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UNIVERSIDAD DEL ZULIA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FACULTAD EXPERIMENTAL DE CIENCIAS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Licenciatura en Computación</w:t>
      </w:r>
    </w:p>
    <w:p>
      <w:pPr>
        <w:spacing w:after="9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961616 – PP4: Desarrollo de Sistemas | Prof. Yaskelly Yedra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Sistema de Información Geográfico para la Gestión de Zonas de Riesgo del Estado Zulia</w:t>
      </w:r>
    </w:p>
    <w:p>
      <w:pPr>
        <w:spacing w:after="7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(SIG Gestor de Riesgo)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DFD Final y Casos de Prueba</w:t>
      </w:r>
    </w:p>
    <w:p>
      <w:pPr>
        <w:spacing w:after="11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Diagramas de flujo de datos del sistema implementado y evidencia de las pruebas realizadas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Estudiante: Jefferson Rubén Rosales Fernández</w:t>
      </w:r>
    </w:p>
    <w:p>
      <w:pPr>
        <w:spacing w:after="5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Tutor: Ing. Henry Pereira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Maracaibo, Estado Zulia – Octubre de 2026</w:t>
      </w:r>
    </w:p>
    <w:p>
      <w:pPr>
        <w:pageBreakBefore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Introducción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presenta los diagramas de flujo de datos (DFD) de la versión final del SIG Gestor de Riesgo y la evidencia de las pruebas realizadas sobre ella. Reemplaza, como referencia vigente, a los DFD de la Unidad II y a la versión 2 del diagrama, que se conservan sin cambios en el repositorio como evidencia del diseño original.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diagramas se elaboraron a partir del código fuente del sistema (rutas y controladores del backend, y los módulos del frontend), no del diseño inicial. Por eso se eliminaron los procesos que no se implementaron, como el registro de zonas de riesgo, y se incorporaron los procesos que sí existen: acceso y cuentas, administración de usuarios y solicitudes, gestión de factores, análisis de ubicaciones con validación científica, historial y exportación de reportes.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segunda parte del documento reúne los casos de prueba con su resultado esperado, el resultado obtenido, el estado y la evidencia. Los casos de la API se ejecutaron con un script automatizado y su salida se conserva en docs/pruebas/resultados_pruebas_api.json. Los casos de interfaz se ejecutaron manualmente y se documentan con capturas de pantalla.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Diagramas de flujo de datos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2.1 Notación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Símbolo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Círculo (elipse) con número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Proceso: transforma datos. Se numera según su nivel (1.0, 1.1, ...).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Rectángulo amarillo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Entidad externa: persona o sistema fuera de los límites del sistema.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Rectángulo abierto a la derecha con «D»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Almacén de datos: tabla de la base de datos PostgreSQL.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Flecha rotulada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Flujo de datos, con el nombre de la información que se transfiere.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Recuadro punteado «Usuarios del sistema»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Agrupa a los tres roles; un flujo hacia el recuadro aplica a todos los roles que contiene.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Círculo punteado gris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Proceso de otro nivel que aparece solo como destino o procedencia de un flujo.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2.2 Entidades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Intercambio con el sistema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Consultor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con acceso al mapa y al análisis de ubicaciones.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Envía credenciales, datos de registro, ubicación y factores. Recibe sesión y resultados del análisis.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Analista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Consultor con acceso adicional al historial y a la exportación de reportes.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Además envía notas y órdenes sobre su historial; recibe historial y reportes PDF o Word.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Gestiona solicitudes de registro, usuarios, factores y delegación de permisos.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Envía decisiones sobre solicitudes y órdenes de gestión; recibe listados de solicitudes y usuarios.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Servicio de correo (Gmail SMTP)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Servicio que entrega los correos del sistema mediante Nodemailer.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Recibe el código de acceso, la contraseña temporal y los avisos.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ArcGIS World Geocoding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Servicio de geocodificación de direcciones.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Recibe el texto de búsqueda; devuelve coordenadas y dirección.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Fuentes científicas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SoilGrids (ISRIC), NASA POWER, OpenTopoData, NASA FIRMS y OpenStreetMap (Overpass).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Reciben coordenadas; devuelven datos de suelo, clima, relieve, incendios y minería.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2.3 Almacenes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596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5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usuarios</w:t>
            </w:r>
          </w:p>
        </w:tc>
        <w:tc>
          <w:tcPr>
            <w:tcW w:type="dxa" w:w="5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Cuentas, rol, estado activo, hash de la contraseña, indicador de contraseña temporal y de permisos delegados.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solicitudes_pendientes</w:t>
            </w:r>
          </w:p>
        </w:tc>
        <w:tc>
          <w:tcPr>
            <w:tcW w:type="dxa" w:w="5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Solicitudes de registro de Analista y Administrador, con su estado.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codigos_acceso</w:t>
            </w:r>
          </w:p>
        </w:tc>
        <w:tc>
          <w:tcPr>
            <w:tcW w:type="dxa" w:w="5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Códigos temporales para completar el registro, con su vigencia y uso.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factores_riesgo</w:t>
            </w:r>
          </w:p>
        </w:tc>
        <w:tc>
          <w:tcPr>
            <w:tcW w:type="dxa" w:w="5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factores de riesgo con nivel, categoría y estado.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ubicaciones_guardadas</w:t>
            </w:r>
          </w:p>
        </w:tc>
        <w:tc>
          <w:tcPr>
            <w:tcW w:type="dxa" w:w="5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Historial de ubicaciones analizadas de cada usuario, con notas y resultado.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hwsd_raster y hwsd_layers</w:t>
            </w:r>
          </w:p>
        </w:tc>
        <w:tc>
          <w:tcPr>
            <w:tcW w:type="dxa" w:w="5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Datos de suelo FAO/IIASA HWSD v2.0 para la salinidad (carga opcional).</w:t>
            </w:r>
          </w:p>
        </w:tc>
      </w:tr>
    </w:tbl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tabla auditoria existe en el esquema, pero ningún proceso la utiliza, por lo que no se representa como almacén.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Figura 1. Diagrama de contexto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8953500" cy="3333750"/>
            <wp:effectExtent t="0" r="0" b="0" l="0"/>
            <wp:docPr id="1" name="Figura 1. Diagrama de contexto" descr="Figura 1. Diagrama de contexto" title="Figura 1. Diagrama de con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El sistema se representa como un único proceso que intercambia datos con tres roles de usuario y tres servicios externos.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Figura 2. DFD de nivel 1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8858250" cy="5238750"/>
            <wp:effectExtent t="0" r="0" b="0" l="0"/>
            <wp:docPr id="1" name="Figura 2. DFD de nivel 1" descr="Figura 2. DFD de nivel 1" title="Figura 2. DFD de niv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Seis procesos, seis almacenes de datos y las mismas entidades del diagrama de contexto. Imagen en alta resolución en docs/diagramas/png/01_nivel1.png.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Figura 3. DFD de nivel 2 del proceso 1.0 Gestionar acceso y cuentas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8953500" cy="4124325"/>
            <wp:effectExtent t="0" r="0" b="0" l="0"/>
            <wp:docPr id="1" name="Figura 3. DFD de nivel 2 del proceso 1.0 Gestionar acceso y cuentas" descr="Figura 3. DFD de nivel 2 del proceso 1.0 Gestionar acceso y cuentas" title="Figura 3. DFD de nivel 2 del proceso 1.0 Gestionar acceso y cuen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Seis subprocesos: registro, solicitud de rol, registro con código, inicio de sesión, recuperación y cambio de contraseña.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Figura 4. DFD de nivel 2 del proceso 2.0 Administrar usuarios y solicitudes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8953500" cy="4733925"/>
            <wp:effectExtent t="0" r="0" b="0" l="0"/>
            <wp:docPr id="1" name="Figura 4. DFD de nivel 2 del proceso 2.0 Administrar usuarios y solicitudes" descr="Figura 4. DFD de nivel 2 del proceso 2.0 Administrar usuarios y solicitudes" title="Figura 4. DFD de nivel 2 del proceso 2.0 Administrar usuarios y solicitu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Cinco subprocesos de la administración del sistema, ejecutados por el Administrador.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Figura 5. DFD de nivel 2 del proceso 4.0 Analizar ubicación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8953500" cy="3762375"/>
            <wp:effectExtent t="0" r="0" b="0" l="0"/>
            <wp:docPr id="1" name="Figura 5. DFD de nivel 2 del proceso 4.0 Analizar ubicación" descr="Figura 5. DFD de nivel 2 del proceso 4.0 Analizar ubicación" title="Figura 5. DFD de nivel 2 del proceso 4.0 Analizar ub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Cuatro subprocesos del análisis: ubicar el punto, seleccionar factores, calcular el nivel y validar con datos científicos.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1000" w:right="720" w:bottom="900" w:left="720" w:header="708" w:footer="708" w:gutter="0"/>
          <w:pgNumType/>
          <w:docGrid w:linePitch="360"/>
        </w:sectPr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2.4 Procesos del nivel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000"/>
        <w:gridCol w:w="3600"/>
        <w:gridCol w:w="311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Proceso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3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Entradas, salidas y almacenes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Gestionar acceso y cuentas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del consultor, solicitud de rol de Analista o Administrador, registro con código, inicio de sesión, recuperación y cambio de contraseña.</w:t>
            </w:r>
          </w:p>
        </w:tc>
        <w:tc>
          <w:tcPr>
            <w:tcW w:type="dxa" w:w="3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Entra: credenciales, datos de registro, código, correo. Sale: token de sesión y contraseña temporal por correo. Usa D1, D2 y D3.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Administrar usuarios y solicitudes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Administrador revisa solicitudes, las aprueba o rechaza, regenera códigos, activa o desactiva usuarios y delega permisos.</w:t>
            </w:r>
          </w:p>
        </w:tc>
        <w:tc>
          <w:tcPr>
            <w:tcW w:type="dxa" w:w="3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Entra: decisiones y órdenes. Sale: listados y avisos por correo con el código. Usa D1, D2 y D3.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Gestionar factores de riesgo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 usuarios consultan los factores activos; el Administrador los crea, edita, activa o desactiva y se verifica que no existan factores similares.</w:t>
            </w:r>
          </w:p>
        </w:tc>
        <w:tc>
          <w:tcPr>
            <w:tcW w:type="dxa" w:w="3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Entra: datos del factor. Sale: factores activos. Usa D4.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Analizar ubicación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Ubica un punto en el mapa, calcula el nivel de riesgo con los factores seleccionados, genera recomendaciones y las contrasta con datos científicos.</w:t>
            </w:r>
          </w:p>
        </w:tc>
        <w:tc>
          <w:tcPr>
            <w:tcW w:type="dxa" w:w="3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Entra: ubicación y factores. Sale: nivel de riesgo, recomendaciones y validación. Usa D4 y D6, ArcGIS y las fuentes científicas.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Gestionar historial de ubicaciones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Analista guarda el resultado del análisis, edita sus notas, lo consulta y lo elimina.</w:t>
            </w:r>
          </w:p>
        </w:tc>
        <w:tc>
          <w:tcPr>
            <w:tcW w:type="dxa" w:w="3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Entra: resultado del análisis y órdenes. Sale: historial. Usa D5.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Exportar reportes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 en el navegador un reporte PDF o Word con el resultado del análisis.</w:t>
            </w:r>
          </w:p>
        </w:tc>
        <w:tc>
          <w:tcPr>
            <w:tcW w:type="dxa" w:w="3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Entra: resultado del análisis. Sale: archivo PDF o Word.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2.5 Subprocesos del nivel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900"/>
        <w:gridCol w:w="581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Subproceso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consultor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/api/auth/registro/consultor. Crea la cuenta con la contraseña cifrada y entrega el token.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Solicitar rol de analista o administrador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/api/auth/solicitud. Registra una solicitud pendiente.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Completar registro con código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/api/auth/completar-registro. Valida el código, crea la cuenta y entrega el token.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Autenticar usuario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/api/auth/login y /api/auth/login-cuenta. Valida correo y contraseña; si hay varias cuentas, el usuario elige una.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Recuperar contraseña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/api/recovery/solicitar. Genera una contraseña temporal y la envía por correo.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Cambiar contraseña temporal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/api/recovery/cambiar-password. Requiere sesión iniciada y cambia la contraseña de la cuenta del token.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Consultar solicitudes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/api/admin/solicitudes, /pendientes y /contar.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Aprobar o rechazar solicitud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/api/admin/solicitudes/:id/aprobar y /rechazar. Al aprobar genera el código y lo envía por correo.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Regenerar código de acceso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/api/admin/solicitudes/:id/regenerar-codigo.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Activar o desactivar usuarios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/api/admin/usuarios; PATCH /api/admin/usuarios/:id/activar y /desactivar.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Delegar permisos administrativos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/api/admin/usuarios/:id/delegar y /quitar-delegacion; GET /api/admin/mis-permisos.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Ubicar punto en el mapa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Búsqueda con ArcGIS o clic en el mapa (sig-pro.js).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Seleccionar factores de riesgo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/api/factores y selección en el panel de factores.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Calcular nivel de riesgo y recomendación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Cálculo del nivel general y de las recomendaciones en el navegador (sig-pro.js).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Validar con datos científicos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validacion-cientifica.js consulta SoilGrids, NASA POWER, OpenTopoData y OpenStreetMap; GET /api/firms/incendios; GET /api/hwsd/salinidad.</w:t>
            </w:r>
          </w:p>
        </w:tc>
      </w:tr>
    </w:tbl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procesos 3.0 y 5.0 son operaciones de alta, consulta, edición y baja sobre una tabla, por lo que no se descomponen en un diagrama de nivel 2. Sus operaciones son: 3.1 listar factores activos (GET /api/factores); 3.2 crear y editar factores (POST y PUT /api/admin/factores); 3.3 activar y desactivar factores (PATCH /api/admin/factores/:id/activar y /desactivar); 5.1 guardar una ubicación (POST /api/analista/ubicaciones); 5.2 listarlas (GET); 5.3 actualizar sus notas (PATCH .../notas); 5.4 eliminarlas (DELETE).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2.6 Cambios respecto a los DFD anteriores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anterior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actual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B6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Eliminado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Proceso 1 «Registrar zonas» con su nivel 2 (validar datos, procesar coordenadas, guardar zona), almacén de zonas y entidad «Organismo regulador».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existen en el sistema final.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Adaptado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«Analizar riesgos», «Generar reportes», «Visualizar mapa», «Consultar información» y «Sistema de mapas externos».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 Analizar ubicación (ahora sobre un punto), 6.0 Exportar reportes, 4.1 Ubicar punto, 3.0 y 5.0 para la consulta, y ArcGIS y fuentes científicas como entidades.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Agregado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estaban en el diagrama.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 Gestionar acceso y cuentas, 2.0 Administrar usuarios y solicitudes, 3.0 Gestionar factores, 5.0 Gestionar historial, servicio de correo y los almacenes D1 a D6.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3. Casos de prueba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3.1 Entorno y método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Pruebas de la API: script backend/scripts/pruebas_api.js, ejecutado el 7 de octubre de 2026 con Node.js v22.22.2 contra el backend en http://localhost:3000 y una base de pruebas (gis_test) creada con database/schema.sql y database/seed_factores.sql. Cada caso envía una petición, compara la respuesta con el resultado esperado y registra el estado. La salida completa se conserva en docs/pruebas/resultados_pruebas_api.json.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Pruebas de interfaz: ejecutadas manualmente en el navegador sobre el frontend en http://localhost:5500 con el backend del proyecto. Cada caso se respalda con una captura de pantalla (sección 3.5).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Tipo de prueba: funcionales de caja negra y de control de acceso, a nivel de sistema.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3.2 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500"/>
        <w:gridCol w:w="1500"/>
        <w:gridCol w:w="1560"/>
      </w:tblGrid>
      <w:tr>
        <w:trPr>
          <w:cantSplit/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Conjunto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Aprobados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 observación o parciales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Fallidos u omitidos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Pruebas de la API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fallidos, 1 omitido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Pruebas de interfaz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3.3 Cobertura por proceso del DFD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cantSplit/>
          <w:tblHeader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Proceso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Casos de prueba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 Registrar consultor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CP-04, CP-05, CP-06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 Solicitar rol de analista o administrador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CP-07, CP-08, CP-09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 Completar registro con código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 Autenticar usuario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CP-01, CP-02, CP-03, UI-01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 Recuperar contraseña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CP-11, UI-10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 Cambiar contraseña temporal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CP-12, CP-13, CP-14, CP-15, UI-10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 Consultar solicitudes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CP-20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2.2 Aprobar o rechazar solicitud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UI-08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 Activar o desactivar usuarios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CP-19, CP-21, CP-22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 Delegar permisos administrativos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CP-23 (consulta de permisos)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 Gestionar factores de riesgo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CP-24 a CP-30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4.1 Ubicar punto en el mapa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UI-02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4.2 y 4.3 Seleccionar factores y calcular el nivel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UI-03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4.4 Validar con datos científicos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CP-37, CP-38, CP-39, UI-04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 Gestionar historial de ubicaciones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CP-31 a CP-36, UI-05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6.0 Exportar reportes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UI-06, UI-07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de acceso (transversal)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CP-16, CP-17, CP-18, UI-09</w:t>
            </w:r>
          </w:p>
        </w:tc>
      </w:tr>
    </w:tbl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No se probaron con casos propios el rechazo de solicitudes, la regeneración de códigos ni la delegación y el retiro de permisos, porque requieren enviar correos o contar con un segundo administrador; el proceso 2.2 se comprobó con UI-08.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3.4 Casos de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2300"/>
        <w:gridCol w:w="2150"/>
        <w:gridCol w:w="2400"/>
        <w:gridCol w:w="101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Caso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Proceso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Descripción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 esperado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 obtenido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CP-01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Inicio de sesión con credenciales válidas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200, success=true, token y rol "administrador"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· rol=administrador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CP-02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Inicio de sesión con contraseña incorrecta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401 · "Credenciales inválidas"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401 · "Credenciales inválidas"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CP-03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Inicio de sesión sin contraseña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400 · "Email y contraseña son obligatorios"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400 · "Email y contraseña son obligatorios"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CP-04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Registro de un usuario consultor nuevo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201, success=true y token de sesión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201 · "Usuario consultor registrado exitosamente"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CP-05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Registro de consultor con un correo ya registrado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400 · "Ya existe una cuenta de consultor con este email"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400 · "Ya existe una cuenta de consultor con este email"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CP-06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Registro de consultor con campos incompletos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400 · "Todos los campos son obligatorios"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400 · "Todos los campos son obligatorios"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CP-07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Solicitud de registro con rol analista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201 (solicitud pendiente creada)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201 · "Solicitud enviada exitosamente"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CP-08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Segunda solicitud pendiente con el mismo correo y rol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400 · "Ya tienes una solicitud pendiente de analista"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400 · "Ya tienes una solicitud pendiente de analista"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CP-09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Solicitud con un rol que no existe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400 · "Rol inválido"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400 · "Rol inválido"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Completar el registro con un código que no es válido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400 (código rechazado)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400 · "Código no encontrado"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CP-11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Recuperación de contraseña con un correo que no existe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con mensaje genérico (no revela si la cuenta existe)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· "Si existe una cuenta con este email, recibirás instrucciones de recuperación."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CP-12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Cambiar contraseña sin haber iniciado sesión (sin token)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401 · "No token"; la contraseña no cambia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401 · "No token" · login con la clave original: HTTP 200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CP-13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Cambiar contraseña con una clave de menos de 6 caracteres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400 · "La contraseña debe tener al menos 6 caracteres"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400 · "La contraseña debe tener al menos 6 caracteres"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CP-14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Cambiar contraseña con sesión iniciada y una clave válida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200; el login funciona con la clave nueva y falla con la anterior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· "Contraseña actualizada correctamente" · login clave nueva: HTTP 200 · login clave anterior: HTTP 401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CP-15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 usuario con sesión intenta cambiar la contraseña de otra cuenta (userId ajeno)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Solo cambia la clave de la cuenta del token; la otra cuenta no se altera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· "Contraseña actualizada correctamente" · el administrador sigue entrando con su clave: HTTP 200 · la cuenta del token sí cambió su clave: HTTP 200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CP-16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Seguridad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Consultar una ruta protegida sin token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401 · "No token"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401 · "No token"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CP-17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Seguridad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Consultar una ruta protegida con un token inválido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401 · "Token inválido"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401 · "Token inválido"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CP-18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Seguridad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 consultor intenta usar una ruta de administración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403 · "Requiere admin"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403 · "Requiere admin"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CP-19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administrador lista los usuarios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con la lista de usuarios (incluye a los consultores creados)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· total=3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administrador lista las solicitudes de registro pendientes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e incluye la solicitud de CP-07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· total=1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CP-21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administrador desactiva una cuenta y esa cuenta ya no puede iniciar sesión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Desactivar: HTTP 200; luego el login falla con HTTP 401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login antes: HTTP 200 · HTTP 200 · "Usuario desactivado" · login de la cuenta desactivada: HTTP 401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CP-22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administrador reactiva la cuenta y vuelve a poder iniciar sesión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Activar: HTTP 200; luego el login responde HTTP 200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· "Usuario activado" · login de la cuenta reactivada: HTTP 200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CP-23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Consulta de permisos del administrador principal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con esPrincipal=true (su correo coincide con ADMIN_EMAIL)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· esPrincipal=true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CP-24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 usuario autenticado lista los factores activos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con al menos un factor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· factores activos=23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CP-25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administrador crea un factor de riesgo nuevo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201 con el factor creado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201 · id=24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CP-26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Crear un factor con el mismo nombre que uno existente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409 con la lista de factores similares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409 · "Factores similares encontrados"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CP-27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 consultor intenta crear un factor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403 · "Requiere admin"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403 · "Requiere admin"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CP-28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administrador edita el factor creado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con el factor actualizado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· nivel=high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CP-29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 factor desactivado deja de aparecer en el listado de activos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Desactivar: HTTP 200; el factor no aparece en GET /api/factores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· "Factor desactivado" · aparece en el listado: no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CP-30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 factor reactivado vuelve a aparecer en el listado de activos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Activar: HTTP 200; el factor aparece en GET /api/factores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· "Factor activado" · aparece en el listado: sí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CP-31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Guardar una ubicación analizada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201 con la ubicación guardada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201 · id=1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CP-32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Guardar una ubicación sin nombre ni coordenadas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400 · "Nombre y coordenadas son obligatorios"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400 · "Nombre y coordenadas son obligatorios"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CP-33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Listar las ubicaciones guardadas del propio usuario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e incluye la ubicación de CP-31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· total=1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CP-34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Actualizar las notas de una ubicación propia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con las notas nuevas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· notas="Nota de prueba"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CP-35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Otro usuario no ve ni puede eliminar una ubicación ajena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 listado no la incluye y DELETE responde HTTP 404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listado ajeno la incluye: no · HTTP 404 · "Ubicación no encontrada"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CP-36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Eliminar una ubicación propia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y la ubicación desaparece del listado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· "Ubicación eliminada" · sigue en el listado: no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CP-37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Consultar salinidad del suelo (HWSD) sin token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401 · "No token"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401 · "No token"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CP-38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Consultar salinidad del suelo (HWSD) con sesión y coordenadas del Zulia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200 con nivel de salinidad (requiere los datos HWSD cargados en la base)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500 · "Error consultando HWSD en base de datos local" · la base no tiene cargados los datos HWSD (opcional)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OMITIDO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CP-39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Consultar incendios (NASA FIRMS) sin token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401 · "No token"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 401 · "No token"</w:t>
            </w:r>
          </w:p>
        </w:tc>
        <w:tc>
          <w:tcPr>
            <w:tcW w:type="dxa" w:w="1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3.5 Casos de interfaz y evidencias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00"/>
        <w:gridCol w:w="1750"/>
        <w:gridCol w:w="1750"/>
        <w:gridCol w:w="2650"/>
        <w:gridCol w:w="1060"/>
        <w:gridCol w:w="8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Caso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Proceso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Descripción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 esperado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 obtenido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1.4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Inicio de sesión con correo y contraseña; el correo tiene varias cuentas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 accede con correo y contraseña. Si el correo tiene más de una cuenta, se muestra la lista para elegir el rol.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 ingresó el correo y la contraseña y apareció «Tienes varias cuentas, ¿con cuál deseas entrar?» con las cuentas Administrador, Consultor y Analista. Al elegir la de Administrador se cargó el mapa.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UI-01, UI-02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4.1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Búsqueda de una dirección con ArcGIS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 buscar una dirección, el mapa se centra y coloca un marcador con las coordenadas y la fuente ArcGIS.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 buscó «Maracaibo, Zulia, VEN»: el mapa colocó un marcador con latitud 10.699084 y longitud -71.676634, y la fuente «Coordenadas ArcGIS».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UI-03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4.2, 4.3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Análisis de una ubicación con los factores seleccionados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 analizar, el panel muestra la ubicación, el nivel de riesgo general, los factores detectados y las recomendaciones técnicas, y el mapa marca la zona.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 23 factores seleccionados, el panel mostró «Nivel de riesgo general: MUY ALTO», la lista de 23 factores detectados con su nivel y las recomendaciones técnicas; el mapa dibujó el círculo sobre la ubicación.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UI-04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4.4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Validación con datos científicos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panel muestra el porcentaje de coincidencia con datos científicos y el detalle por factor con su fuente.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 mostró «Coincidencia con datos científicos: 50%», calculada sobre 3 factores con datos (de 19 con fuente de validación). Aridez Climática coincidió (NASA POWER); Sequía no coincidió; para Áreas Quemadas no se obtuvieron datos de NASA FIRMS en esa ubicación.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 CON OBSERVACIÓN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5.1, 5.2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Guardar el análisis y consultar el historial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Tras guardar el análisis, «Ver Historial» lista la ubicación con fecha, nivel de riesgo y cantidad de factores.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historial se mostró en un cuadro de diálogo: «1. Maracaibo – 7/10/2026, 18:32:30 – Riesgo: MUY ALTO | Factores: 23».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UI-06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Exportar el análisis a PDF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 genera un archivo PDF con la ubicación, el nivel de riesgo y los factores.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 generó el archivo Reporte_Maracaibo_….pdf de 3 páginas con «RIESGO MUY ALTO», la ubicación y la tabla de los 23 factores.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Exportar el análisis a Word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 genera un documento que abre en un procesador de texto con el mismo contenido.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 generó el archivo Reporte_Maracaibo_… y abrió en WPS Writer con el encabezado «RIESGO MUY ALTO», la ubicación y la tabla de factores.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UI-08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2.2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Aprobación de una solicitud de registro y envío del código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 aprobar la solicitud, el solicitante recibe un correo con su código de acceso.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 recibió el correo «Código de Acceso – Solicitud Aprobada» con un código de 8 caracteres.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UI-09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Seguridad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Funciones disponibles para el rol Consultor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Consultor ve el mapa y el análisis, pero no tiene acceso a Panel Admin, exportación ni historial.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 la cuenta de Consultor (indicada en el encabezado) se cargó el mapa y la búsqueda de factores, sin el botón «Panel Admin». La captura no muestra la parte inferior del panel, donde están los botones de exportación e historial, por lo que esa parte no queda evidenciada.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PARCIAL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UI-09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UI-10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1.5, 1.6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Recuperación de contraseña y cambio obligatorio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correo trae una contraseña temporal; al iniciar sesión con ella aparece la pantalla de cambio obligatorio; al guardar la nueva, el cambio se confirma.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 recibió el correo «Recuperación de Contraseña» con la contraseña temporal (llegó a la carpeta de spam). Al iniciar sesión con ella apareció «Contraseña Temporal Detectada», y al guardar la nueva se mostró «Contraseña cambiada correctamente. Ya puedes acceder al sistema.»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APROBADO CON OBSERVACIÓN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UI-10, UI-10.1, UI-10.2</w:t>
            </w:r>
          </w:p>
        </w:tc>
      </w:tr>
    </w:tbl>
    <w:p>
      <w:pPr>
        <w:spacing w:after="160"/>
      </w:pPr>
    </w:p>
    <w:p>
      <w:pPr>
        <w:keepNext/>
        <w:spacing w:after="6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UI-01. Inicio de sesión con correo; el sistema ofrece elegir entre las cuentas del correo. El campo de contraseña se ocultó en la captura." descr="UI-01. Inicio de sesión con correo; el sistema ofrece elegir entre las cuentas del correo. El campo de contraseña se ocultó en la captura." title="UI-01. Inicio de sesión con correo; el sistema ofrece elegir entre las cuentas del correo. El campo de contraseña se ocultó en la captu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UI-01. Inicio de sesión con correo; el sistema ofrece elegir entre las cuentas del correo. El campo de contraseña se ocultó en la captura.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UI-02. Búsqueda de «Maracaibo» con ArcGIS y marcador con sus coordenadas." descr="UI-02. Búsqueda de «Maracaibo» con ArcGIS y marcador con sus coordenadas." title="UI-02. Búsqueda de «Maracaibo» con ArcGIS y marcador con sus coorden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UI-02. Búsqueda de «Maracaibo» con ArcGIS y marcador con sus coordenadas.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UI-03. Resultados del análisis: nivel de riesgo general MUY ALTO con 23 factores detectados." descr="UI-03. Resultados del análisis: nivel de riesgo general MUY ALTO con 23 factores detectados." title="UI-03. Resultados del análisis: nivel de riesgo general MUY ALTO con 23 factores detect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UI-03. Resultados del análisis: nivel de riesgo general MUY ALTO con 23 factores detectados.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UI-04. Recomendaciones técnicas y validación con datos científicos (50 % de coincidencia sobre 3 factores)." descr="UI-04. Recomendaciones técnicas y validación con datos científicos (50 % de coincidencia sobre 3 factores)." title="UI-04. Recomendaciones técnicas y validación con datos científicos (50 % de coincidencia sobre 3 factor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UI-04. Recomendaciones técnicas y validación con datos científicos (50 % de coincidencia sobre 3 factores).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UI-05. Historial de análisis con la ubicación guardada." descr="UI-05. Historial de análisis con la ubicación guardada." title="UI-05. Historial de análisis con la ubicación guard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UI-05. Historial de análisis con la ubicación guardada.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UI-06. Reporte exportado en PDF (Reporte_Maracaibo)." descr="UI-06. Reporte exportado en PDF (Reporte_Maracaibo)." title="UI-06. Reporte exportado en PDF (Reporte_Maracaib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UI-06. Reporte exportado en PDF (Reporte_Maracaibo).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UI-07. Reporte exportado a Word, abierto en WPS Writer." descr="UI-07. Reporte exportado a Word, abierto en WPS Writer." title="UI-07. Reporte exportado a Word, abierto en WPS Wri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UI-07. Reporte exportado a Word, abierto en WPS Writer.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334000" cy="1362075"/>
            <wp:effectExtent t="0" r="0" b="0" l="0"/>
            <wp:docPr id="1" name="UI-08. Correo «Código de Acceso» recibido tras aprobar la solicitud. Se recortó la captura para mostrar solo el mensaje." descr="UI-08. Correo «Código de Acceso» recibido tras aprobar la solicitud. Se recortó la captura para mostrar solo el mensaje." title="UI-08. Correo «Código de Acceso» recibido tras aprobar la solicitud. Se recortó la captura para mostrar solo el mensaj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UI-08. Correo «Código de Acceso» recibido tras aprobar la solicitud. Se recortó la captura para mostrar solo el mensaje.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UI-09. Sesión de Consultor: mapa y factores, sin acceso a Panel Admin." descr="UI-09. Sesión de Consultor: mapa y factores, sin acceso a Panel Admin." title="UI-09. Sesión de Consultor: mapa y factores, sin acceso a Panel Adm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UI-09. Sesión de Consultor: mapa y factores, sin acceso a Panel Admin.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619500" cy="1885950"/>
            <wp:effectExtent t="0" r="0" b="0" l="0"/>
            <wp:docPr id="1" name="UI-10. Correo de recuperación con la contraseña temporal. Se recortó la captura para mostrar solo el mensaje." descr="UI-10. Correo de recuperación con la contraseña temporal. Se recortó la captura para mostrar solo el mensaje." title="UI-10. Correo de recuperación con la contraseña temporal. Se recortó la captura para mostrar solo el mensaj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UI-10. Correo de recuperación con la contraseña temporal. Se recortó la captura para mostrar solo el mensaje.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2571750" cy="3600450"/>
            <wp:effectExtent t="0" r="0" b="0" l="0"/>
            <wp:docPr id="1" name="UI-10.1. Pantalla «Contraseña Temporal Detectada» al iniciar sesión con la temporal." descr="UI-10.1. Pantalla «Contraseña Temporal Detectada» al iniciar sesión con la temporal." title="UI-10.1. Pantalla «Contraseña Temporal Detectada» al iniciar sesión con la tempor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UI-10.1. Pantalla «Contraseña Temporal Detectada» al iniciar sesión con la temporal.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095750" cy="2733675"/>
            <wp:effectExtent t="0" r="0" b="0" l="0"/>
            <wp:docPr id="1" name="UI-10.2. Confirmación «Contraseña cambiada correctamente»." descr="UI-10.2. Confirmación «Contraseña cambiada correctamente»." title="UI-10.2. Confirmación «Contraseña cambiada correctamente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UI-10.2. Confirmación «Contraseña cambiada correctamente».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3.6 Observaciones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Hallazgo de seguridad corregido. </w:t>
      </w:r>
      <w:r>
        <w:rPr>
          <w:rFonts w:ascii="Arial" w:cs="Arial" w:eastAsia="Arial" w:hAnsi="Arial"/>
          <w:sz w:val="22"/>
          <w:szCs w:val="22"/>
        </w:rPr>
        <w:t xml:space="preserve">Al preparar las pruebas se detectó que la ruta POST /api/recovery/cambiar-password aceptaba el identificador de usuario en el cuerpo de la petición y no exigía sesión, de modo que cualquier persona podía cambiar la contraseña de otra cuenta, incluida la del administrador. El problema se reprodujo en una copia de prueba y se corrigió: la ruta ahora exige un token válido y cambia solo la contraseña de la cuenta del token. Los casos CP-12 y CP-15 comprueban la corrección.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CP-38 omitido. </w:t>
      </w:r>
      <w:r>
        <w:rPr>
          <w:rFonts w:ascii="Arial" w:cs="Arial" w:eastAsia="Arial" w:hAnsi="Arial"/>
          <w:sz w:val="22"/>
          <w:szCs w:val="22"/>
        </w:rPr>
        <w:t xml:space="preserve">La consulta de salinidad (HWSD) requiere los datos FAO/IIASA, que son opcionales y no están cargados en la base de pruebas; la API respondió con error de base de datos, como es de esperar sin esos datos. Los casos CP-37 y CP-39 sí comprueban el control de acceso de las rutas de validación.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UI-04, cobertura de la validación. </w:t>
      </w:r>
      <w:r>
        <w:rPr>
          <w:rFonts w:ascii="Arial" w:cs="Arial" w:eastAsia="Arial" w:hAnsi="Arial"/>
          <w:sz w:val="22"/>
          <w:szCs w:val="22"/>
        </w:rPr>
        <w:t xml:space="preserve">En la ubicación probada, la validación se calculó sobre 3 de los 19 factores con fuente disponible; NASA FIRMS no devolvió datos. El sistema lo informa en pantalla en lugar de fallar.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UI-10, correo en spam. </w:t>
      </w:r>
      <w:r>
        <w:rPr>
          <w:rFonts w:ascii="Arial" w:cs="Arial" w:eastAsia="Arial" w:hAnsi="Arial"/>
          <w:sz w:val="22"/>
          <w:szCs w:val="22"/>
        </w:rPr>
        <w:t xml:space="preserve">El correo de recuperación llegó a la carpeta de spam del destinatario. Conviene configurar el remitente (SPF y DKIM) o avisar al usuario que revise esa carpeta.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UI-09, evidencia parcial. </w:t>
      </w:r>
      <w:r>
        <w:rPr>
          <w:rFonts w:ascii="Arial" w:cs="Arial" w:eastAsia="Arial" w:hAnsi="Arial"/>
          <w:sz w:val="22"/>
          <w:szCs w:val="22"/>
        </w:rPr>
        <w:t xml:space="preserve">La captura del Consultor no incluye la parte inferior del panel; queda pendiente evidenciar la ausencia de los botones de exportación e historial.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UI-05, historial. </w:t>
      </w:r>
      <w:r>
        <w:rPr>
          <w:rFonts w:ascii="Arial" w:cs="Arial" w:eastAsia="Arial" w:hAnsi="Arial"/>
          <w:sz w:val="22"/>
          <w:szCs w:val="22"/>
        </w:rPr>
        <w:t xml:space="preserve">El historial se presenta en un cuadro de diálogo del navegador; funciona, pero es una mejora de interfaz pendiente.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3.7 Cómo repetir las pruebas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Con el backend en marcha contra una base de pruebas, desde la carpeta backend: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DB_NAME=gis_test node server.js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TEST_ADMIN_EMAIL=correo@dominio.com TEST_ADMIN_PASSWORD="clave" node scripts/pruebas_api.js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script crea usuarios, factores y ubicaciones de prueba, por lo que no debe ejecutarse contra la base con datos reales.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Conclusión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DFD de contexto, nivel 1 y nivel 2 de los procesos 1.0, 2.0 y 4.0 describen ahora el sistema realmente implementado. De los 49 casos ejecutados, 45 se aprobaron sin observaciones, 3 tienen observaciones o evidencia parcial, 1 se omitió por depender de datos opcionales y ninguno falló. La prueba permitió además detectar y corregir una vulnerabilidad en el cambio de contraseña.</w:t>
      </w:r>
    </w:p>
    <w:sectPr>
      <w:headerReference w:type="default" r:id="rId13"/>
      <w:footerReference w:type="default" r:id="rId14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SIG Gestor de Riesgo – Estado Zulia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	DFD final y casos de prueba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14400"/>
      </w:tabs>
    </w:pPr>
    <w:r>
      <w:rPr>
        <w:rFonts w:ascii="Arial" w:cs="Arial" w:eastAsia="Arial" w:hAnsi="Arial"/>
        <w:color w:val="595959"/>
        <w:sz w:val="18"/>
        <w:szCs w:val="18"/>
      </w:rPr>
      <w:t xml:space="preserve">SIG Gestor de Riesgo – Estado Zulia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	DFD final y casos de prueba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SIG Gestor de Riesgo – Estado Zulia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	DFD final y casos de prueba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image" Target="media/085d0bd69f459abeb7f8eb48a8e31880ac42930d.png"/><Relationship Id="rId16" Type="http://schemas.openxmlformats.org/officeDocument/2006/relationships/image" Target="media/01bd695691b36c0689f0a2211d1382bbdd7fdc54.png"/><Relationship Id="rId17" Type="http://schemas.openxmlformats.org/officeDocument/2006/relationships/image" Target="media/b902d921ac2f6f3e399f3601c0fde41debaa86c1.png"/><Relationship Id="rId18" Type="http://schemas.openxmlformats.org/officeDocument/2006/relationships/image" Target="media/c7572633d739c87db5f5a6dbbf6a6a3ce48cde63.png"/><Relationship Id="rId19" Type="http://schemas.openxmlformats.org/officeDocument/2006/relationships/image" Target="media/3cb862bb24824658b32480a770be30da46493c1c.png"/><Relationship Id="rId20" Type="http://schemas.openxmlformats.org/officeDocument/2006/relationships/image" Target="media/f58e2fca1a37b41612b6449c9d22cb3d8b58207e.png"/><Relationship Id="rId21" Type="http://schemas.openxmlformats.org/officeDocument/2006/relationships/image" Target="media/7b5bd7106e5322b4626c5a15b5286b6478a66eda.png"/><Relationship Id="rId22" Type="http://schemas.openxmlformats.org/officeDocument/2006/relationships/image" Target="media/f0e5fabc4e08b550c6f72d13b79f7e909779e42d.png"/><Relationship Id="rId23" Type="http://schemas.openxmlformats.org/officeDocument/2006/relationships/image" Target="media/12586ad7a678fb01df562896e51d38e8d8b40060.png"/><Relationship Id="rId24" Type="http://schemas.openxmlformats.org/officeDocument/2006/relationships/image" Target="media/713658a9ceab8f86ba2d0798b2428bf538c3682e.png"/><Relationship Id="rId25" Type="http://schemas.openxmlformats.org/officeDocument/2006/relationships/image" Target="media/4ea562937a55a4b0641c61d257c37344662c4d14.png"/><Relationship Id="rId26" Type="http://schemas.openxmlformats.org/officeDocument/2006/relationships/image" Target="media/6c26efcca61021dcda7af1416d5e36edd0476f9d.png"/><Relationship Id="rId27" Type="http://schemas.openxmlformats.org/officeDocument/2006/relationships/image" Target="media/8ddd9a97aba197224a16934df90bb7619eed3864.png"/><Relationship Id="rId28" Type="http://schemas.openxmlformats.org/officeDocument/2006/relationships/image" Target="media/ee5de39fe230e6f4b1b0df3b013d16c2a1c4c29e.png"/><Relationship Id="rId29" Type="http://schemas.openxmlformats.org/officeDocument/2006/relationships/image" Target="media/4348dba2339c4e19882e763836434e40cf563ade.png"/><Relationship Id="rId30" Type="http://schemas.openxmlformats.org/officeDocument/2006/relationships/image" Target="media/47e6517a8e866362522d45295563edc316fd5a24.png"/><Relationship Id="rId31" Type="http://schemas.openxmlformats.org/officeDocument/2006/relationships/image" Target="media/a407d196dea3a872b78429c542146e3906fe3c27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DFD Final y Casos de Prueba</dc:title>
  <dc:creator>Jefferson Rosales</dc:creator>
  <cp:lastModifiedBy>Un-named</cp:lastModifiedBy>
  <cp:revision>1</cp:revision>
  <dcterms:created xsi:type="dcterms:W3CDTF">2026-10-08T03:11:23.250Z</dcterms:created>
  <dcterms:modified xsi:type="dcterms:W3CDTF">2026-10-08T03:11:23.257Z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