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Sequential Summary of Investor_Update_Transformer_Model.ipynb</w:t>
      </w:r>
    </w:p>
    <w:p/>
    <w:p>
      <w:pPr>
        <w:pStyle w:val="Heading2"/>
      </w:pPr>
      <w:r>
        <w:t>Overview</w:t>
      </w:r>
    </w:p>
    <w:p>
      <w:r>
        <w:t>This document summarises, in plain English, what the notebook does from start to finish. It describes the pipeline that loads data, prepares model inputs, trains a transformer classifier, evaluates it, and uploads it to Hugging Face.</w:t>
      </w:r>
    </w:p>
    <w:p>
      <w:pPr>
        <w:pStyle w:val="Heading2"/>
      </w:pPr>
      <w:r>
        <w:t>1. Set‑up and model access</w:t>
      </w:r>
    </w:p>
    <w:p>
      <w:r>
        <w:t>The notebook begins by importing required libraries: transformers, PyTorch, pandas, numpy, sklearn, and utility modules like tqdm and pickle. It logs into Hugging Face and includes a small example showing how the final model can later be loaded and used for inference on GPU.</w:t>
      </w:r>
    </w:p>
    <w:p>
      <w:pPr>
        <w:pStyle w:val="Heading2"/>
      </w:pPr>
      <w:r>
        <w:t>2. Load the training data</w:t>
      </w:r>
    </w:p>
    <w:p>
      <w:r>
        <w:t>A CSV is loaded containing pre‑constructed training examples. Each row already contains an investor policy, a company report chunk, and the historical vote. No retrieval happens in the notebook—the dataset has already been prepared upstream.</w:t>
      </w:r>
    </w:p>
    <w:p>
      <w:pPr>
        <w:pStyle w:val="Heading2"/>
      </w:pPr>
      <w:r>
        <w:t>3. Build the model inputs and labels</w:t>
      </w:r>
    </w:p>
    <w:p>
      <w:r>
        <w:t>The policy and chunk are merged into a single text input in the format: “&lt;Policy&gt; [SEP] &lt;Chunk&gt;”. A binary label is created from the vote. Duplicate text pairs are removed to avoid training leakage. The code extracts lists of texts and labels for the later tokenisation step.</w:t>
      </w:r>
    </w:p>
    <w:p>
      <w:pPr>
        <w:pStyle w:val="Heading2"/>
      </w:pPr>
      <w:r>
        <w:t>4. Train/validation/test split and tokenisation</w:t>
      </w:r>
    </w:p>
    <w:p>
      <w:r>
        <w:t>The dataset is split into training, validation, and test sets using train_test_split. The notebook checks that no text appears in more than one split. The tokenizer converts each input string into input IDs and attention masks, and a custom VoteDataset class wraps these into PyTorch datasets.</w:t>
      </w:r>
    </w:p>
    <w:p>
      <w:pPr>
        <w:pStyle w:val="Heading2"/>
      </w:pPr>
      <w:r>
        <w:t>5. Define and train the model</w:t>
      </w:r>
    </w:p>
    <w:p>
      <w:r>
        <w:t>A transformer classifier (such as BERT) is initialised with a single-output layer. Class imbalance is addressed by computing a positive-weight parameter for the loss. A custom BCEWithLogits loss is used. The Trainer API handles batching, optimisation, and evaluation. The model is trained over several epochs with periodic validation.</w:t>
      </w:r>
    </w:p>
    <w:p>
      <w:pPr>
        <w:pStyle w:val="Heading2"/>
      </w:pPr>
      <w:r>
        <w:t>6. Evaluate and tune the decision threshold</w:t>
      </w:r>
    </w:p>
    <w:p>
      <w:r>
        <w:t>After training, predictions are generated on the test set. The model outputs logits, which are converted to probabilities. An initial threshold produces a standard classification report. Then, a threshold sweep is run to find the value that maximises the F1 score for the “Against” class. A graph illustrates how F1 changes across thresholds.</w:t>
      </w:r>
    </w:p>
    <w:p>
      <w:pPr>
        <w:pStyle w:val="Heading2"/>
      </w:pPr>
      <w:r>
        <w:t>7. Save, upload, and reload the model</w:t>
      </w:r>
    </w:p>
    <w:p>
      <w:r>
        <w:t>The final model and tokenizer are saved locally and uploaded to a Hugging Face repository. The notebook then demonstrates how to reload the model from the repository, move it to GPU, and run it in evaluation mode for real prediction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