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20" w:before="12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Problem: </w:t>
      </w:r>
      <w:r w:rsidDel="00000000" w:rsidR="00000000" w:rsidRPr="00000000">
        <w:rPr>
          <w:rFonts w:ascii="Roboto" w:cs="Roboto" w:eastAsia="Roboto" w:hAnsi="Roboto"/>
          <w:color w:val="1f1f1f"/>
          <w:sz w:val="24"/>
          <w:szCs w:val="24"/>
          <w:rtl w:val="0"/>
        </w:rPr>
        <w:t xml:space="preserve">E-commerce platforms often struggle to effectively target their marketing efforts, resulting in wasted resources and suboptimal customer engagement. This project addresses the challenge of maximizing marketing ROI by identifying distinct customer segments based on their behavior and demographics. Currently, the company's marketing strategies are too broad, failing to personalize the customer experience and capitalize on individual preferences.</w:t>
      </w:r>
    </w:p>
    <w:p w:rsidR="00000000" w:rsidDel="00000000" w:rsidP="00000000" w:rsidRDefault="00000000" w:rsidRPr="00000000" w14:paraId="00000002">
      <w:pPr>
        <w:shd w:fill="ffffff" w:val="clear"/>
        <w:spacing w:after="120" w:before="12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Goal: </w:t>
      </w:r>
      <w:r w:rsidDel="00000000" w:rsidR="00000000" w:rsidRPr="00000000">
        <w:rPr>
          <w:rFonts w:ascii="Roboto" w:cs="Roboto" w:eastAsia="Roboto" w:hAnsi="Roboto"/>
          <w:color w:val="1f1f1f"/>
          <w:sz w:val="24"/>
          <w:szCs w:val="24"/>
          <w:rtl w:val="0"/>
        </w:rPr>
        <w:t xml:space="preserve">This project aims to develop a data-driven customer segmentation model that will enable the e-commerce platform to personalize marketing campaigns, improve customer retention, and ultimately increase sales.</w:t>
      </w:r>
    </w:p>
    <w:p w:rsidR="00000000" w:rsidDel="00000000" w:rsidP="00000000" w:rsidRDefault="00000000" w:rsidRPr="00000000" w14:paraId="00000003">
      <w:pPr>
        <w:shd w:fill="ffffff" w:val="clear"/>
        <w:spacing w:after="120" w:before="12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Data: </w:t>
      </w:r>
      <w:r w:rsidDel="00000000" w:rsidR="00000000" w:rsidRPr="00000000">
        <w:rPr>
          <w:rFonts w:ascii="Roboto" w:cs="Roboto" w:eastAsia="Roboto" w:hAnsi="Roboto"/>
          <w:color w:val="1f1f1f"/>
          <w:sz w:val="24"/>
          <w:szCs w:val="24"/>
          <w:rtl w:val="0"/>
        </w:rPr>
        <w:t xml:space="preserve">The project will utilize the following datasets:</w:t>
      </w:r>
    </w:p>
    <w:p w:rsidR="00000000" w:rsidDel="00000000" w:rsidP="00000000" w:rsidRDefault="00000000" w:rsidRPr="00000000" w14:paraId="00000004">
      <w:pPr>
        <w:shd w:fill="ffffff" w:val="clear"/>
        <w:spacing w:after="120" w:before="120" w:lineRule="auto"/>
        <w:rPr>
          <w:rFonts w:ascii="Roboto" w:cs="Roboto" w:eastAsia="Roboto" w:hAnsi="Roboto"/>
          <w:color w:val="1f1f1f"/>
          <w:sz w:val="24"/>
          <w:szCs w:val="24"/>
        </w:rPr>
      </w:pPr>
      <w:r w:rsidDel="00000000" w:rsidR="00000000" w:rsidRPr="00000000">
        <w:rPr>
          <w:rFonts w:ascii="Arial Unicode MS" w:cs="Arial Unicode MS" w:eastAsia="Arial Unicode MS" w:hAnsi="Arial Unicode MS"/>
          <w:color w:val="1f1f1f"/>
          <w:sz w:val="24"/>
          <w:szCs w:val="24"/>
          <w:rtl w:val="0"/>
        </w:rPr>
        <w:t xml:space="preserve">● </w:t>
      </w:r>
      <w:r w:rsidDel="00000000" w:rsidR="00000000" w:rsidRPr="00000000">
        <w:rPr>
          <w:rFonts w:ascii="Roboto" w:cs="Roboto" w:eastAsia="Roboto" w:hAnsi="Roboto"/>
          <w:b w:val="1"/>
          <w:color w:val="1f1f1f"/>
          <w:sz w:val="24"/>
          <w:szCs w:val="24"/>
          <w:rtl w:val="0"/>
        </w:rPr>
        <w:t xml:space="preserve">Customer Demographics:</w:t>
      </w:r>
      <w:r w:rsidDel="00000000" w:rsidR="00000000" w:rsidRPr="00000000">
        <w:rPr>
          <w:rFonts w:ascii="Roboto" w:cs="Roboto" w:eastAsia="Roboto" w:hAnsi="Roboto"/>
          <w:color w:val="1f1f1f"/>
          <w:sz w:val="24"/>
          <w:szCs w:val="24"/>
          <w:rtl w:val="0"/>
        </w:rPr>
        <w:t xml:space="preserve"> Age, gender, location, membership type etc.</w:t>
      </w:r>
    </w:p>
    <w:p w:rsidR="00000000" w:rsidDel="00000000" w:rsidP="00000000" w:rsidRDefault="00000000" w:rsidRPr="00000000" w14:paraId="00000005">
      <w:pPr>
        <w:shd w:fill="ffffff" w:val="clear"/>
        <w:spacing w:after="120" w:before="120" w:lineRule="auto"/>
        <w:rPr>
          <w:rFonts w:ascii="Roboto" w:cs="Roboto" w:eastAsia="Roboto" w:hAnsi="Roboto"/>
          <w:color w:val="1f1f1f"/>
          <w:sz w:val="24"/>
          <w:szCs w:val="24"/>
        </w:rPr>
      </w:pPr>
      <w:r w:rsidDel="00000000" w:rsidR="00000000" w:rsidRPr="00000000">
        <w:rPr>
          <w:rFonts w:ascii="Arial Unicode MS" w:cs="Arial Unicode MS" w:eastAsia="Arial Unicode MS" w:hAnsi="Arial Unicode MS"/>
          <w:color w:val="1f1f1f"/>
          <w:sz w:val="24"/>
          <w:szCs w:val="24"/>
          <w:rtl w:val="0"/>
        </w:rPr>
        <w:t xml:space="preserve">● </w:t>
      </w:r>
      <w:r w:rsidDel="00000000" w:rsidR="00000000" w:rsidRPr="00000000">
        <w:rPr>
          <w:rFonts w:ascii="Roboto" w:cs="Roboto" w:eastAsia="Roboto" w:hAnsi="Roboto"/>
          <w:b w:val="1"/>
          <w:color w:val="1f1f1f"/>
          <w:sz w:val="24"/>
          <w:szCs w:val="24"/>
          <w:rtl w:val="0"/>
        </w:rPr>
        <w:t xml:space="preserve">Purchase History:</w:t>
      </w:r>
      <w:r w:rsidDel="00000000" w:rsidR="00000000" w:rsidRPr="00000000">
        <w:rPr>
          <w:rFonts w:ascii="Roboto" w:cs="Roboto" w:eastAsia="Roboto" w:hAnsi="Roboto"/>
          <w:color w:val="1f1f1f"/>
          <w:sz w:val="24"/>
          <w:szCs w:val="24"/>
          <w:rtl w:val="0"/>
        </w:rPr>
        <w:t xml:space="preserve"> Products purchased, purchase frequency, transaction value</w:t>
      </w:r>
    </w:p>
    <w:p w:rsidR="00000000" w:rsidDel="00000000" w:rsidP="00000000" w:rsidRDefault="00000000" w:rsidRPr="00000000" w14:paraId="00000006">
      <w:pPr>
        <w:shd w:fill="ffffff" w:val="clear"/>
        <w:spacing w:after="120" w:before="120" w:lineRule="auto"/>
        <w:rPr>
          <w:rFonts w:ascii="Roboto" w:cs="Roboto" w:eastAsia="Roboto" w:hAnsi="Roboto"/>
          <w:color w:val="1f1f1f"/>
          <w:sz w:val="24"/>
          <w:szCs w:val="24"/>
        </w:rPr>
      </w:pPr>
      <w:r w:rsidDel="00000000" w:rsidR="00000000" w:rsidRPr="00000000">
        <w:rPr>
          <w:rFonts w:ascii="Arial Unicode MS" w:cs="Arial Unicode MS" w:eastAsia="Arial Unicode MS" w:hAnsi="Arial Unicode MS"/>
          <w:color w:val="1f1f1f"/>
          <w:sz w:val="24"/>
          <w:szCs w:val="24"/>
          <w:rtl w:val="0"/>
        </w:rPr>
        <w:t xml:space="preserve">● </w:t>
      </w:r>
      <w:r w:rsidDel="00000000" w:rsidR="00000000" w:rsidRPr="00000000">
        <w:rPr>
          <w:rFonts w:ascii="Roboto" w:cs="Roboto" w:eastAsia="Roboto" w:hAnsi="Roboto"/>
          <w:b w:val="1"/>
          <w:color w:val="1f1f1f"/>
          <w:sz w:val="24"/>
          <w:szCs w:val="24"/>
          <w:rtl w:val="0"/>
        </w:rPr>
        <w:t xml:space="preserve">Customer Feedback: </w:t>
      </w:r>
      <w:r w:rsidDel="00000000" w:rsidR="00000000" w:rsidRPr="00000000">
        <w:rPr>
          <w:rFonts w:ascii="Roboto" w:cs="Roboto" w:eastAsia="Roboto" w:hAnsi="Roboto"/>
          <w:color w:val="1f1f1f"/>
          <w:sz w:val="24"/>
          <w:szCs w:val="24"/>
          <w:rtl w:val="0"/>
        </w:rPr>
        <w:t xml:space="preserve">Product reviews, satisfaction level/complaints</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b w:val="1"/>
          <w:rtl w:val="0"/>
        </w:rPr>
        <w:t xml:space="preserve">Methodology:</w:t>
      </w:r>
      <w:r w:rsidDel="00000000" w:rsidR="00000000" w:rsidRPr="00000000">
        <w:rPr>
          <w:rtl w:val="0"/>
        </w:rPr>
        <w:t xml:space="preserve"> The project will employ the following techniques:</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b w:val="1"/>
          <w:rtl w:val="0"/>
        </w:rPr>
        <w:t xml:space="preserve">Data Preprocessing:</w:t>
      </w:r>
      <w:r w:rsidDel="00000000" w:rsidR="00000000" w:rsidRPr="00000000">
        <w:rPr>
          <w:rtl w:val="0"/>
        </w:rPr>
        <w:t xml:space="preserve"> This stage will involve cleaning and transforming the data, including handling missing values (e.g., imputation or removal), normalizing/scaling features for clustering (e.g., standardization or min-max scaling), and addressing inconsistencies across datasets. Special attention will be paid to integrating diverse data types, such as aligning customer feedback with purchase history and cleaning noisy data. </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Principal Component Analysis (PCA):</w:t>
      </w:r>
      <w:r w:rsidDel="00000000" w:rsidR="00000000" w:rsidRPr="00000000">
        <w:rPr>
          <w:rtl w:val="0"/>
        </w:rPr>
        <w:t xml:space="preserve"> To reduce data dimensionality and improve the efficiency of the clustering process.</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K-Means Clustering:</w:t>
      </w:r>
      <w:r w:rsidDel="00000000" w:rsidR="00000000" w:rsidRPr="00000000">
        <w:rPr>
          <w:rtl w:val="0"/>
        </w:rPr>
        <w:t xml:space="preserve"> To segment customers into distinct groups based on purchasing behavior and demographics.</w:t>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b w:val="1"/>
          <w:rtl w:val="0"/>
        </w:rPr>
        <w:t xml:space="preserve">Silhouette Analysis:</w:t>
      </w:r>
      <w:r w:rsidDel="00000000" w:rsidR="00000000" w:rsidRPr="00000000">
        <w:rPr>
          <w:rtl w:val="0"/>
        </w:rPr>
        <w:t xml:space="preserve"> To evaluate cluster quality and optimize the number of customer segments.</w:t>
      </w:r>
    </w:p>
    <w:p w:rsidR="00000000" w:rsidDel="00000000" w:rsidP="00000000" w:rsidRDefault="00000000" w:rsidRPr="00000000" w14:paraId="0000000D">
      <w:pPr>
        <w:spacing w:after="240" w:before="240" w:lineRule="auto"/>
        <w:rPr/>
      </w:pPr>
      <w:r w:rsidDel="00000000" w:rsidR="00000000" w:rsidRPr="00000000">
        <w:rPr>
          <w:b w:val="1"/>
          <w:rtl w:val="0"/>
        </w:rPr>
        <w:t xml:space="preserve">Evaluation Metrics:</w:t>
      </w:r>
      <w:r w:rsidDel="00000000" w:rsidR="00000000" w:rsidRPr="00000000">
        <w:rPr>
          <w:rtl w:val="0"/>
        </w:rPr>
        <w:t xml:space="preserve"> The effectiveness of the customer segmentation will be evaluated using key metrics, including:</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Sales Growth:</w:t>
      </w:r>
      <w:r w:rsidDel="00000000" w:rsidR="00000000" w:rsidRPr="00000000">
        <w:rPr>
          <w:rtl w:val="0"/>
        </w:rPr>
        <w:t xml:space="preserve"> Measuring the increase in sales attributed to targeted marketing campaigns.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Conversion Rates:</w:t>
      </w:r>
      <w:r w:rsidDel="00000000" w:rsidR="00000000" w:rsidRPr="00000000">
        <w:rPr>
          <w:rtl w:val="0"/>
        </w:rPr>
        <w:t xml:space="preserve"> Tracking the percentage of customers who complete a purchase after being exposed to targeted marketing.</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Customer Satisfaction Scores (CSAT):</w:t>
      </w:r>
      <w:r w:rsidDel="00000000" w:rsidR="00000000" w:rsidRPr="00000000">
        <w:rPr>
          <w:rtl w:val="0"/>
        </w:rPr>
        <w:t xml:space="preserve"> Assessing changes in customer satisfaction following the implementation of personalized marketing strategies.</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Customer Lifetime Value (CLTV):</w:t>
      </w:r>
      <w:r w:rsidDel="00000000" w:rsidR="00000000" w:rsidRPr="00000000">
        <w:rPr>
          <w:rtl w:val="0"/>
        </w:rPr>
        <w:t xml:space="preserve"> Analyzing the long-term value of customers in each segment.</w:t>
      </w:r>
    </w:p>
    <w:p w:rsidR="00000000" w:rsidDel="00000000" w:rsidP="00000000" w:rsidRDefault="00000000" w:rsidRPr="00000000" w14:paraId="00000012">
      <w:pPr>
        <w:spacing w:after="240" w:before="240" w:lineRule="auto"/>
        <w:rPr/>
      </w:pPr>
      <w:r w:rsidDel="00000000" w:rsidR="00000000" w:rsidRPr="00000000">
        <w:rPr>
          <w:b w:val="1"/>
          <w:rtl w:val="0"/>
        </w:rPr>
        <w:t xml:space="preserve">Scalability and Adaptability:</w:t>
      </w:r>
      <w:r w:rsidDel="00000000" w:rsidR="00000000" w:rsidRPr="00000000">
        <w:rPr>
          <w:rtl w:val="0"/>
        </w:rPr>
        <w:t xml:space="preserve"> The developed model will be designed for scalability to handle growing datasets and evolving customer behavior. Techniques like incremental clustering or online learning algorithms will be considered to adapt to changes in customer preferences over time. The system will be designed to be retrained periodically with new data to maintain its accuracy and relevance.</w:t>
      </w:r>
    </w:p>
    <w:p w:rsidR="00000000" w:rsidDel="00000000" w:rsidP="00000000" w:rsidRDefault="00000000" w:rsidRPr="00000000" w14:paraId="00000013">
      <w:pPr>
        <w:spacing w:after="240" w:before="240" w:lineRule="auto"/>
        <w:rPr/>
      </w:pPr>
      <w:r w:rsidDel="00000000" w:rsidR="00000000" w:rsidRPr="00000000">
        <w:rPr>
          <w:b w:val="1"/>
          <w:rtl w:val="0"/>
        </w:rPr>
        <w:t xml:space="preserve">Communication and Stakeholder Engagement:</w:t>
      </w:r>
      <w:r w:rsidDel="00000000" w:rsidR="00000000" w:rsidRPr="00000000">
        <w:rPr>
          <w:rtl w:val="0"/>
        </w:rPr>
        <w:t xml:space="preserve"> The insights gained from this project will be communicated to stakeholders through:</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b w:val="1"/>
          <w:rtl w:val="0"/>
        </w:rPr>
        <w:t xml:space="preserve">Interactive Visualizations:</w:t>
      </w:r>
      <w:r w:rsidDel="00000000" w:rsidR="00000000" w:rsidRPr="00000000">
        <w:rPr>
          <w:rtl w:val="0"/>
        </w:rPr>
        <w:t xml:space="preserve"> Dashboards and reports displaying key segment characteristics, purchasing patterns, and marketing performance.</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Actionable Recommendations:</w:t>
      </w:r>
      <w:r w:rsidDel="00000000" w:rsidR="00000000" w:rsidRPr="00000000">
        <w:rPr>
          <w:rtl w:val="0"/>
        </w:rPr>
        <w:t xml:space="preserve"> Specific marketing strategies tailored to each customer segment, including personalized offers, product recommendations, and communication channels.</w:t>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b w:val="1"/>
          <w:rtl w:val="0"/>
        </w:rPr>
        <w:t xml:space="preserve">Regular Presentations:</w:t>
      </w:r>
      <w:r w:rsidDel="00000000" w:rsidR="00000000" w:rsidRPr="00000000">
        <w:rPr>
          <w:rtl w:val="0"/>
        </w:rPr>
        <w:t xml:space="preserve"> Updates on project progress, key findings, and recommendations for implementation.</w:t>
      </w:r>
    </w:p>
    <w:p w:rsidR="00000000" w:rsidDel="00000000" w:rsidP="00000000" w:rsidRDefault="00000000" w:rsidRPr="00000000" w14:paraId="00000017">
      <w:pPr>
        <w:spacing w:after="240" w:before="240" w:lineRule="auto"/>
        <w:rPr/>
      </w:pPr>
      <w:r w:rsidDel="00000000" w:rsidR="00000000" w:rsidRPr="00000000">
        <w:rPr>
          <w:b w:val="1"/>
          <w:rtl w:val="0"/>
        </w:rPr>
        <w:t xml:space="preserve">Expected Outcomes and Impact:</w:t>
      </w:r>
      <w:r w:rsidDel="00000000" w:rsidR="00000000" w:rsidRPr="00000000">
        <w:rPr>
          <w:rtl w:val="0"/>
        </w:rPr>
        <w:t xml:space="preserve"> This project will deliver:</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rtl w:val="0"/>
        </w:rPr>
        <w:t xml:space="preserve">Clearly defined customer segments with distinct characteristics.</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Insights into the purchasing patterns and preferences of each segment.</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tl w:val="0"/>
        </w:rPr>
        <w:t xml:space="preserve">Recommendations for targeted marketing strategies tailored to each segment.</w:t>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rtl w:val="0"/>
        </w:rPr>
        <w:t xml:space="preserve">A framework for ongoing customer segmentation and marketing optimization.</w:t>
      </w:r>
    </w:p>
    <w:p w:rsidR="00000000" w:rsidDel="00000000" w:rsidP="00000000" w:rsidRDefault="00000000" w:rsidRPr="00000000" w14:paraId="0000001C">
      <w:pPr>
        <w:spacing w:after="240" w:before="240" w:lineRule="auto"/>
        <w:rPr/>
      </w:pPr>
      <w:r w:rsidDel="00000000" w:rsidR="00000000" w:rsidRPr="00000000">
        <w:rPr>
          <w:rtl w:val="0"/>
        </w:rPr>
        <w:t xml:space="preserve">By implementing the findings of this project, the e-commerce platform can expect to see increased conversion rates, improved customer lifetime value, a more efficient allocation of marketing resources, and ultimately, increased revenue.</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Key Changes and Explanations:</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rtl w:val="0"/>
        </w:rPr>
        <w:t xml:space="preserve">Data Preprocessing Details:</w:t>
      </w:r>
      <w:r w:rsidDel="00000000" w:rsidR="00000000" w:rsidRPr="00000000">
        <w:rPr>
          <w:rtl w:val="0"/>
        </w:rPr>
        <w:t xml:space="preserve"> Added a detailed description of the data preprocessing steps, including handling missing values, normalization, and integrating diverse data types.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Evaluation Metrics:</w:t>
      </w:r>
      <w:r w:rsidDel="00000000" w:rsidR="00000000" w:rsidRPr="00000000">
        <w:rPr>
          <w:rtl w:val="0"/>
        </w:rPr>
        <w:t xml:space="preserve"> Included specific metrics to measure the success of the segmentation, such as sales growth, conversion rates, and customer satisfaction.</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Scalability and Adaptability:</w:t>
      </w:r>
      <w:r w:rsidDel="00000000" w:rsidR="00000000" w:rsidRPr="00000000">
        <w:rPr>
          <w:rtl w:val="0"/>
        </w:rPr>
        <w:t xml:space="preserve"> Addressed how the model will handle larger datasets and changes in customer behavior over time.</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Communication and Stakeholder Engagement:</w:t>
      </w:r>
      <w:r w:rsidDel="00000000" w:rsidR="00000000" w:rsidRPr="00000000">
        <w:rPr>
          <w:rtl w:val="0"/>
        </w:rPr>
        <w:t xml:space="preserve"> Added a section on how the insights will be communicated to stakeholders, including visualizations and actionable recommendations.</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b w:val="1"/>
          <w:rtl w:val="0"/>
        </w:rPr>
        <w:t xml:space="preserve">Stronger Impact Statement:</w:t>
      </w:r>
      <w:r w:rsidDel="00000000" w:rsidR="00000000" w:rsidRPr="00000000">
        <w:rPr>
          <w:rtl w:val="0"/>
        </w:rPr>
        <w:t xml:space="preserve"> The "Expected Outcomes and Impact" section now links the project's outputs to tangible business benefits, making the value proposition clearer. It also mentions revenue increase, a key metric for any business.</w:t>
      </w:r>
    </w:p>
    <w:p w:rsidR="00000000" w:rsidDel="00000000" w:rsidP="00000000" w:rsidRDefault="00000000" w:rsidRPr="00000000" w14:paraId="00000023">
      <w:pPr>
        <w:rPr>
          <w:color w:val="1b1c1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