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6024" w14:textId="77777777" w:rsidR="00D3201A" w:rsidRPr="00D3201A" w:rsidRDefault="00D3201A" w:rsidP="00D3201A">
      <w:pPr>
        <w:pStyle w:val="berschrift1"/>
      </w:pPr>
      <w:r w:rsidRPr="00D3201A">
        <w:t>Entwurfsentscheidungen</w:t>
      </w:r>
    </w:p>
    <w:p w14:paraId="06502A63" w14:textId="79F9677B" w:rsidR="00D3201A" w:rsidRPr="00D3201A" w:rsidRDefault="00D3201A" w:rsidP="00D3201A">
      <w:pPr>
        <w:pStyle w:val="berschrift2"/>
      </w:pPr>
      <w:r w:rsidRPr="00D3201A">
        <w:t>Schichtenarchitektur und Verantwortlichkeitstrennung</w:t>
      </w:r>
    </w:p>
    <w:p w14:paraId="4C76BB41" w14:textId="6695FCF3" w:rsidR="00D3201A" w:rsidRPr="00D3201A" w:rsidRDefault="00D3201A" w:rsidP="00D3201A">
      <w:r w:rsidRPr="00D3201A">
        <w:t xml:space="preserve">Das System wurde als klassische Schichtenarchitektur umgesetzt, bestehend aus Präsentationsschicht (Controller), Service-Schicht und </w:t>
      </w:r>
      <w:r w:rsidR="00801D11" w:rsidRPr="00D3201A">
        <w:t>Persistenz</w:t>
      </w:r>
      <w:r w:rsidR="00801D11">
        <w:t>-</w:t>
      </w:r>
      <w:r w:rsidR="00801D11" w:rsidRPr="00D3201A">
        <w:t>Schicht</w:t>
      </w:r>
      <w:r w:rsidRPr="00D3201A">
        <w:t xml:space="preserve"> (Repositories). Diese Struktur wurde gewählt, um eine klare Trennung zwischen Benutzeroberfläche, Geschäftslogik und Datenzugriff sicherzustellen. Controller enthalten ausschließlich UI-Logik, während fachliche Abläufe in Services gekapselt und Datenoperationen über Repositories abgewickelt werden.</w:t>
      </w:r>
    </w:p>
    <w:p w14:paraId="06325D38" w14:textId="4635193E" w:rsidR="00D3201A" w:rsidRPr="00D3201A" w:rsidRDefault="00D3201A" w:rsidP="00D3201A">
      <w:r w:rsidRPr="00D3201A">
        <w:t>Diese Entscheidung erhöht die Wartbarkeit, Testbarkeit und Erweiterbarkeit des Systems, da einzelne Schichten unabhängig angepasst oder erweitert werden können.</w:t>
      </w:r>
    </w:p>
    <w:p w14:paraId="552ED103" w14:textId="7003C7FA" w:rsidR="00D3201A" w:rsidRPr="00D3201A" w:rsidRDefault="00D3201A" w:rsidP="00D3201A">
      <w:pPr>
        <w:pStyle w:val="berschrift2"/>
      </w:pPr>
      <w:r w:rsidRPr="00D3201A">
        <w:t>Domänenmodell und Gerätehierarchie</w:t>
      </w:r>
    </w:p>
    <w:p w14:paraId="00153C3F" w14:textId="77777777" w:rsidR="00D3201A" w:rsidRPr="00D3201A" w:rsidRDefault="00D3201A" w:rsidP="00D3201A">
      <w:r w:rsidRPr="00D3201A">
        <w:t>Geräte wurden über ein gemeinsames Basiskonzept modelliert, von dem Sensoren und Aktoren spezialisieren. Konkrete Gerätetypen erben von diesen Oberklassen und können dadurch polymorph behandelt werden.</w:t>
      </w:r>
    </w:p>
    <w:p w14:paraId="3D92B02A" w14:textId="335BF0B6" w:rsidR="00D3201A" w:rsidRPr="00D3201A" w:rsidRDefault="00D3201A" w:rsidP="00D3201A">
      <w:r w:rsidRPr="00D3201A">
        <w:t>Diese Entscheidung verhindert umfangreiche Typabfragen und ermöglicht eine einheitliche Verarbeitung im System, beispielsweise bei der Anzeige im Dashboard oder bei der Raumzuordnung. Gleichzeitig bleibt das System offen für Erweiterungen, da neue Gerätetypen durch zusätzliche Klassen ergänzt werden können, ohne bestehende Logik zu verändern.</w:t>
      </w:r>
    </w:p>
    <w:p w14:paraId="6343B007" w14:textId="2C575B50" w:rsidR="00D3201A" w:rsidRPr="00D3201A" w:rsidRDefault="00D3201A" w:rsidP="00D3201A">
      <w:pPr>
        <w:pStyle w:val="berschrift2"/>
      </w:pPr>
      <w:r w:rsidRPr="00D3201A">
        <w:t>Servicebasierte Simulation und Automatisierung</w:t>
      </w:r>
    </w:p>
    <w:p w14:paraId="36C4EA3D" w14:textId="77777777" w:rsidR="00D3201A" w:rsidRPr="00D3201A" w:rsidRDefault="00D3201A" w:rsidP="00D3201A">
      <w:r w:rsidRPr="00D3201A">
        <w:t>Da das System unabhängig von realer Hardware lauffähig sein sollte, wurde die Simulation von Sensordaten in einen eigenen Service ausgelagert. Dadurch bleibt die UI schlank und die Datenquelle kann später problemlos durch reale Hardware ersetzt werden.</w:t>
      </w:r>
    </w:p>
    <w:p w14:paraId="63EEB88D" w14:textId="77777777" w:rsidR="00D3201A" w:rsidRDefault="00D3201A" w:rsidP="00D3201A">
      <w:r w:rsidRPr="00D3201A">
        <w:t>Auch die Automatisierungslogik wurde modular gestaltet: Regeln werden als eigene Domänenobjekte gespeichert, während ihre Ausführung in einem separaten Service erfolgt. Diese Trennung erhöht die Erweiterbarkeit und sorgt für eine klare Struktur.</w:t>
      </w:r>
    </w:p>
    <w:p w14:paraId="6447013F" w14:textId="6117AA57" w:rsidR="00D3201A" w:rsidRPr="00D3201A" w:rsidRDefault="00D3201A" w:rsidP="00D3201A">
      <w:pPr>
        <w:pStyle w:val="berschrift2"/>
      </w:pPr>
      <w:r w:rsidRPr="00D3201A">
        <w:t>Zusammenfassung</w:t>
      </w:r>
    </w:p>
    <w:p w14:paraId="1307B37E" w14:textId="77777777" w:rsidR="00D3201A" w:rsidRPr="00D3201A" w:rsidRDefault="00D3201A" w:rsidP="00D3201A">
      <w:r w:rsidRPr="00D3201A">
        <w:t>Insgesamt wurde bei der Architektur besonderer Wert auf Modularität, klare Verantwortlichkeiten und Erweiterbarkeit gelegt. Obwohl die gewählte Struktur zu einer höheren Anzahl an Klassen führt, verbessert sie langfristig Wartbarkeit, Skalierbarkeit und Systemstabilität erheblich.</w:t>
      </w:r>
    </w:p>
    <w:p w14:paraId="598B91C6" w14:textId="77777777" w:rsidR="00D71932" w:rsidRDefault="00D71932"/>
    <w:sectPr w:rsidR="00D71932" w:rsidSect="00F449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01A"/>
    <w:rsid w:val="00057CC3"/>
    <w:rsid w:val="000D312C"/>
    <w:rsid w:val="000E23CF"/>
    <w:rsid w:val="00100DE9"/>
    <w:rsid w:val="001363DC"/>
    <w:rsid w:val="00171615"/>
    <w:rsid w:val="00184303"/>
    <w:rsid w:val="00190497"/>
    <w:rsid w:val="00193ABF"/>
    <w:rsid w:val="001D5B98"/>
    <w:rsid w:val="001E2115"/>
    <w:rsid w:val="001F4D6F"/>
    <w:rsid w:val="002015D2"/>
    <w:rsid w:val="002048DC"/>
    <w:rsid w:val="00246DD7"/>
    <w:rsid w:val="00292404"/>
    <w:rsid w:val="002B5622"/>
    <w:rsid w:val="002D7CCD"/>
    <w:rsid w:val="00305216"/>
    <w:rsid w:val="00342329"/>
    <w:rsid w:val="003B40AF"/>
    <w:rsid w:val="003C6407"/>
    <w:rsid w:val="003E173D"/>
    <w:rsid w:val="00484485"/>
    <w:rsid w:val="004A42A0"/>
    <w:rsid w:val="004D0A5F"/>
    <w:rsid w:val="005039C8"/>
    <w:rsid w:val="005076B3"/>
    <w:rsid w:val="005809B3"/>
    <w:rsid w:val="00592111"/>
    <w:rsid w:val="005A020E"/>
    <w:rsid w:val="005C244B"/>
    <w:rsid w:val="005E1490"/>
    <w:rsid w:val="005E1EC7"/>
    <w:rsid w:val="00657346"/>
    <w:rsid w:val="00667349"/>
    <w:rsid w:val="00681FF3"/>
    <w:rsid w:val="006932B4"/>
    <w:rsid w:val="006A0E9D"/>
    <w:rsid w:val="00713623"/>
    <w:rsid w:val="007349BC"/>
    <w:rsid w:val="007428B7"/>
    <w:rsid w:val="007E29BF"/>
    <w:rsid w:val="00801D11"/>
    <w:rsid w:val="008020C7"/>
    <w:rsid w:val="00816EB4"/>
    <w:rsid w:val="00891AB6"/>
    <w:rsid w:val="008A1FC9"/>
    <w:rsid w:val="008C5FB6"/>
    <w:rsid w:val="008E384E"/>
    <w:rsid w:val="00904696"/>
    <w:rsid w:val="0098349D"/>
    <w:rsid w:val="00993253"/>
    <w:rsid w:val="009B1E0D"/>
    <w:rsid w:val="009F3C2F"/>
    <w:rsid w:val="00A77735"/>
    <w:rsid w:val="00A9797F"/>
    <w:rsid w:val="00AD384A"/>
    <w:rsid w:val="00AF2699"/>
    <w:rsid w:val="00AF45DF"/>
    <w:rsid w:val="00B44FC9"/>
    <w:rsid w:val="00BA31D2"/>
    <w:rsid w:val="00BC44BD"/>
    <w:rsid w:val="00BF555B"/>
    <w:rsid w:val="00C157EE"/>
    <w:rsid w:val="00C850D7"/>
    <w:rsid w:val="00CF4818"/>
    <w:rsid w:val="00D3201A"/>
    <w:rsid w:val="00D71932"/>
    <w:rsid w:val="00DF0190"/>
    <w:rsid w:val="00ED07E9"/>
    <w:rsid w:val="00F44963"/>
    <w:rsid w:val="00F644AB"/>
    <w:rsid w:val="00F85D32"/>
    <w:rsid w:val="00FA1009"/>
    <w:rsid w:val="00FA4C18"/>
    <w:rsid w:val="00FB66BC"/>
    <w:rsid w:val="00FE11B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D07D"/>
  <w15:chartTrackingRefBased/>
  <w15:docId w15:val="{96F9B067-2D0A-4C40-9875-D8D18CBB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32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32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3201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3201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201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201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201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3201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201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201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3201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3201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3201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201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3201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201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3201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201A"/>
    <w:rPr>
      <w:rFonts w:eastAsiaTheme="majorEastAsia" w:cstheme="majorBidi"/>
      <w:color w:val="272727" w:themeColor="text1" w:themeTint="D8"/>
    </w:rPr>
  </w:style>
  <w:style w:type="paragraph" w:styleId="Titel">
    <w:name w:val="Title"/>
    <w:basedOn w:val="Standard"/>
    <w:next w:val="Standard"/>
    <w:link w:val="TitelZchn"/>
    <w:uiPriority w:val="10"/>
    <w:qFormat/>
    <w:rsid w:val="00D32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201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201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3201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3201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3201A"/>
    <w:rPr>
      <w:i/>
      <w:iCs/>
      <w:color w:val="404040" w:themeColor="text1" w:themeTint="BF"/>
    </w:rPr>
  </w:style>
  <w:style w:type="paragraph" w:styleId="Listenabsatz">
    <w:name w:val="List Paragraph"/>
    <w:basedOn w:val="Standard"/>
    <w:uiPriority w:val="34"/>
    <w:qFormat/>
    <w:rsid w:val="00D3201A"/>
    <w:pPr>
      <w:ind w:left="720"/>
      <w:contextualSpacing/>
    </w:pPr>
  </w:style>
  <w:style w:type="character" w:styleId="IntensiveHervorhebung">
    <w:name w:val="Intense Emphasis"/>
    <w:basedOn w:val="Absatz-Standardschriftart"/>
    <w:uiPriority w:val="21"/>
    <w:qFormat/>
    <w:rsid w:val="00D3201A"/>
    <w:rPr>
      <w:i/>
      <w:iCs/>
      <w:color w:val="0F4761" w:themeColor="accent1" w:themeShade="BF"/>
    </w:rPr>
  </w:style>
  <w:style w:type="paragraph" w:styleId="IntensivesZitat">
    <w:name w:val="Intense Quote"/>
    <w:basedOn w:val="Standard"/>
    <w:next w:val="Standard"/>
    <w:link w:val="IntensivesZitatZchn"/>
    <w:uiPriority w:val="30"/>
    <w:qFormat/>
    <w:rsid w:val="00D32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201A"/>
    <w:rPr>
      <w:i/>
      <w:iCs/>
      <w:color w:val="0F4761" w:themeColor="accent1" w:themeShade="BF"/>
    </w:rPr>
  </w:style>
  <w:style w:type="character" w:styleId="IntensiverVerweis">
    <w:name w:val="Intense Reference"/>
    <w:basedOn w:val="Absatz-Standardschriftart"/>
    <w:uiPriority w:val="32"/>
    <w:qFormat/>
    <w:rsid w:val="00D320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1827</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Gaber</dc:creator>
  <cp:keywords/>
  <dc:description/>
  <cp:lastModifiedBy>Markus Gaber</cp:lastModifiedBy>
  <cp:revision>4</cp:revision>
  <dcterms:created xsi:type="dcterms:W3CDTF">2026-02-12T18:24:00Z</dcterms:created>
  <dcterms:modified xsi:type="dcterms:W3CDTF">2026-02-12T18:45:00Z</dcterms:modified>
</cp:coreProperties>
</file>