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A5BE" w14:textId="77777777" w:rsidR="00FE787C" w:rsidRDefault="00FE787C" w:rsidP="00FE787C">
      <w:pPr>
        <w:pStyle w:val="Heading1"/>
      </w:pPr>
      <w:r>
        <w:t>Notulen vergadering Rent a student</w:t>
      </w:r>
    </w:p>
    <w:p w14:paraId="15152658" w14:textId="77777777" w:rsidR="00FE787C" w:rsidRDefault="00FE787C" w:rsidP="00FE787C">
      <w:pPr>
        <w:pStyle w:val="NoSpacing"/>
      </w:pPr>
    </w:p>
    <w:p w14:paraId="676CB9E9" w14:textId="77777777" w:rsidR="00FE787C" w:rsidRDefault="00FE787C" w:rsidP="00FE787C">
      <w:pPr>
        <w:pStyle w:val="NoSpacing"/>
      </w:pPr>
      <w:r>
        <w:rPr>
          <w:b/>
        </w:rPr>
        <w:t>Onderwerp:</w:t>
      </w:r>
      <w:r>
        <w:t xml:space="preserve"> Algemene vergadering</w:t>
      </w:r>
    </w:p>
    <w:p w14:paraId="51250579" w14:textId="77777777" w:rsidR="00FE787C" w:rsidRDefault="00FE787C" w:rsidP="00FE787C">
      <w:pPr>
        <w:pStyle w:val="NoSpacing"/>
      </w:pPr>
      <w:r>
        <w:rPr>
          <w:b/>
        </w:rPr>
        <w:t>Datum:</w:t>
      </w:r>
      <w:r>
        <w:t xml:space="preserve"> 16 september 2019</w:t>
      </w:r>
    </w:p>
    <w:p w14:paraId="144FC708" w14:textId="293AED91" w:rsidR="00FE787C" w:rsidRDefault="00FE787C" w:rsidP="00FE787C">
      <w:pPr>
        <w:pStyle w:val="NoSpacing"/>
      </w:pPr>
      <w:r>
        <w:rPr>
          <w:b/>
        </w:rPr>
        <w:t>Locatie</w:t>
      </w:r>
      <w:r>
        <w:t>: Utrecht, daltonlaan 300</w:t>
      </w:r>
    </w:p>
    <w:p w14:paraId="539329BD" w14:textId="77777777" w:rsidR="00FE787C" w:rsidRDefault="00FE787C" w:rsidP="00FE787C">
      <w:pPr>
        <w:pStyle w:val="NoSpacing"/>
      </w:pPr>
      <w:r>
        <w:rPr>
          <w:b/>
        </w:rPr>
        <w:t>Aanwezig</w:t>
      </w:r>
      <w:r>
        <w:t>:</w:t>
      </w:r>
    </w:p>
    <w:p w14:paraId="4FB51B77" w14:textId="77777777" w:rsidR="00FE787C" w:rsidRDefault="00FE787C" w:rsidP="00FE787C">
      <w:pPr>
        <w:pStyle w:val="NoSpacing"/>
      </w:pPr>
      <w:r>
        <w:t xml:space="preserve">                     Dhr. Odijk</w:t>
      </w:r>
    </w:p>
    <w:p w14:paraId="71EB7BF8" w14:textId="77777777" w:rsidR="00FE787C" w:rsidRDefault="00FE787C" w:rsidP="00FE787C">
      <w:pPr>
        <w:pStyle w:val="NoSpacing"/>
      </w:pPr>
      <w:r>
        <w:tab/>
        <w:t xml:space="preserve">      Jay Owen</w:t>
      </w:r>
    </w:p>
    <w:p w14:paraId="71FFCDD4" w14:textId="77777777" w:rsidR="00FE787C" w:rsidRDefault="00FE787C" w:rsidP="00FE787C">
      <w:pPr>
        <w:pStyle w:val="NoSpacing"/>
      </w:pPr>
      <w:r>
        <w:tab/>
        <w:t xml:space="preserve">      Nuha </w:t>
      </w:r>
    </w:p>
    <w:p w14:paraId="7D883E37" w14:textId="77777777" w:rsidR="00FE787C" w:rsidRDefault="00FE787C" w:rsidP="00FE787C">
      <w:pPr>
        <w:pStyle w:val="NoSpacing"/>
      </w:pPr>
    </w:p>
    <w:p w14:paraId="6EC7BC17" w14:textId="0776C257" w:rsidR="00FE787C" w:rsidRDefault="00FE787C" w:rsidP="00FE787C">
      <w:pPr>
        <w:pStyle w:val="NoSpacing"/>
      </w:pPr>
      <w:r>
        <w:rPr>
          <w:b/>
        </w:rPr>
        <w:t>Afwezig:</w:t>
      </w:r>
      <w:r w:rsidR="007B325B">
        <w:rPr>
          <w:b/>
        </w:rPr>
        <w:tab/>
      </w:r>
      <w:r>
        <w:t>Niemand</w:t>
      </w:r>
    </w:p>
    <w:p w14:paraId="7F879EC9" w14:textId="77777777" w:rsidR="00FE787C" w:rsidRDefault="00FE787C" w:rsidP="00FE787C">
      <w:pPr>
        <w:pStyle w:val="NoSpacing"/>
      </w:pPr>
    </w:p>
    <w:p w14:paraId="10E37C89" w14:textId="77777777" w:rsidR="00FE787C" w:rsidRDefault="00FE787C" w:rsidP="00FE787C">
      <w:pPr>
        <w:pStyle w:val="NoSpacing"/>
        <w:rPr>
          <w:b/>
        </w:rPr>
      </w:pPr>
      <w:r>
        <w:rPr>
          <w:b/>
        </w:rPr>
        <w:t>Opening</w:t>
      </w:r>
    </w:p>
    <w:p w14:paraId="022D3C76" w14:textId="77777777" w:rsidR="00FE787C" w:rsidRDefault="00FE787C" w:rsidP="00FE787C">
      <w:pPr>
        <w:pStyle w:val="NoSpacing"/>
      </w:pPr>
      <w:r>
        <w:t>De vergadering werd geleid door de klant Dhr. Odijk. Hij was onze progressie aan het controleren.</w:t>
      </w:r>
    </w:p>
    <w:p w14:paraId="1C75202F" w14:textId="77777777" w:rsidR="00FE787C" w:rsidRDefault="00FE787C" w:rsidP="00FE787C">
      <w:pPr>
        <w:pStyle w:val="NoSpacing"/>
      </w:pPr>
    </w:p>
    <w:p w14:paraId="54607016" w14:textId="77777777" w:rsidR="00FE787C" w:rsidRDefault="00FE787C" w:rsidP="00FE787C">
      <w:pPr>
        <w:pStyle w:val="NoSpacing"/>
        <w:rPr>
          <w:b/>
        </w:rPr>
      </w:pPr>
      <w:r>
        <w:rPr>
          <w:b/>
        </w:rPr>
        <w:t>Agenda</w:t>
      </w:r>
    </w:p>
    <w:p w14:paraId="12B8D1A3" w14:textId="77777777" w:rsidR="00FE787C" w:rsidRDefault="00FE787C" w:rsidP="00FE787C">
      <w:pPr>
        <w:pStyle w:val="NoSpacing"/>
      </w:pPr>
      <w:r>
        <w:t>We gingen de agenda bespreken. Volgens de agenda gingen we deze punten bespreken:</w:t>
      </w:r>
    </w:p>
    <w:p w14:paraId="574F254B" w14:textId="77777777" w:rsidR="00FE787C" w:rsidRDefault="00FE787C" w:rsidP="00FE787C">
      <w:pPr>
        <w:pStyle w:val="NoSpacing"/>
        <w:numPr>
          <w:ilvl w:val="0"/>
          <w:numId w:val="1"/>
        </w:numPr>
      </w:pPr>
      <w:r>
        <w:t>Opening</w:t>
      </w:r>
    </w:p>
    <w:p w14:paraId="1256883D" w14:textId="77777777" w:rsidR="00FE787C" w:rsidRDefault="00FE787C" w:rsidP="00FE787C">
      <w:pPr>
        <w:pStyle w:val="NoSpacing"/>
        <w:numPr>
          <w:ilvl w:val="0"/>
          <w:numId w:val="1"/>
        </w:numPr>
      </w:pPr>
      <w:r>
        <w:t>Notulen</w:t>
      </w:r>
    </w:p>
    <w:p w14:paraId="1CB54568" w14:textId="77777777" w:rsidR="00FE787C" w:rsidRDefault="00FE787C" w:rsidP="00FE787C">
      <w:pPr>
        <w:pStyle w:val="NoSpacing"/>
        <w:numPr>
          <w:ilvl w:val="0"/>
          <w:numId w:val="1"/>
        </w:numPr>
      </w:pPr>
      <w:r>
        <w:t>Programma van eisen</w:t>
      </w:r>
    </w:p>
    <w:p w14:paraId="713477ED" w14:textId="77777777" w:rsidR="00FE787C" w:rsidRDefault="00FE787C" w:rsidP="00FE787C">
      <w:pPr>
        <w:pStyle w:val="NoSpacing"/>
        <w:numPr>
          <w:ilvl w:val="0"/>
          <w:numId w:val="1"/>
        </w:numPr>
      </w:pPr>
      <w:r>
        <w:t>Vragen</w:t>
      </w:r>
    </w:p>
    <w:p w14:paraId="04E9B470" w14:textId="77777777" w:rsidR="00FE787C" w:rsidRDefault="00FE787C" w:rsidP="00FE787C">
      <w:pPr>
        <w:pStyle w:val="NoSpacing"/>
        <w:numPr>
          <w:ilvl w:val="0"/>
          <w:numId w:val="1"/>
        </w:numPr>
      </w:pPr>
      <w:r>
        <w:t>Afsluiten</w:t>
      </w:r>
    </w:p>
    <w:p w14:paraId="14BBF18D" w14:textId="0DE16771" w:rsidR="00FE787C" w:rsidRDefault="007B325B" w:rsidP="00FE787C">
      <w:pPr>
        <w:pStyle w:val="NoSpacing"/>
        <w:numPr>
          <w:ilvl w:val="0"/>
          <w:numId w:val="1"/>
        </w:numPr>
      </w:pPr>
      <w:r>
        <w:t>P</w:t>
      </w:r>
      <w:r w:rsidR="00A137A1">
        <w:t>lanningen</w:t>
      </w:r>
    </w:p>
    <w:p w14:paraId="092E5EEE" w14:textId="77777777" w:rsidR="00FE787C" w:rsidRDefault="00FE787C" w:rsidP="00FE787C">
      <w:pPr>
        <w:pStyle w:val="NoSpacing"/>
      </w:pPr>
    </w:p>
    <w:p w14:paraId="52FC867C" w14:textId="77777777" w:rsidR="00FE787C" w:rsidRDefault="00FE787C" w:rsidP="00FE787C">
      <w:pPr>
        <w:pStyle w:val="NoSpacing"/>
        <w:rPr>
          <w:b/>
        </w:rPr>
      </w:pPr>
      <w:r>
        <w:rPr>
          <w:b/>
        </w:rPr>
        <w:t>Mededelingen</w:t>
      </w:r>
      <w:bookmarkStart w:id="0" w:name="_GoBack"/>
      <w:bookmarkEnd w:id="0"/>
    </w:p>
    <w:p w14:paraId="30EA6498" w14:textId="50673CF9" w:rsidR="00BB4E51" w:rsidRDefault="00A137A1">
      <w:pPr>
        <w:rPr>
          <w:lang w:val="nl-NL"/>
        </w:rPr>
      </w:pPr>
      <w:r>
        <w:rPr>
          <w:lang w:val="nl-NL"/>
        </w:rPr>
        <w:t xml:space="preserve">Dat </w:t>
      </w:r>
      <w:r w:rsidR="007B325B">
        <w:rPr>
          <w:lang w:val="nl-NL"/>
        </w:rPr>
        <w:t>Jay</w:t>
      </w:r>
      <w:r>
        <w:rPr>
          <w:lang w:val="nl-NL"/>
        </w:rPr>
        <w:t xml:space="preserve"> en </w:t>
      </w:r>
      <w:r w:rsidR="007B325B">
        <w:rPr>
          <w:lang w:val="nl-NL"/>
        </w:rPr>
        <w:t>Nuha</w:t>
      </w:r>
      <w:r>
        <w:rPr>
          <w:lang w:val="nl-NL"/>
        </w:rPr>
        <w:t xml:space="preserve"> moeten afwisselen met de </w:t>
      </w:r>
      <w:r w:rsidR="007B325B">
        <w:rPr>
          <w:lang w:val="nl-NL"/>
        </w:rPr>
        <w:t>notulen</w:t>
      </w:r>
      <w:r>
        <w:rPr>
          <w:lang w:val="nl-NL"/>
        </w:rPr>
        <w:t xml:space="preserve"> te maken</w:t>
      </w:r>
    </w:p>
    <w:p w14:paraId="7E17E052" w14:textId="7505984E" w:rsidR="00A137A1" w:rsidRDefault="00A137A1">
      <w:pPr>
        <w:rPr>
          <w:lang w:val="nl-NL"/>
        </w:rPr>
      </w:pPr>
    </w:p>
    <w:p w14:paraId="48D67545" w14:textId="77777777" w:rsidR="00A137A1" w:rsidRDefault="00A137A1" w:rsidP="00A137A1">
      <w:pPr>
        <w:pStyle w:val="NoSpacing"/>
        <w:rPr>
          <w:b/>
        </w:rPr>
      </w:pPr>
      <w:r>
        <w:rPr>
          <w:b/>
        </w:rPr>
        <w:t>Notulen</w:t>
      </w:r>
    </w:p>
    <w:p w14:paraId="665DA71D" w14:textId="6B22F2D6" w:rsidR="00A137A1" w:rsidRDefault="00A137A1" w:rsidP="00A137A1">
      <w:pPr>
        <w:pStyle w:val="NoSpacing"/>
      </w:pPr>
      <w:r>
        <w:t xml:space="preserve">Dhr. Odijk heeft ons feedback </w:t>
      </w:r>
      <w:r w:rsidR="007B325B">
        <w:t>gegeven over</w:t>
      </w:r>
      <w:r>
        <w:t xml:space="preserve"> onze vorige </w:t>
      </w:r>
      <w:r w:rsidR="007B325B">
        <w:t>notulen</w:t>
      </w:r>
    </w:p>
    <w:p w14:paraId="585E6C94" w14:textId="39784BC6" w:rsidR="00A137A1" w:rsidRDefault="00A137A1" w:rsidP="00A137A1">
      <w:pPr>
        <w:pStyle w:val="NoSpacing"/>
      </w:pPr>
    </w:p>
    <w:p w14:paraId="097A6F2F" w14:textId="3129E608" w:rsidR="00A137A1" w:rsidRDefault="00A137A1" w:rsidP="00A137A1">
      <w:pPr>
        <w:pStyle w:val="NoSpacing"/>
        <w:rPr>
          <w:b/>
        </w:rPr>
      </w:pPr>
      <w:r>
        <w:rPr>
          <w:b/>
        </w:rPr>
        <w:t>Op en aanmerkingen.</w:t>
      </w:r>
    </w:p>
    <w:p w14:paraId="5BEAFECC" w14:textId="092E508B" w:rsidR="00A137A1" w:rsidRDefault="00A137A1" w:rsidP="00A137A1">
      <w:pPr>
        <w:pStyle w:val="NoSpacing"/>
      </w:pPr>
      <w:r>
        <w:t xml:space="preserve">De vorige </w:t>
      </w:r>
      <w:r w:rsidR="007B325B">
        <w:t>notulen</w:t>
      </w:r>
      <w:r>
        <w:t xml:space="preserve"> was erg goed gemaakt.  De enige opmerking was dat hij </w:t>
      </w:r>
      <w:r w:rsidR="007B325B">
        <w:t>verplaats van</w:t>
      </w:r>
      <w:r>
        <w:t xml:space="preserve"> afspraken planningen gebruikte. Programma van eisen had een goed voorblad maar als er zat een fout omdat we te </w:t>
      </w:r>
      <w:proofErr w:type="gramStart"/>
      <w:r>
        <w:t>snel  gingen</w:t>
      </w:r>
      <w:proofErr w:type="gramEnd"/>
      <w:r>
        <w:t xml:space="preserve"> met de versies. Ook </w:t>
      </w:r>
      <w:r w:rsidR="007B325B">
        <w:t>waren</w:t>
      </w:r>
      <w:r>
        <w:t xml:space="preserve"> er veel dingen verzonnen omdat we te weinig context hadden om een probleemstelling op te zetten. De </w:t>
      </w:r>
      <w:r w:rsidR="007B325B">
        <w:t>eisen</w:t>
      </w:r>
      <w:r>
        <w:t xml:space="preserve"> waren niet concreet.</w:t>
      </w:r>
    </w:p>
    <w:p w14:paraId="52030440" w14:textId="58C6EC95" w:rsidR="00A137A1" w:rsidRDefault="00A137A1" w:rsidP="00A137A1">
      <w:pPr>
        <w:pStyle w:val="NoSpacing"/>
      </w:pPr>
    </w:p>
    <w:p w14:paraId="3B70395D" w14:textId="77777777" w:rsidR="00A137A1" w:rsidRDefault="00A137A1" w:rsidP="00A137A1">
      <w:pPr>
        <w:pStyle w:val="NoSpacing"/>
        <w:rPr>
          <w:b/>
        </w:rPr>
      </w:pPr>
      <w:r>
        <w:rPr>
          <w:b/>
        </w:rPr>
        <w:t>Vragen</w:t>
      </w:r>
    </w:p>
    <w:p w14:paraId="5B558777" w14:textId="77777777" w:rsidR="00A137A1" w:rsidRDefault="00A137A1" w:rsidP="00A137A1">
      <w:pPr>
        <w:pStyle w:val="NoSpacing"/>
      </w:pPr>
      <w:r>
        <w:t>Wij hadden de volgende vragen in vergadering.</w:t>
      </w:r>
    </w:p>
    <w:p w14:paraId="7B3AC288" w14:textId="77777777" w:rsidR="00A137A1" w:rsidRDefault="00A137A1" w:rsidP="00A137A1">
      <w:pPr>
        <w:pStyle w:val="NoSpacing"/>
      </w:pPr>
    </w:p>
    <w:p w14:paraId="1845E79A" w14:textId="3D8A5058" w:rsidR="00A137A1" w:rsidRDefault="00A137A1" w:rsidP="00A137A1">
      <w:pPr>
        <w:pStyle w:val="NoSpacing"/>
      </w:pPr>
      <w:proofErr w:type="gramStart"/>
      <w:r>
        <w:t>V:  wat</w:t>
      </w:r>
      <w:proofErr w:type="gramEnd"/>
      <w:r>
        <w:t xml:space="preserve"> moeten we doen als we </w:t>
      </w:r>
      <w:r w:rsidR="007B325B">
        <w:t>context</w:t>
      </w:r>
      <w:r>
        <w:t xml:space="preserve"> missen</w:t>
      </w:r>
    </w:p>
    <w:p w14:paraId="4CD2ACBA" w14:textId="3DE64FAE" w:rsidR="00A137A1" w:rsidRPr="007B325B" w:rsidRDefault="00A137A1" w:rsidP="00A137A1">
      <w:pPr>
        <w:pStyle w:val="NoSpacing"/>
      </w:pPr>
      <w:r w:rsidRPr="007B325B">
        <w:t>A: mail sturen</w:t>
      </w:r>
    </w:p>
    <w:p w14:paraId="493934BC" w14:textId="77777777" w:rsidR="00A137A1" w:rsidRPr="007B325B" w:rsidRDefault="00A137A1" w:rsidP="00A137A1">
      <w:pPr>
        <w:pStyle w:val="NoSpacing"/>
      </w:pPr>
    </w:p>
    <w:p w14:paraId="32A8EFFB" w14:textId="18654C9E" w:rsidR="00A137A1" w:rsidRPr="00A137A1" w:rsidRDefault="00A137A1" w:rsidP="00A137A1">
      <w:pPr>
        <w:pStyle w:val="NoSpacing"/>
      </w:pPr>
      <w:r w:rsidRPr="00A137A1">
        <w:t>V: hadden we het k</w:t>
      </w:r>
      <w:r>
        <w:t>opje planning naar afspraken moeten veranderen?</w:t>
      </w:r>
    </w:p>
    <w:p w14:paraId="160B484D" w14:textId="0515AED9" w:rsidR="00A137A1" w:rsidRPr="007B325B" w:rsidRDefault="00A137A1" w:rsidP="00A137A1">
      <w:pPr>
        <w:pStyle w:val="NoSpacing"/>
      </w:pPr>
      <w:r w:rsidRPr="007B325B">
        <w:t>A: ja</w:t>
      </w:r>
    </w:p>
    <w:p w14:paraId="626EE818" w14:textId="478B8BD2" w:rsidR="00A137A1" w:rsidRPr="007B325B" w:rsidRDefault="00A137A1" w:rsidP="00A137A1">
      <w:pPr>
        <w:pStyle w:val="NoSpacing"/>
      </w:pPr>
    </w:p>
    <w:p w14:paraId="6D82D470" w14:textId="77777777" w:rsidR="00A137A1" w:rsidRDefault="00A137A1" w:rsidP="00A137A1">
      <w:pPr>
        <w:pStyle w:val="NoSpacing"/>
        <w:rPr>
          <w:b/>
        </w:rPr>
      </w:pPr>
      <w:r>
        <w:rPr>
          <w:b/>
        </w:rPr>
        <w:t>Afsluiten</w:t>
      </w:r>
    </w:p>
    <w:p w14:paraId="4F1CBC1B" w14:textId="216059A7" w:rsidR="00A137A1" w:rsidRDefault="00A137A1" w:rsidP="00A137A1">
      <w:pPr>
        <w:pStyle w:val="NoSpacing"/>
      </w:pPr>
      <w:r>
        <w:t xml:space="preserve">Hij zij ondanks de </w:t>
      </w:r>
      <w:r w:rsidR="007B325B">
        <w:t>vele</w:t>
      </w:r>
      <w:r>
        <w:t xml:space="preserve"> fouten was hij tevreden en dat hij een nieuwe </w:t>
      </w:r>
      <w:r w:rsidR="007B325B">
        <w:t>notulen</w:t>
      </w:r>
      <w:r>
        <w:t xml:space="preserve"> verwachte</w:t>
      </w:r>
    </w:p>
    <w:p w14:paraId="1C69358C" w14:textId="77777777" w:rsidR="00A137A1" w:rsidRDefault="00A137A1" w:rsidP="00A137A1">
      <w:pPr>
        <w:pStyle w:val="NoSpacing"/>
      </w:pPr>
    </w:p>
    <w:p w14:paraId="0B37F841" w14:textId="77777777" w:rsidR="00A137A1" w:rsidRDefault="00A137A1" w:rsidP="00A137A1">
      <w:pPr>
        <w:pStyle w:val="NoSpacing"/>
      </w:pPr>
      <w:r>
        <w:rPr>
          <w:b/>
        </w:rPr>
        <w:lastRenderedPageBreak/>
        <w:t>Afspraken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6"/>
        <w:gridCol w:w="4510"/>
      </w:tblGrid>
      <w:tr w:rsidR="00A137A1" w14:paraId="3B5903EA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6AE6" w14:textId="77777777" w:rsidR="00A137A1" w:rsidRDefault="00A137A1">
            <w:pPr>
              <w:pStyle w:val="NoSpacing"/>
            </w:pPr>
            <w:r>
              <w:t>Week 38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A95B" w14:textId="77777777" w:rsidR="00A137A1" w:rsidRDefault="00A137A1">
            <w:pPr>
              <w:pStyle w:val="NoSpacing"/>
            </w:pPr>
            <w:r>
              <w:t xml:space="preserve">Inleveren Programma van </w:t>
            </w:r>
            <w:proofErr w:type="gramStart"/>
            <w:r>
              <w:t>eisen ,</w:t>
            </w:r>
            <w:proofErr w:type="gramEnd"/>
            <w:r>
              <w:t xml:space="preserve"> Notulen , aangepaste agenda vrijdag voor 24:00 13 september</w:t>
            </w:r>
          </w:p>
        </w:tc>
      </w:tr>
      <w:tr w:rsidR="00A137A1" w14:paraId="2F93FB0A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B96" w14:textId="77777777" w:rsidR="00A137A1" w:rsidRDefault="00A137A1">
            <w:pPr>
              <w:pStyle w:val="NoSpacing"/>
            </w:pPr>
            <w:r>
              <w:t>Week 39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62B2" w14:textId="5484915D" w:rsidR="00A137A1" w:rsidRDefault="00A137A1">
            <w:pPr>
              <w:pStyle w:val="NoSpacing"/>
            </w:pPr>
            <w:r>
              <w:t xml:space="preserve">Inleveren </w:t>
            </w:r>
            <w:r w:rsidR="007B325B">
              <w:t>Projectplan</w:t>
            </w:r>
          </w:p>
        </w:tc>
      </w:tr>
      <w:tr w:rsidR="00A137A1" w14:paraId="62BD00BC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8732" w14:textId="77777777" w:rsidR="00A137A1" w:rsidRDefault="00A137A1">
            <w:pPr>
              <w:pStyle w:val="NoSpacing"/>
            </w:pPr>
            <w:r>
              <w:t>Week 41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7DD3" w14:textId="77777777" w:rsidR="00A137A1" w:rsidRDefault="00A137A1">
            <w:pPr>
              <w:pStyle w:val="NoSpacing"/>
            </w:pPr>
            <w:r>
              <w:t>Functioneel Ontwerp</w:t>
            </w:r>
          </w:p>
        </w:tc>
      </w:tr>
      <w:tr w:rsidR="00A137A1" w14:paraId="7630B79D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1A85" w14:textId="77777777" w:rsidR="00A137A1" w:rsidRDefault="00A137A1">
            <w:pPr>
              <w:pStyle w:val="NoSpacing"/>
            </w:pPr>
            <w:r>
              <w:t>Week 44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1B36" w14:textId="77777777" w:rsidR="00A137A1" w:rsidRDefault="00A137A1">
            <w:pPr>
              <w:pStyle w:val="NoSpacing"/>
            </w:pPr>
            <w:r>
              <w:t>Inleveren Technisch Ontwerp bij Projectleider &amp; DBO docent</w:t>
            </w:r>
          </w:p>
        </w:tc>
      </w:tr>
      <w:tr w:rsidR="00A137A1" w14:paraId="52BE6DF5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E970" w14:textId="77777777" w:rsidR="00A137A1" w:rsidRDefault="00A137A1">
            <w:pPr>
              <w:pStyle w:val="NoSpacing"/>
            </w:pPr>
            <w:r>
              <w:t>Week 46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3AA4" w14:textId="77777777" w:rsidR="00A137A1" w:rsidRDefault="00A137A1">
            <w:pPr>
              <w:pStyle w:val="NoSpacing"/>
            </w:pPr>
            <w:r>
              <w:t xml:space="preserve">Schermen </w:t>
            </w:r>
          </w:p>
        </w:tc>
      </w:tr>
      <w:tr w:rsidR="00A137A1" w14:paraId="502D5172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3BAC" w14:textId="77777777" w:rsidR="00A137A1" w:rsidRDefault="00A137A1">
            <w:pPr>
              <w:pStyle w:val="NoSpacing"/>
            </w:pPr>
            <w:r>
              <w:t>Week 47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365D" w14:textId="77777777" w:rsidR="00A137A1" w:rsidRDefault="00A137A1">
            <w:pPr>
              <w:pStyle w:val="NoSpacing"/>
            </w:pPr>
            <w:r>
              <w:t>Inleveren test plan</w:t>
            </w:r>
          </w:p>
        </w:tc>
      </w:tr>
      <w:tr w:rsidR="00A137A1" w14:paraId="78A885C7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5D13" w14:textId="77777777" w:rsidR="00A137A1" w:rsidRDefault="00A137A1">
            <w:pPr>
              <w:pStyle w:val="NoSpacing"/>
            </w:pPr>
            <w:r>
              <w:t>Week 50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99DD" w14:textId="77777777" w:rsidR="00A137A1" w:rsidRDefault="00A137A1">
            <w:pPr>
              <w:pStyle w:val="NoSpacing"/>
            </w:pPr>
            <w:r>
              <w:t>Testen (testdag 1</w:t>
            </w:r>
          </w:p>
        </w:tc>
      </w:tr>
      <w:tr w:rsidR="00A137A1" w14:paraId="6DE2496D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22F8" w14:textId="77777777" w:rsidR="00A137A1" w:rsidRDefault="00A137A1">
            <w:pPr>
              <w:pStyle w:val="NoSpacing"/>
            </w:pPr>
            <w:r>
              <w:t>Week 51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71B7" w14:textId="77777777" w:rsidR="00A137A1" w:rsidRDefault="00A137A1">
            <w:pPr>
              <w:pStyle w:val="NoSpacing"/>
            </w:pPr>
            <w:r>
              <w:t>Evaluatie van testen</w:t>
            </w:r>
          </w:p>
        </w:tc>
      </w:tr>
      <w:tr w:rsidR="00A137A1" w14:paraId="1DF3512E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D389" w14:textId="77777777" w:rsidR="00A137A1" w:rsidRDefault="00A137A1">
            <w:pPr>
              <w:pStyle w:val="NoSpacing"/>
            </w:pPr>
            <w:r>
              <w:t xml:space="preserve">Week 3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E8D7" w14:textId="77777777" w:rsidR="00A137A1" w:rsidRDefault="00A137A1">
            <w:pPr>
              <w:pStyle w:val="NoSpacing"/>
            </w:pPr>
            <w:r>
              <w:t>Testen (testdag 2</w:t>
            </w:r>
          </w:p>
        </w:tc>
      </w:tr>
      <w:tr w:rsidR="00A137A1" w14:paraId="02C8659B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19B8" w14:textId="77777777" w:rsidR="00A137A1" w:rsidRDefault="00A137A1">
            <w:pPr>
              <w:pStyle w:val="NoSpacing"/>
            </w:pPr>
            <w:r>
              <w:t>Week 4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70AC" w14:textId="77777777" w:rsidR="00A137A1" w:rsidRDefault="00A137A1">
            <w:pPr>
              <w:pStyle w:val="NoSpacing"/>
            </w:pPr>
            <w:r>
              <w:t>Evaluatie van testen (2</w:t>
            </w:r>
          </w:p>
        </w:tc>
      </w:tr>
      <w:tr w:rsidR="00A137A1" w14:paraId="12301FB4" w14:textId="77777777" w:rsidTr="00A137A1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AD2B" w14:textId="77777777" w:rsidR="00A137A1" w:rsidRDefault="00A137A1">
            <w:pPr>
              <w:pStyle w:val="NoSpacing"/>
            </w:pPr>
            <w:r>
              <w:t>Week 6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3DDD" w14:textId="77777777" w:rsidR="00A137A1" w:rsidRDefault="00A137A1">
            <w:pPr>
              <w:pStyle w:val="NoSpacing"/>
            </w:pPr>
            <w:r>
              <w:t>Presenteren</w:t>
            </w:r>
          </w:p>
        </w:tc>
      </w:tr>
    </w:tbl>
    <w:p w14:paraId="5B3CFCC1" w14:textId="77777777" w:rsidR="00A137A1" w:rsidRDefault="00A137A1" w:rsidP="00A137A1">
      <w:pPr>
        <w:pStyle w:val="NoSpacing"/>
      </w:pPr>
    </w:p>
    <w:p w14:paraId="4F7FC750" w14:textId="77777777" w:rsidR="00A137A1" w:rsidRDefault="00A137A1" w:rsidP="00A137A1">
      <w:pPr>
        <w:pStyle w:val="NoSpacing"/>
      </w:pPr>
    </w:p>
    <w:p w14:paraId="45ADAFCE" w14:textId="333E3965" w:rsidR="00A137A1" w:rsidRDefault="00A137A1" w:rsidP="00A137A1">
      <w:pPr>
        <w:pStyle w:val="NoSpacing"/>
      </w:pPr>
    </w:p>
    <w:p w14:paraId="752C9D12" w14:textId="77777777" w:rsidR="00A137A1" w:rsidRDefault="00A137A1" w:rsidP="00A137A1">
      <w:pPr>
        <w:pStyle w:val="NoSpacing"/>
      </w:pPr>
    </w:p>
    <w:p w14:paraId="72B0E58A" w14:textId="77777777" w:rsidR="00A137A1" w:rsidRPr="00FE787C" w:rsidRDefault="00A137A1">
      <w:pPr>
        <w:rPr>
          <w:lang w:val="nl-NL"/>
        </w:rPr>
      </w:pPr>
    </w:p>
    <w:sectPr w:rsidR="00A137A1" w:rsidRPr="00FE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C"/>
    <w:rsid w:val="00477EAF"/>
    <w:rsid w:val="006E7A3E"/>
    <w:rsid w:val="007B325B"/>
    <w:rsid w:val="009D22FB"/>
    <w:rsid w:val="00A137A1"/>
    <w:rsid w:val="00BB4E51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B3D02"/>
  <w15:chartTrackingRefBased/>
  <w15:docId w15:val="{B7E22059-EA9C-4A52-B100-85656921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FE787C"/>
    <w:pPr>
      <w:spacing w:after="0" w:line="240" w:lineRule="auto"/>
    </w:pPr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37A1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7C15-16A4-4B2B-BCE9-C40F127C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Notulen vergadering Rent a student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Camara</dc:creator>
  <cp:keywords/>
  <dc:description/>
  <cp:lastModifiedBy>Nuha Camara</cp:lastModifiedBy>
  <cp:revision>1</cp:revision>
  <dcterms:created xsi:type="dcterms:W3CDTF">2019-09-16T11:30:00Z</dcterms:created>
  <dcterms:modified xsi:type="dcterms:W3CDTF">2019-09-25T09:05:00Z</dcterms:modified>
</cp:coreProperties>
</file>