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22,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v1.5.4 on 2026-08-22.</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the most recent PUBLISHED Application and is closed and awarded (it opened 19 Nov 2024, closed 29 Jan 2025, and was awarded 23 Dec 2025 with $10 billion in allocation authority). The CY 2026 Allocation Application and NOAA are NOT YET PUBLISHED: the CDFI Fund has announced that CY 2026 will make $5 billion available — half the prior round — and that it will publish the round's Application Materials when the round opens. USE THIS, AND THEN RE-CHECK IT. The CY 2024-2025 Application is a real federal instrument and is the right basis to prepare against today; nothing here is unreliable. But it is a PROXY for the CY 2026 instrument, not that instrument, so every round-specific figure in this document must be re-verified against the CY 2026 materials once the Fund releases them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SEPARATELY, AND SOONER: to be eligible to apply in CY 2026, an organization must either already be a certified CDE as of the NOAA's Federal Register publication date, or have submitted its CDE Certification Application through AMIS by 11:59 p.m. ET on August 31, 2026. That deadline is not a figure this tool computes and it does not move with anything in this document. AND IF YOU ARE A PRIOR ALLOCATEE, A THIRD OBLIGATION FALLS ON THE SAME DATE: any prior Allocatee that requires action by the CDFI Fund — certifying a Subsidiary entity as a CDE, or adding a Subsidiary CDE to an Allocation Agreement — in order to meet the Qualified Equity Investment (QEI) issuance thresholds published in the CY 2026 NOAA must submit a CDE Certification Application for its Subsidiary CDE(s) through AMIS by 11:59 p.m. ET on August 31, 2026. Full eligibility information, including the QEI issuance thresholds themselves, comes with the NOAA when it publishes. Verified against cdfifund.gov on 2026-08-20.</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