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ValidDs Backend — Architecture</w:t>
      </w:r>
    </w:p>
    <w:p/>
    <w:p>
      <w:pPr>
        <w:pStyle w:val="Heading2"/>
        <w:spacing w:after="150" w:before="300"/>
      </w:pPr>
      <w:r>
        <w:t xml:space="preserve">Overview</w:t>
      </w:r>
    </w:p>
    <w:p/>
    <w:p>
      <w:pPr>
        <w:spacing w:after="150"/>
      </w:pPr>
      <w:r>
        <w:t xml:space="preserve">ValidDs backend is an Express + TypeScript API server that powers authentication and profile features, stores user data in MongoDB, and serves it through a REST API to the ValidDs frontend.</w:t>
      </w:r>
    </w:p>
    <w:p/>
    <w:p>
      <w:pPr>
        <w:spacing w:after="150"/>
      </w:pPr>
      <w:r>
        <w:t xml:space="preserve">The system is designed for V1 speed of delivery while remaining structurally clean enough to scale through the full 5–6 month build.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System Components</w:t>
      </w:r>
    </w:p>
    <w:p/>
    <w:p>
      <w:pPr>
        <w:spacing w:after="150"/>
      </w:pPr>
      <w:r>
        <w:t xml:space="preserve">```</w:t>
      </w:r>
    </w:p>
    <w:p>
      <w:pPr>
        <w:spacing w:after="150"/>
      </w:pPr>
      <w: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150"/>
      </w:pPr>
      <w:r>
        <w:t xml:space="preserve">│                        ValidDs Frontend                        │</w:t>
      </w:r>
    </w:p>
    <w:p>
      <w:pPr>
        <w:spacing w:after="150"/>
      </w:pPr>
      <w:r>
        <w:t xml:space="preserve">└───────────────────────────────┬────────────────────────────────┘</w:t>
      </w:r>
    </w:p>
    <w:p>
      <w:pPr>
        <w:spacing w:after="150"/>
      </w:pPr>
      <w:r>
        <w:t xml:space="preserve">                                │ HTTPS / REST</w:t>
      </w:r>
    </w:p>
    <w:p>
      <w:pPr>
        <w:spacing w:after="150"/>
      </w:pPr>
      <w:r>
        <w:t xml:space="preserve">┌───────────────────────────────▼────────────────────────────────┐</w:t>
      </w:r>
    </w:p>
    <w:p>
      <w:pPr>
        <w:spacing w:after="150"/>
      </w:pPr>
      <w:r>
        <w:t xml:space="preserve">│                     Express API Server                         │</w:t>
      </w:r>
    </w:p>
    <w:p>
      <w:pPr>
        <w:spacing w:after="150"/>
      </w:pPr>
      <w:r>
        <w:t xml:space="preserve">│                                                                │</w:t>
      </w:r>
    </w:p>
    <w:p>
      <w:pPr>
        <w:spacing w:after="150"/>
      </w:pPr>
      <w:r>
        <w:t xml:space="preserve">│  Middleware stack:                                             │</w:t>
      </w:r>
    </w:p>
    <w:p>
      <w:pPr>
        <w:spacing w:after="150"/>
      </w:pPr>
      <w:r>
        <w:t xml:space="preserve">│  Helmet → CORS → Body Parser → Request Logger →               │</w:t>
      </w:r>
    </w:p>
    <w:p>
      <w:pPr>
        <w:spacing w:after="150"/>
      </w:pPr>
      <w:r>
        <w:t xml:space="preserve">│  Rate Limiter → Sanitizer → Routes → Error Handler            │</w:t>
      </w:r>
    </w:p>
    <w:p>
      <w:pPr>
        <w:spacing w:after="150"/>
      </w:pPr>
      <w:r>
        <w:t xml:space="preserve">│                                                                │</w:t>
      </w:r>
    </w:p>
    <w:p>
      <w:pPr>
        <w:spacing w:after="150"/>
      </w:pPr>
      <w:r>
        <w:t xml:space="preserve">│  Routes: /api/v1/auth  /profile  /products                    │</w:t>
      </w:r>
    </w:p>
    <w:p>
      <w:pPr>
        <w:spacing w:after="150"/>
      </w:pPr>
      <w:r>
        <w:t xml:space="preserve">│          /health  /ready  /metrics                            │</w:t>
      </w:r>
    </w:p>
    <w:p>
      <w:pPr>
        <w:spacing w:after="150"/>
      </w:pPr>
      <w:r>
        <w:t xml:space="preserve">└───────┬───────────────────────┬───────────────────────────────┘</w:t>
      </w:r>
    </w:p>
    <w:p>
      <w:pPr>
        <w:spacing w:after="150"/>
      </w:pPr>
      <w:r>
        <w:t xml:space="preserve">        │                       │</w:t>
      </w:r>
    </w:p>
    <w:p>
      <w:pPr>
        <w:spacing w:after="150"/>
      </w:pPr>
      <w:r>
        <w:t xml:space="preserve">┌───────▼──────┐     ┌──────────▼─────────────────────────────┐</w:t>
      </w:r>
    </w:p>
    <w:p>
      <w:pPr>
        <w:spacing w:after="150"/>
      </w:pPr>
      <w:r>
        <w:t xml:space="preserve">│  Redis       │     │  MongoDB Atlas                          │</w:t>
      </w:r>
    </w:p>
    <w:p>
      <w:pPr>
        <w:spacing w:after="150"/>
      </w:pPr>
      <w:r>
        <w:t xml:space="preserve">│              │     │                                         │</w:t>
      </w:r>
    </w:p>
    <w:p>
      <w:pPr>
        <w:spacing w:after="150"/>
      </w:pPr>
      <w:r>
        <w:t xml:space="preserve">│              │     │  Collections:                           │</w:t>
      </w:r>
    </w:p>
    <w:p>
      <w:pPr>
        <w:spacing w:after="150"/>
      </w:pPr>
      <w:r>
        <w:t xml:space="preserve">│  - Cache     │     │  users  products  ingestion_logs        │</w:t>
      </w:r>
    </w:p>
    <w:p>
      <w:pPr>
        <w:spacing w:after="150"/>
      </w:pPr>
      <w:r>
        <w:t xml:space="preserve">│  - Rate      │     │                                         │</w:t>
      </w:r>
    </w:p>
    <w:p>
      <w:pPr>
        <w:spacing w:after="150"/>
      </w:pPr>
      <w:r>
        <w:t xml:space="preserve">│    limiting  │     └──────────────────────────────────────────┘</w:t>
      </w:r>
    </w:p>
    <w:p>
      <w:pPr>
        <w:spacing w:after="150"/>
      </w:pPr>
      <w:r>
        <w:t xml:space="preserve">└──────────────┘</w:t>
      </w:r>
    </w:p>
    <w:p>
      <w:pPr>
        <w:spacing w:after="150"/>
      </w:pPr>
      <w:r>
        <w:t xml:space="preserve">        │</w:t>
      </w:r>
    </w:p>
    <w:p>
      <w:pPr>
        <w:spacing w:after="150"/>
      </w:pPr>
      <w:r>
        <w:t xml:space="preserve">┌───────▼────────────────────────────────────────────────────────┐</w:t>
      </w:r>
    </w:p>
    <w:p>
      <w:pPr>
        <w:spacing w:after="150"/>
      </w:pPr>
      <w:r>
        <w:t xml:space="preserve">│                   Data Ingestion Pipeline                      │</w:t>
      </w:r>
    </w:p>
    <w:p>
      <w:pPr>
        <w:spacing w:after="150"/>
      </w:pPr>
      <w:r>
        <w:t xml:space="preserve">│                                                                │</w:t>
      </w:r>
    </w:p>
    <w:p>
      <w:pPr>
        <w:spacing w:after="150"/>
      </w:pPr>
      <w:r>
        <w:t xml:space="preserve">│  EnsembleData API (Primary)  →  Orchestrator                      │</w:t>
      </w:r>
    </w:p>
    <w:p>
      <w:pPr>
        <w:spacing w:after="150"/>
      </w:pPr>
      <w:r>
        <w:t xml:space="preserve">│    ├─ Keyword-based discovery                                     │</w:t>
      </w:r>
    </w:p>
    <w:p>
      <w:pPr>
        <w:spacing w:after="150"/>
      </w:pPr>
      <w:r>
        <w:t xml:space="preserve">│    ├─ Hashtag-based deep collection                              │</w:t>
      </w:r>
    </w:p>
    <w:p>
      <w:pPr>
        <w:spacing w:after="150"/>
      </w:pPr>
      <w:r>
        <w:t xml:space="preserve">│    └─ Comment-based intent analysis                              │</w:t>
      </w:r>
    </w:p>
    <w:p>
      <w:pPr>
        <w:spacing w:after="150"/>
      </w:pPr>
      <w:r>
        <w:t xml:space="preserve">│                                                                  │</w:t>
      </w:r>
    </w:p>
    <w:p>
      <w:pPr>
        <w:spacing w:after="150"/>
      </w:pPr>
      <w:r>
        <w:t xml:space="preserve">│  Product Extraction (Multi-Provider AI with Fallback):           │</w:t>
      </w:r>
    </w:p>
    <w:p>
      <w:pPr>
        <w:spacing w:after="150"/>
      </w:pPr>
      <w:r>
        <w:t xml:space="preserve">│    1. DeepSeek API (primary, lowest cost)                    │</w:t>
      </w:r>
    </w:p>
    <w:p/>
    <w:p>
      <w:pPr>
        <w:spacing w:after="150"/>
      </w:pPr>
      <w:r>
        <w:t xml:space="preserve">│    3. OpenAI GPT-4o-mini (fallback)                          │</w:t>
      </w:r>
    </w:p>
    <w:p>
      <w:pPr>
        <w:spacing w:after="150"/>
      </w:pPr>
      <w:r>
        <w:t xml:space="preserve">│                                                                │</w:t>
      </w:r>
    </w:p>
    <w:p>
      <w:pPr>
        <w:spacing w:after="150"/>
      </w:pPr>
      <w:r>
        <w:t xml:space="preserve">│  Freshness Tracking  →  MongoDB  →  Cache invalidation       │</w:t>
      </w:r>
    </w:p>
    <w:p>
      <w:pPr>
        <w:spacing w:after="150"/>
      </w:pPr>
      <w: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pacing w:after="150"/>
      </w:pPr>
      <w:r>
        <w:t xml:space="preserve">        │</w:t>
      </w:r>
    </w:p>
    <w:p>
      <w:pPr>
        <w:spacing w:after="150"/>
      </w:pPr>
      <w:r>
        <w:t xml:space="preserve">┌───────▼─────────────────────────────────────────────────────┐</w:t>
      </w:r>
    </w:p>
    <w:p>
      <w:pPr>
        <w:spacing w:after="150"/>
      </w:pPr>
      <w:r>
        <w:t xml:space="preserve">│                   Observability                              │</w:t>
      </w:r>
    </w:p>
    <w:p>
      <w:pPr>
        <w:spacing w:after="150"/>
      </w:pPr>
      <w:r>
        <w:t xml:space="preserve">│                                                             │</w:t>
      </w:r>
    </w:p>
    <w:p>
      <w:pPr>
        <w:spacing w:after="150"/>
      </w:pPr>
      <w:r>
        <w:t xml:space="preserve">│  Sentry         — error tracking                            │</w:t>
      </w:r>
    </w:p>
    <w:p>
      <w:pPr>
        <w:spacing w:after="150"/>
      </w:pPr>
      <w:r>
        <w:t xml:space="preserve">│  Prometheus     — metrics collector and Remote Write exporter│</w:t>
      </w:r>
    </w:p>
    <w:p>
      <w:pPr>
        <w:spacing w:after="150"/>
      </w:pPr>
      <w:r>
        <w:t xml:space="preserve">│  Grafana Cloud  — persistent metrics, dashboards, alerting  │</w:t>
      </w:r>
    </w:p>
    <w:p>
      <w:pPr>
        <w:spacing w:after="150"/>
      </w:pPr>
      <w:r>
        <w:t xml:space="preserve">│  Custom logger  — structured JSON logs (stdout → Render)    │</w:t>
      </w:r>
    </w:p>
    <w:p>
      <w:pPr>
        <w:spacing w:after="15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50"/>
      </w:pPr>
      <w:r>
        <w:t xml:space="preserve">```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Layer Responsibilities</w:t>
      </w:r>
    </w:p>
    <w:p/>
    <w:p>
      <w:pPr>
        <w:pStyle w:val="Heading3"/>
        <w:spacing w:after="100" w:before="200"/>
      </w:pPr>
      <w:r>
        <w:t xml:space="preserve">API Layer (`src/api/`)</w:t>
      </w:r>
    </w:p>
    <w:p>
      <w:pPr>
        <w:spacing w:after="150"/>
      </w:pPr>
      <w:r>
        <w:t xml:space="preserve">Handles HTTP only. Controllers parse requests, call services, and format responses. They never touch the database directly.</w:t>
      </w:r>
    </w:p>
    <w:p/>
    <w:p>
      <w:pPr>
        <w:pStyle w:val="Heading3"/>
        <w:spacing w:after="100" w:before="200"/>
      </w:pPr>
      <w:r>
        <w:t xml:space="preserve">Service Layer (`src/services/`)</w:t>
      </w:r>
    </w:p>
    <w:p>
      <w:pPr>
        <w:spacing w:after="150"/>
      </w:pPr>
      <w:r>
        <w:t xml:space="preserve">All business logic lives here. Services apply rules and cross-cutting logic (authentication, token issuance, email flows) before returning data to controllers.</w:t>
      </w:r>
    </w:p>
    <w:p/>
    <w:p>
      <w:pPr>
        <w:pStyle w:val="Heading3"/>
        <w:spacing w:after="100" w:before="200"/>
      </w:pPr>
      <w:r>
        <w:t xml:space="preserve">Model Layer (`src/models/`)</w:t>
      </w:r>
    </w:p>
    <w:p>
      <w:pPr>
        <w:spacing w:after="150"/>
      </w:pPr>
      <w:r>
        <w:t xml:space="preserve">Mongoose schemas and documents. Services currently query models directly (a dedicated repository layer can be introduced later if query complexity grows).</w:t>
      </w:r>
    </w:p>
    <w:p/>
    <w:p>
      <w:pPr>
        <w:pStyle w:val="Heading3"/>
        <w:spacing w:after="100" w:before="200"/>
      </w:pPr>
      <w:r>
        <w:t xml:space="preserve">Cache Layer (`src/cache/`)</w:t>
      </w:r>
    </w:p>
    <w:p>
      <w:pPr>
        <w:spacing w:after="150"/>
      </w:pPr>
      <w:r>
        <w:t xml:space="preserve">Redis-backed cache sitting between the service layer and the database. The implementation is generic and supports any Redis provider (e.g., Render Managed Redis, Upstash, or self-hosted). All cache keys and TTLs are centralised in `cache.keys.ts`. Cache failures are non-fatal — a miss falls through to the database.</w:t>
      </w:r>
    </w:p>
    <w:p/>
    <w:p>
      <w:pPr>
        <w:pStyle w:val="Heading3"/>
        <w:spacing w:after="100" w:before="200"/>
      </w:pPr>
      <w:r>
        <w:t xml:space="preserve">Freshness Layer (`src/freshness/`)</w:t>
      </w:r>
    </w:p>
    <w:p>
      <w:pPr>
        <w:spacing w:after="150"/>
      </w:pPr>
      <w:r>
        <w:t xml:space="preserve">Tracks when each entity type was last successfully updated. Adds freshness metadata to API responses so the frontend can show "last updated X minutes ago". Triggers alerts if data exceeds its staleness threshold.</w:t>
      </w:r>
    </w:p>
    <w:p/>
    <w:p>
      <w:pPr>
        <w:pStyle w:val="Heading3"/>
        <w:spacing w:after="100" w:before="200"/>
      </w:pPr>
      <w:r>
        <w:t xml:space="preserve">Data Ingestion Pipeline (`src/ingestion/`)</w:t>
      </w:r>
    </w:p>
    <w:p>
      <w:pPr>
        <w:spacing w:after="150"/>
      </w:pPr>
      <w:r>
        <w:t xml:space="preserve">Orchestrates data collection from TikTok via RapidAPI and triggers AI-powered product extraction.</w:t>
      </w:r>
    </w:p>
    <w:p/>
    <w:p>
      <w:pPr>
        <w:spacing w:after="150"/>
      </w:pPr>
      <w:r>
        <w:t xml:space="preserve">**Sources:**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**EnsembleData API**: Primary data source collecting trending products, videos, hashtags, and keyword trends via the EnsembleData TikTok API.</w:t>
      </w:r>
    </w:p>
    <w:p>
      <w:pPr>
        <w:spacing w:after="150"/>
      </w:pPr>
      <w:r>
        <w:t xml:space="preserve">  - Requires: `ENSEMBLE_API_KEY` environment variable.</w:t>
      </w:r>
    </w:p>
    <w:p>
      <w:pPr>
        <w:spacing w:after="150"/>
      </w:pPr>
      <w:r>
        <w:t xml:space="preserve">  - Configuration: `TIKTOK_REGION` (default: `US`).</w:t>
      </w:r>
    </w:p>
    <w:p/>
    <w:p>
      <w:pPr>
        <w:spacing w:after="150"/>
      </w:pPr>
      <w:r>
        <w:t xml:space="preserve">**Product Extraction (Multi-Provider AI):**</w:t>
      </w:r>
    </w:p>
    <w:p>
      <w:pPr>
        <w:spacing w:after="150"/>
      </w:pPr>
      <w:r>
        <w:t xml:space="preserve">The extraction layer uses a provider fallback chain to minimize costs while maintaining availability. If a provider's API key is missing, the system automatically falls back to the next provider.</w:t>
      </w:r>
    </w:p>
    <w:p/>
    <w:p>
      <w:pPr>
        <w:spacing w:after="150"/>
      </w:pPr>
      <w:r>
        <w:t xml:space="preserve">1. **DeepSeek API** (primary, lowest cost ~$0.10/1M tokens)</w:t>
      </w:r>
    </w:p>
    <w:p>
      <w:pPr>
        <w:spacing w:after="150"/>
      </w:pPr>
      <w:r>
        <w:t xml:space="preserve">   - Environment variable: `DEEPSEEK_API_KEY`</w:t>
      </w:r>
    </w:p>
    <w:p>
      <w:pPr>
        <w:spacing w:after="150"/>
      </w:pPr>
      <w:r>
        <w:t xml:space="preserve">   - Model: `deepseek-chat`</w:t>
      </w:r>
    </w:p>
    <w:p>
      <w:pPr>
        <w:spacing w:after="150"/>
      </w:pPr>
      <w:r>
        <w:t xml:space="preserve">   - Format: OpenAI-compatible chat completion</w:t>
      </w:r>
    </w:p>
    <w:p/>
    <w:p/>
    <w:p/>
    <w:p>
      <w:pPr>
        <w:spacing w:after="150"/>
      </w:pPr>
      <w:r>
        <w:t xml:space="preserve">3. **OpenAI GPT-4o-mini** (fallback, highest cost ~$0.15/1M input tokens)</w:t>
      </w:r>
    </w:p>
    <w:p>
      <w:pPr>
        <w:spacing w:after="150"/>
      </w:pPr>
      <w:r>
        <w:t xml:space="preserve">   - Environment variable: `OPENAI_API_KEY`</w:t>
      </w:r>
    </w:p>
    <w:p>
      <w:pPr>
        <w:spacing w:after="150"/>
      </w:pPr>
      <w:r>
        <w:t xml:space="preserve">   - Model: `gpt-4o-mini`</w:t>
      </w:r>
    </w:p>
    <w:p>
      <w:pPr>
        <w:spacing w:after="150"/>
      </w:pPr>
      <w:r>
        <w:t xml:space="preserve">   - Format: OpenAI chat completion</w:t>
      </w:r>
    </w:p>
    <w:p/>
    <w:p>
      <w:pPr>
        <w:spacing w:after="150"/>
      </w:pPr>
      <w:r>
        <w:t xml:space="preserve">**Fallback Behavior:**</w:t>
      </w:r>
    </w:p>
    <w:p>
      <w:pPr>
        <w:spacing w:after="150"/>
      </w:pPr>
      <w:r>
        <w:t xml:space="preserve">```</w:t>
      </w:r>
    </w:p>
    <w:p>
      <w:pPr>
        <w:spacing w:after="150"/>
      </w:pPr>
      <w:r>
        <w:t xml:space="preserve">Request → Check if DEEPSEEK_API_KEY exists</w:t>
      </w:r>
    </w:p>
    <w:p>
      <w:pPr>
        <w:spacing w:after="150"/>
      </w:pPr>
      <w:r>
        <w:t xml:space="preserve">        ├─ Yes → Call DeepSeek</w:t>
      </w:r>
    </w:p>
    <w:p>
      <w:pPr>
        <w:spacing w:after="150"/>
      </w:pPr>
      <w:r>
        <w:t xml:space="preserve">        │       └─ Success → return extraction</w:t>
      </w:r>
    </w:p>
    <w:p>
      <w:pPr>
        <w:spacing w:after="150"/>
      </w:pPr>
      <w:r>
        <w:t xml:space="preserve">        │       └─ Failure → try next provider</w:t>
      </w:r>
    </w:p>
    <w:p/>
    <w:p>
      <w:pPr>
        <w:spacing w:after="150"/>
      </w:pPr>
      <w:r>
        <w:t xml:space="preserve">                └─ No  → Check if OPENAI_API_KEY exists</w:t>
      </w:r>
    </w:p>
    <w:p>
      <w:pPr>
        <w:spacing w:after="150"/>
      </w:pPr>
      <w:r>
        <w:t xml:space="preserve">                        ├─ Yes → Call OpenAI</w:t>
      </w:r>
    </w:p>
    <w:p>
      <w:pPr>
        <w:spacing w:after="150"/>
      </w:pPr>
      <w:r>
        <w:t xml:space="preserve">                        │       └─ Success → return extraction</w:t>
      </w:r>
    </w:p>
    <w:p>
      <w:pPr>
        <w:spacing w:after="150"/>
      </w:pPr>
      <w:r>
        <w:t xml:space="preserve">                        │       └─ Failure → log error, skip post</w:t>
      </w:r>
    </w:p>
    <w:p>
      <w:pPr>
        <w:spacing w:after="150"/>
      </w:pPr>
      <w:r>
        <w:t xml:space="preserve">                        └─ No  → Skip post (no AI available)</w:t>
      </w:r>
    </w:p>
    <w:p>
      <w:pPr>
        <w:spacing w:after="150"/>
      </w:pPr>
      <w:r>
        <w:t xml:space="preserve">```</w:t>
      </w:r>
    </w:p>
    <w:p/>
    <w:p>
      <w:pPr>
        <w:spacing w:after="150"/>
      </w:pPr>
      <w:r>
        <w:t xml:space="preserve">**Cost Optimization:**</w:t>
      </w:r>
    </w:p>
    <w:p>
      <w:pPr>
        <w:spacing w:after="150"/>
      </w:pPr>
      <w:r>
        <w:t xml:space="preserve">By prioritizing DeepSeek, the system reduces extraction costs from ~$3/post (OpenAI) to ~$0.10/post (DeepSeek) while maintaining a fallback chain. At 40 posts/day, this saves ~$86/day in AI costs.</w:t>
      </w:r>
    </w:p>
    <w:p/>
    <w:p>
      <w:pPr>
        <w:spacing w:after="150"/>
      </w:pPr>
      <w:r>
        <w:t xml:space="preserve">**Implementation:** `src/services/product.extractor.ts` contains the `callProvider()` method and PROVIDERS array with the fallback chain logic.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API Response Format</w:t>
      </w:r>
    </w:p>
    <w:p/>
    <w:p>
      <w:pPr>
        <w:spacing w:after="150"/>
      </w:pPr>
      <w:r>
        <w:t xml:space="preserve">All success responses follow a standardized format for improved frontend consistency and clarity.</w:t>
      </w:r>
    </w:p>
    <w:p/>
    <w:p>
      <w:pPr>
        <w:spacing w:after="150"/>
      </w:pPr>
      <w:r>
        <w:t xml:space="preserve">**Response Structure:**</w:t>
      </w:r>
    </w:p>
    <w:p>
      <w:pPr>
        <w:spacing w:after="150"/>
      </w:pPr>
      <w:r>
        <w:t xml:space="preserve">```json</w:t>
      </w:r>
    </w:p>
    <w:p>
      <w:pPr>
        <w:spacing w:after="150"/>
      </w:pPr>
      <w:r>
        <w:t xml:space="preserve">{</w:t>
      </w:r>
    </w:p>
    <w:p>
      <w:pPr>
        <w:spacing w:after="150"/>
      </w:pPr>
      <w:r>
        <w:t xml:space="preserve">  "success": true,</w:t>
      </w:r>
    </w:p>
    <w:p>
      <w:pPr>
        <w:spacing w:after="150"/>
      </w:pPr>
      <w:r>
        <w:t xml:space="preserve">  "message": "Product retrieved",</w:t>
      </w:r>
    </w:p>
    <w:p>
      <w:pPr>
        <w:spacing w:after="150"/>
      </w:pPr>
      <w:r>
        <w:t xml:space="preserve">  "statusCode": 200,</w:t>
      </w:r>
    </w:p>
    <w:p>
      <w:pPr>
        <w:spacing w:after="150"/>
      </w:pPr>
      <w:r>
        <w:t xml:space="preserve">  "data": { /* endpoint-specific data */ }</w:t>
      </w:r>
    </w:p>
    <w:p>
      <w:pPr>
        <w:spacing w:after="150"/>
      </w:pPr>
      <w:r>
        <w:t xml:space="preserve">}</w:t>
      </w:r>
    </w:p>
    <w:p>
      <w:pPr>
        <w:spacing w:after="150"/>
      </w:pPr>
      <w:r>
        <w:t xml:space="preserve">```</w:t>
      </w:r>
    </w:p>
    <w:p/>
    <w:p>
      <w:pPr>
        <w:spacing w:after="150"/>
      </w:pPr>
      <w:r>
        <w:t xml:space="preserve">**Message Types** (defined in `src/utils/response.util.ts`):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Authentication: `REGISTRATION_STARTED`, `LOGIN_SUCCESS`, `LOGOUT_SUCCESS`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Profile: `PROFILE_RETRIEVED`, `PROFILE_UPDATED`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Products: `PRODUCTS_RETRIEVED`, `PRODUCT_RETRIEVED`, `PRODUCT_CREATED`, `PRODUCT_UPDATED`, `PRODUCT_DELETED`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System: `HEALTH_OK`, `SUCCESS`, `CREATED`, `UPDATED`, `DELETED`</w:t>
      </w:r>
    </w:p>
    <w:p/>
    <w:p>
      <w:pPr>
        <w:spacing w:after="150"/>
      </w:pPr>
      <w:r>
        <w:t xml:space="preserve">**Implementation:** Controllers use the `successResponse&lt;T&gt;(data, message, statusCode)` helper from `response.util.ts` to wrap all success responses. This centralizes message management and ensures consistent response structure across all endpoints.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Request Flow (Read Path)</w:t>
      </w:r>
    </w:p>
    <w:p/>
    <w:p>
      <w:pPr>
        <w:spacing w:after="150"/>
      </w:pPr>
      <w:r>
        <w:t xml:space="preserve">```</w:t>
      </w:r>
    </w:p>
    <w:p>
      <w:pPr>
        <w:spacing w:after="150"/>
      </w:pPr>
      <w:r>
        <w:t xml:space="preserve">Request → Middleware stack</w:t>
      </w:r>
    </w:p>
    <w:p>
      <w:pPr>
        <w:spacing w:after="150"/>
      </w:pPr>
      <w:r>
        <w:t xml:space="preserve">        → Route → Controller</w:t>
      </w:r>
    </w:p>
    <w:p>
      <w:pPr>
        <w:spacing w:after="150"/>
      </w:pPr>
      <w:r>
        <w:t xml:space="preserve">        → Service</w:t>
      </w:r>
    </w:p>
    <w:p>
      <w:pPr>
        <w:spacing w:after="150"/>
      </w:pPr>
      <w:r>
        <w:t xml:space="preserve">        → Cache check (Redis)</w:t>
      </w:r>
    </w:p>
    <w:p>
      <w:pPr>
        <w:spacing w:after="150"/>
      </w:pPr>
      <w:r>
        <w:t xml:space="preserve">            └── Hit  → return cached response</w:t>
      </w:r>
    </w:p>
    <w:p>
      <w:pPr>
        <w:spacing w:after="150"/>
      </w:pPr>
      <w:r>
        <w:t xml:space="preserve">            └── Miss → Repository (MongoDB)</w:t>
      </w:r>
    </w:p>
    <w:p>
      <w:pPr>
        <w:spacing w:after="150"/>
      </w:pPr>
      <w:r>
        <w:t xml:space="preserve">                     → Cache the result</w:t>
      </w:r>
    </w:p>
    <w:p>
      <w:pPr>
        <w:spacing w:after="150"/>
      </w:pPr>
      <w:r>
        <w:t xml:space="preserve">                     → return response</w:t>
      </w:r>
    </w:p>
    <w:p>
      <w:pPr>
        <w:spacing w:after="150"/>
      </w:pPr>
      <w:r>
        <w:t xml:space="preserve">        → Response</w:t>
      </w:r>
    </w:p>
    <w:p>
      <w:pPr>
        <w:spacing w:after="150"/>
      </w:pPr>
      <w:r>
        <w:t xml:space="preserve">```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Key Technical Decisions</w:t>
      </w:r>
    </w:p>
    <w:p/>
    <w:p>
      <w:pPr>
        <w:spacing w:after="150"/>
      </w:pPr>
      <w:r>
        <w:t xml:space="preserve">See `docs/decision-log.md` for full reasoning. Summary:</w:t>
      </w:r>
    </w:p>
    <w:p/>
    <w:p>
      <w:pPr>
        <w:spacing w:after="150"/>
      </w:pPr>
      <w:r>
        <w:t xml:space="preserve">| Decision | Choice | Reason |</w:t>
      </w:r>
    </w:p>
    <w:p>
      <w:pPr>
        <w:spacing w:after="150"/>
      </w:pPr>
      <w:r>
        <w:t xml:space="preserve">|---|---|---|</w:t>
      </w:r>
    </w:p>
    <w:p>
      <w:pPr>
        <w:spacing w:after="150"/>
      </w:pPr>
      <w:r>
        <w:t xml:space="preserve">| Runtime | TypeScript / Node.js | Team familiarity, strong ecosystem |</w:t>
      </w:r>
    </w:p>
    <w:p>
      <w:pPr>
        <w:spacing w:after="150"/>
      </w:pPr>
      <w:r>
        <w:t xml:space="preserve">| Framework | Express | Simple, well-understood, minimal magic |</w:t>
      </w:r>
    </w:p>
    <w:p>
      <w:pPr>
        <w:spacing w:after="150"/>
      </w:pPr>
      <w:r>
        <w:t xml:space="preserve">| Database | MongoDB (Mongoose) | Flexible schema for evolving product data |</w:t>
      </w:r>
    </w:p>
    <w:p>
      <w:pPr>
        <w:spacing w:after="150"/>
      </w:pPr>
      <w:r>
        <w:t xml:space="preserve">| Cache | Redis | Fast cache, BullMQ compatible |</w:t>
      </w:r>
    </w:p>
    <w:p>
      <w:pPr>
        <w:spacing w:after="150"/>
      </w:pPr>
      <w:r>
        <w:t xml:space="preserve">| Deployment | Render | Simplest free-tier deployment path |</w:t>
      </w:r>
    </w:p>
    <w:p>
      <w:pPr>
        <w:spacing w:after="150"/>
      </w:pPr>
      <w:r>
        <w:t xml:space="preserve">| Error tracking | Sentry | Best-in-class free tier |</w:t>
      </w:r>
    </w:p>
    <w:p>
      <w:pPr>
        <w:spacing w:after="150"/>
      </w:pPr>
      <w:r>
        <w:t xml:space="preserve">| Metrics | Prometheus + Grafana Cloud | Standard observability stack, free tier |</w:t>
      </w:r>
    </w:p>
    <w:p>
      <w:pPr>
        <w:spacing w:after="150"/>
      </w:pPr>
      <w:r>
        <w:t xml:space="preserve">| Logger | Custom (no Pino) | Zero dependency, full control over output format |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Security Architecture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**Transport**: HTTPS enforced in staging/production (Render handles TLS termination)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**Headers**: Helmet sets HSTS, CSP, X-Frame-Options, and other protective headers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**CORS**: Explicit origin allowlist — no wildcard in production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**Input**: MongoDB operator injection + XSS stripped on every request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**Rate limiting**: Global 100 req/15min + strict 10 req/15min on sensitive routes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**Authentication**: JWT (user-facing) + internal API key (service-to-service)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**Key storage**: API keys stored as SHA-256 hashes. Raw keys never persisted.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**Field encryption**: AES-256-GCM for sensitive fields (credentials, tokens) in MongoDB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**Secrets**: All credentials in environment variables. Never in code or logs.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Deployment Architecture (V1)</w:t>
      </w:r>
    </w:p>
    <w:p/>
    <w:p>
      <w:pPr>
        <w:spacing w:after="150"/>
      </w:pPr>
      <w:r>
        <w:t xml:space="preserve">```</w:t>
      </w:r>
    </w:p>
    <w:p>
      <w:pPr>
        <w:spacing w:after="150"/>
      </w:pPr>
      <w:r>
        <w:t xml:space="preserve">GitHub → push to main</w:t>
      </w:r>
    </w:p>
    <w:p>
      <w:pPr>
        <w:spacing w:after="150"/>
      </w:pPr>
      <w:r>
        <w:t xml:space="preserve">       → Render auto-deploy</w:t>
      </w:r>
    </w:p>
    <w:p>
      <w:pPr>
        <w:spacing w:after="150"/>
      </w:pPr>
      <w:r>
        <w:t xml:space="preserve">       → npm install + npm run build</w:t>
      </w:r>
    </w:p>
    <w:p>
      <w:pPr>
        <w:spacing w:after="150"/>
      </w:pPr>
      <w:r>
        <w:t xml:space="preserve">       → node dist/server.js</w:t>
      </w:r>
    </w:p>
    <w:p>
      <w:pPr>
        <w:spacing w:after="150"/>
      </w:pPr>
      <w:r>
        <w:t xml:space="preserve">       → Health check: GET /health → 200</w:t>
      </w:r>
    </w:p>
    <w:p>
      <w:pPr>
        <w:spacing w:after="150"/>
      </w:pPr>
      <w:r>
        <w:t xml:space="preserve">       → Traffic routed</w:t>
      </w:r>
    </w:p>
    <w:p/>
    <w:p>
      <w:pPr>
        <w:spacing w:after="150"/>
      </w:pPr>
      <w:r>
        <w:t xml:space="preserve">External services:</w:t>
      </w:r>
    </w:p>
    <w:p>
      <w:pPr>
        <w:spacing w:after="150"/>
      </w:pPr>
      <w:r>
        <w:t xml:space="preserve">  MongoDB Atlas M0 (free) — US East</w:t>
      </w:r>
    </w:p>
    <w:p>
      <w:pPr>
        <w:spacing w:after="150"/>
      </w:pPr>
      <w:r>
        <w:t xml:space="preserve">  Redis (free tier)       — US East</w:t>
      </w:r>
    </w:p>
    <w:p>
      <w:pPr>
        <w:spacing w:after="150"/>
      </w:pPr>
      <w:r>
        <w:t xml:space="preserve">  Sentry (free)           — cloud</w:t>
      </w:r>
    </w:p>
    <w:p>
      <w:pPr>
        <w:spacing w:after="150"/>
      </w:pPr>
      <w:r>
        <w:t xml:space="preserve">  Grafana Cloud (free)    — cloud</w:t>
      </w:r>
    </w:p>
    <w:p>
      <w:pPr>
        <w:spacing w:after="150"/>
      </w:pPr>
      <w:r>
        <w:t xml:space="preserve">```</w:t>
      </w:r>
    </w:p>
    <w:p/>
    <w:p>
      <w:pPr>
        <w:spacing w:after="150"/>
      </w:pPr>
      <w:r>
        <w:t xml:space="preserve">All external services on free tiers. No infrastructure to manage.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Known Constraints (V1)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Render free tier sleeps after 15 minutes of inactivity (~30s cold start)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MongoDB Atlas M0 has no automated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Redis free tier limits (depends on provider)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static outbound IP on Render free → MongoDB Atlas uses `0.0.0.0/0` allowlist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Single-instance deployment only (no horizontal scaling on free tier)</w:t>
      </w:r>
    </w:p>
    <w:p/>
    <w:p>
      <w:pPr>
        <w:spacing w:after="150"/>
      </w:pPr>
      <w:r>
        <w:t xml:space="preserve">See `docs/risks.md` for full risk register.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2026-04-10T19:57:21.261Z</dcterms:created>
  <dcterms:modified xsi:type="dcterms:W3CDTF">2026-04-10T19:57:21.261Z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