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ValidDs Backend — Environment &amp; Setup</w:t>
      </w:r>
    </w:p>
    <w:p/>
    <w:p>
      <w:pPr>
        <w:spacing w:after="150"/>
      </w:pPr>
      <w:r>
        <w:t xml:space="preserve">This document outlines the required services, necessary environment variable setup, local development process, and deployment constraints for the ValidDs V1 backend API.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1. Required Services</w:t>
      </w:r>
    </w:p>
    <w:p/>
    <w:p>
      <w:pPr>
        <w:spacing w:after="150"/>
      </w:pPr>
      <w:r>
        <w:t xml:space="preserve">To run the backend locally or in production, you need the following active services connected via your `.env` variables:</w:t>
      </w:r>
    </w:p>
    <w:p/>
    <w:p>
      <w:pPr>
        <w:spacing w:after="150"/>
      </w:pPr>
      <w:r>
        <w:t xml:space="preserve">1. **MongoDB Atlas**</w:t>
      </w:r>
    </w:p>
    <w:p>
      <w:pPr>
        <w:spacing w:after="150"/>
      </w:pPr>
      <w:r>
        <w:t xml:space="preserve">   - Serves as the primary NoSQL datastore for products, users, and telemetry logs.</w:t>
      </w:r>
    </w:p>
    <w:p>
      <w:pPr>
        <w:spacing w:after="150"/>
      </w:pPr>
      <w:r>
        <w:t xml:space="preserve">   - Requires at least an M0 (Free Tier) cluster for local development.</w:t>
      </w:r>
    </w:p>
    <w:p/>
    <w:p>
      <w:pPr>
        <w:spacing w:after="150"/>
      </w:pPr>
      <w:r>
        <w:t xml:space="preserve">2. **Upstash Redis (Serverless)**</w:t>
      </w:r>
    </w:p>
    <w:p>
      <w:pPr>
        <w:spacing w:after="150"/>
      </w:pPr>
      <w:r>
        <w:t xml:space="preserve">   - Used for caching frequent API requests (like product feeds) and request rate limiting.</w:t>
      </w:r>
    </w:p>
    <w:p>
      <w:pPr>
        <w:spacing w:after="150"/>
      </w:pPr>
      <w:r>
        <w:t xml:space="preserve">   - Any Redis-compatible connection works (e.g. `redis://localhost:6379` locally).</w:t>
      </w:r>
    </w:p>
    <w:p/>
    <w:p>
      <w:pPr>
        <w:spacing w:after="150"/>
      </w:pPr>
      <w:r>
        <w:t xml:space="preserve">3. **External API Providers**</w:t>
      </w:r>
    </w:p>
    <w:p>
      <w:pPr>
        <w:spacing w:after="150"/>
      </w:pPr>
      <w:r>
        <w:t xml:space="preserve">   - **EnsembleData**: For scraping TikTok data and orchestrating keyword/hashtag lookups.</w:t>
      </w:r>
    </w:p>
    <w:p>
      <w:pPr>
        <w:spacing w:after="150"/>
      </w:pPr>
      <w:r>
        <w:t xml:space="preserve">   - **Rainforest API**: For enriching dropshipping data directly from Amazon (Prices, High-res Images, Ratings).</w:t>
      </w:r>
    </w:p>
    <w:p>
      <w:pPr>
        <w:spacing w:after="150"/>
      </w:pPr>
      <w:r>
        <w:t xml:space="preserve">   - **DeepSeek API (or OpenAI)**: For performing LLM extraction and intent validation asynchronously.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2. Setting Up the `.env` File</w:t>
      </w:r>
    </w:p>
    <w:p/>
    <w:p>
      <w:pPr>
        <w:spacing w:after="150"/>
      </w:pPr>
      <w:r>
        <w:t xml:space="preserve">Copy `.env.example` to `.env` in the root directory.</w:t>
      </w:r>
    </w:p>
    <w:p/>
    <w:p>
      <w:pPr>
        <w:pStyle w:val="Heading3"/>
        <w:spacing w:after="100" w:before="200"/>
      </w:pPr>
      <w:r>
        <w:t xml:space="preserve">Structural Requirements</w:t>
      </w:r>
    </w:p>
    <w:p/>
    <w:p>
      <w:pPr>
        <w:spacing w:after="150"/>
      </w:pPr>
      <w:r>
        <w:t xml:space="preserve">| Variable Group | Examples | Purpose |</w:t>
      </w:r>
    </w:p>
    <w:p>
      <w:pPr>
        <w:spacing w:after="150"/>
      </w:pPr>
      <w:r>
        <w:t xml:space="preserve">|----------------|----------|---------|</w:t>
      </w:r>
    </w:p>
    <w:p>
      <w:pPr>
        <w:spacing w:after="150"/>
      </w:pPr>
      <w:r>
        <w:t xml:space="preserve">| **Core API** | `PORT`, `NODE_ENV` | Define environment bounds and host port bindings. |</w:t>
      </w:r>
    </w:p>
    <w:p>
      <w:pPr>
        <w:spacing w:after="150"/>
      </w:pPr>
      <w:r>
        <w:t xml:space="preserve">| **Security** | `INTERNAL_API_KEY`, `JWT_SECRET`, `ENCRYPTION_KEY` | Handle request validations and encrypt sensitive stored DB tokens. |</w:t>
      </w:r>
    </w:p>
    <w:p>
      <w:pPr>
        <w:spacing w:after="150"/>
      </w:pPr>
      <w:r>
        <w:t xml:space="preserve">| **Infrastructure** | `MONGODB_URI`, `REDIS_URL` | Map to your active managed databases. |</w:t>
      </w:r>
    </w:p>
    <w:p>
      <w:pPr>
        <w:spacing w:after="150"/>
      </w:pPr>
      <w:r>
        <w:t xml:space="preserve">| **Data Scraping** | `ENSEMBLE_API_KEY`, `RAINFOREST_API_KEY` | Power the ingestion pipeline's core extraction capabilities. |</w:t>
      </w:r>
    </w:p>
    <w:p>
      <w:pPr>
        <w:spacing w:after="150"/>
      </w:pPr>
      <w:r>
        <w:t xml:space="preserve">| **AI Extraction** | `DEEPSEEK_API_KEY`, `OPENAI_API_KEY` | Handle psychology abstraction and scoring inside the pipeline. |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3. Running Locally</w:t>
      </w:r>
    </w:p>
    <w:p/>
    <w:p>
      <w:pPr>
        <w:spacing w:after="150"/>
      </w:pPr>
      <w:r>
        <w:t xml:space="preserve">**Prerequisites:**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Node.js (v18+)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Local or Cloud Redis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Local or Cloud MongoDB instance</w:t>
      </w:r>
    </w:p>
    <w:p/>
    <w:p>
      <w:pPr>
        <w:spacing w:after="150"/>
      </w:pPr>
      <w:r>
        <w:t xml:space="preserve">**Steps:**</w:t>
      </w:r>
    </w:p>
    <w:p>
      <w:pPr>
        <w:spacing w:after="150"/>
      </w:pPr>
      <w:r>
        <w:t xml:space="preserve">1. Run `npm install` to load all packages.</w:t>
      </w:r>
    </w:p>
    <w:p>
      <w:pPr>
        <w:spacing w:after="150"/>
      </w:pPr>
      <w:r>
        <w:t xml:space="preserve">2. Compile and ensure TypeScript types resolve: `npm run build`.</w:t>
      </w:r>
    </w:p>
    <w:p>
      <w:pPr>
        <w:spacing w:after="150"/>
      </w:pPr>
      <w:r>
        <w:t xml:space="preserve">3. Start the hot-reloading development server:</w:t>
      </w:r>
    </w:p>
    <w:p>
      <w:pPr>
        <w:spacing w:after="150"/>
      </w:pPr>
      <w:r>
        <w:t xml:space="preserve">   ```bash</w:t>
      </w:r>
    </w:p>
    <w:p>
      <w:pPr>
        <w:spacing w:after="150"/>
      </w:pPr>
      <w:r>
        <w:t xml:space="preserve">   npm run dev</w:t>
      </w:r>
    </w:p>
    <w:p>
      <w:pPr>
        <w:spacing w:after="150"/>
      </w:pPr>
      <w:r>
        <w:t xml:space="preserve">   ```</w:t>
      </w:r>
    </w:p>
    <w:p>
      <w:pPr>
        <w:spacing w:after="150"/>
      </w:pPr>
      <w:r>
        <w:t xml:space="preserve">4. Verify the system is healthy via `GET http://localhost:3000/api/v1/health`</w:t>
      </w:r>
    </w:p>
    <w:p/>
    <w:p>
      <w:pPr>
        <w:spacing w:after="150"/>
      </w:pPr>
      <w:r>
        <w:t xml:space="preserve">**Triggering Ingestion Locally:**</w:t>
      </w:r>
    </w:p>
    <w:p>
      <w:pPr>
        <w:spacing w:after="150"/>
      </w:pPr>
      <w:r>
        <w:t xml:space="preserve">To safely trigger a manual ingest of new trending products without hitting API endpoints, run:</w:t>
      </w:r>
    </w:p>
    <w:p>
      <w:pPr>
        <w:spacing w:after="150"/>
      </w:pPr>
      <w:r>
        <w:t xml:space="preserve">```bash</w:t>
      </w:r>
    </w:p>
    <w:p>
      <w:pPr>
        <w:spacing w:after="150"/>
      </w:pPr>
      <w:r>
        <w:t xml:space="preserve">npm run hashtag-pipeline</w:t>
      </w:r>
    </w:p>
    <w:p>
      <w:pPr>
        <w:spacing w:after="150"/>
      </w:pPr>
      <w:r>
        <w:t xml:space="preserve">```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4. Deployment Assumptions</w:t>
      </w:r>
    </w:p>
    <w:p/>
    <w:p>
      <w:pPr>
        <w:spacing w:after="150"/>
      </w:pPr>
      <w:r>
        <w:t xml:space="preserve">V1 is deployed on **Render** (via auto-deploy Web Service integration hooked to the `main` GitHub branch) under the Node 18+ runtime.</w:t>
      </w:r>
    </w:p>
    <w:p/>
    <w:p>
      <w:pPr>
        <w:pStyle w:val="Heading3"/>
        <w:spacing w:after="100" w:before="200"/>
      </w:pPr>
      <w:r>
        <w:t xml:space="preserve">Specific Render Configurations: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**Build Command:** `npm install &amp;&amp; npm run build`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**Start Command:** `node dist/server.js`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**Single Instance:** V1 runs on a single node (Render Free/Starter tier). Ensure caching handles traffic spikes because there is no horizontal scaling configured.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**Cold Starts:** If deploying on the free tier, the first request after 15 minutes of inactivity will suffer a ~30 second cold start delay while the instance boots.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**IP Allowlisting:** Render Free does not offer static IP addresses. You must allow `0.0.0.0/0` in your MongoDB Atlas Network rules.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2026-04-12T04:55:03.332Z</dcterms:created>
  <dcterms:modified xsi:type="dcterms:W3CDTF">2026-04-12T04:55:03.332Z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