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Week 2 Status Report — ValidDs Backend</w:t>
      </w:r>
    </w:p>
    <w:p/>
    <w:p>
      <w:pPr>
        <w:pStyle w:val="Heading2"/>
        <w:spacing w:after="150" w:before="300"/>
      </w:pPr>
      <w:r>
        <w:t xml:space="preserve">Summary</w:t>
      </w:r>
    </w:p>
    <w:p>
      <w:pPr>
        <w:spacing w:after="150"/>
      </w:pPr>
      <w:r>
        <w:t xml:space="preserve">Week 2 focused on finalizing the TikTok data ingestion pipeline, improving system reliability through comprehensive testing, and enhancing observability with Prometheus Remote Write to Grafana Cloud.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Key Achievements</w:t>
      </w:r>
    </w:p>
    <w:p/>
    <w:p>
      <w:pPr>
        <w:pStyle w:val="Heading3"/>
        <w:spacing w:after="100" w:before="200"/>
      </w:pPr>
      <w:r>
        <w:t xml:space="preserve">1. Ingestion &amp; Data Quality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**EnsembleData &amp; Creative Center Integration**: Completed the TikTok data acquisition path. The orchestrator now successfully collects trending ads, videos, hashtags, and keywords via internal scrapers and EnsembleData.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**Authenticity Scoring**: Implemented a scoring mechanism to evaluate the quality and reliability of ingested product data.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**Job Optimization**: Cleaned up the `product-refresh` background job and improved orchestrator stability by resolving import issues and unused logic.</w:t>
      </w:r>
    </w:p>
    <w:p/>
    <w:p>
      <w:pPr>
        <w:pStyle w:val="Heading3"/>
        <w:spacing w:after="100" w:before="200"/>
      </w:pPr>
      <w:r>
        <w:t xml:space="preserve">2. Infrastructure &amp; Observability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**Redis Generalization**: Replaced Upstash-specific logic with a generic `ioredis` implementation. The backend now supports any managed Redis provider via standard `REDIS_URL`.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**Prometheus Remote Write**: Configured Prometheus to export metrics in real-time to Grafana Cloud, ensuring persistent metrics storage across service restarts.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**Modular API Documentation**: Reorganized OpenAPI 3.0 specifications into a directory-based structure, improving documentation maintainability.</w:t>
      </w:r>
    </w:p>
    <w:p/>
    <w:p>
      <w:pPr>
        <w:pStyle w:val="Heading3"/>
        <w:spacing w:after="100" w:before="200"/>
      </w:pPr>
      <w:r>
        <w:t xml:space="preserve">3. Reliability &amp; Testing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**Health Check Stability**: Resolved intermittent 503 errors on the `/ready` endpoint by implementing a robust `jest.mock()` strategy for database and cache connections in tests.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**Comprehensive Test Coverage**: Added new integration tests for the Products API and Ingestion toolset.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**Postman Collection**: Enhanced the Postman workspace with detailed endpoint descriptions and high-quality mock responses for frontend development.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Technical Updates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**Decision Log**: Added DL-012 (Redis generalization), DL-013 (Remote Write), and DL-014 (Modular Docs).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**Architecture**: Updated the system diagram to include the Grafana Cloud path.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**Security**: Standardized hashed password management for bcrypt-secured users.</w:t>
      </w:r>
    </w:p>
    <w:p/>
    <w:p>
      <w:pPr>
        <w:pBdr>
          <w:bottom w:val="single" w:color="auto" w:sz="6" w:space="1"/>
        </w:pBdr>
        <w:spacing w:after="200" w:before="200"/>
      </w:pPr>
    </w:p>
    <w:p/>
    <w:p>
      <w:pPr>
        <w:pStyle w:val="Heading2"/>
        <w:spacing w:after="150" w:before="300"/>
      </w:pPr>
      <w:r>
        <w:t xml:space="preserve">Next Steps (Week 3)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Finalize AI-powered field extraction multi-provider (DeepSeek, GPT-4) failover.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 advanced filtering and search pagination for the Product Feed.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Begin integration of supplier sourcing logic.</w:t>
      </w:r>
    </w:p>
    <w:p/>
    <w:p>
      <w:pPr>
        <w:pBdr>
          <w:bottom w:val="single" w:color="auto" w:sz="6" w:space="1"/>
        </w:pBdr>
        <w:spacing w:after="200" w:before="200"/>
      </w:pPr>
    </w:p>
    <w:p>
      <w:pPr>
        <w:spacing w:after="150"/>
      </w:pPr>
      <w:r>
        <w:t xml:space="preserve">*Last Updated: 2026-04-03*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2026-04-12T04:55:02.830Z</dcterms:created>
  <dcterms:modified xsi:type="dcterms:W3CDTF">2026-04-12T04:55:02.831Z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