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F751" w14:textId="375A085D" w:rsidR="00CC60CE" w:rsidRPr="00142414" w:rsidRDefault="00142414" w:rsidP="00142414">
      <w:pPr>
        <w:jc w:val="both"/>
        <w:rPr>
          <w:rFonts w:cstheme="minorHAnsi"/>
          <w:b/>
          <w:bCs/>
          <w:sz w:val="24"/>
          <w:szCs w:val="24"/>
        </w:rPr>
      </w:pPr>
      <w:r>
        <w:rPr>
          <w:rFonts w:cstheme="minorHAnsi"/>
          <w:b/>
          <w:bCs/>
          <w:sz w:val="24"/>
          <w:szCs w:val="24"/>
        </w:rPr>
        <w:t xml:space="preserve">Description </w:t>
      </w:r>
    </w:p>
    <w:p w14:paraId="25F51A7D" w14:textId="77777777" w:rsidR="00142414" w:rsidRPr="00142414" w:rsidRDefault="00142414" w:rsidP="00142414">
      <w:pPr>
        <w:jc w:val="both"/>
        <w:rPr>
          <w:rFonts w:cstheme="minorHAnsi"/>
          <w:sz w:val="24"/>
          <w:szCs w:val="24"/>
        </w:rPr>
      </w:pPr>
      <w:r w:rsidRPr="00142414">
        <w:rPr>
          <w:rFonts w:cstheme="minorHAnsi"/>
          <w:sz w:val="24"/>
          <w:szCs w:val="24"/>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470600E1" w14:textId="689CA642" w:rsidR="00142414" w:rsidRPr="00142414" w:rsidRDefault="00142414" w:rsidP="00142414">
      <w:pPr>
        <w:jc w:val="both"/>
        <w:rPr>
          <w:rFonts w:cstheme="minorHAnsi"/>
          <w:sz w:val="24"/>
          <w:szCs w:val="24"/>
        </w:rPr>
      </w:pPr>
      <w:r w:rsidRPr="00142414">
        <w:rPr>
          <w:rFonts w:cstheme="minorHAnsi"/>
          <w:sz w:val="24"/>
          <w:szCs w:val="24"/>
        </w:rPr>
        <w:t>To receive funding, the project must meet or exceed an initial goal</w:t>
      </w:r>
      <w:r w:rsidR="00957328">
        <w:rPr>
          <w:rFonts w:cstheme="minorHAnsi"/>
          <w:sz w:val="24"/>
          <w:szCs w:val="24"/>
        </w:rPr>
        <w:t xml:space="preserve">. In this challenge, I organized and </w:t>
      </w:r>
      <w:r w:rsidRPr="00142414">
        <w:rPr>
          <w:rFonts w:cstheme="minorHAnsi"/>
          <w:sz w:val="24"/>
          <w:szCs w:val="24"/>
        </w:rPr>
        <w:t>analyze</w:t>
      </w:r>
      <w:r w:rsidR="00957328">
        <w:rPr>
          <w:rFonts w:cstheme="minorHAnsi"/>
          <w:sz w:val="24"/>
          <w:szCs w:val="24"/>
        </w:rPr>
        <w:t>d</w:t>
      </w:r>
      <w:r w:rsidRPr="00142414">
        <w:rPr>
          <w:rFonts w:cstheme="minorHAnsi"/>
          <w:sz w:val="24"/>
          <w:szCs w:val="24"/>
        </w:rPr>
        <w:t xml:space="preserve"> a database of 1,000 sample projects to uncover any hidden trends.</w:t>
      </w:r>
    </w:p>
    <w:p w14:paraId="67F26149" w14:textId="57EF5B56" w:rsidR="00142414" w:rsidRPr="00957328" w:rsidRDefault="00957328" w:rsidP="00142414">
      <w:pPr>
        <w:jc w:val="both"/>
        <w:rPr>
          <w:rFonts w:cstheme="minorHAnsi"/>
          <w:b/>
          <w:bCs/>
          <w:sz w:val="24"/>
          <w:szCs w:val="24"/>
        </w:rPr>
      </w:pPr>
      <w:r w:rsidRPr="00957328">
        <w:rPr>
          <w:rFonts w:cstheme="minorHAnsi"/>
          <w:b/>
          <w:bCs/>
          <w:sz w:val="24"/>
          <w:szCs w:val="24"/>
        </w:rPr>
        <w:t xml:space="preserve">Built with </w:t>
      </w:r>
    </w:p>
    <w:p w14:paraId="2D690462" w14:textId="30D9E6D0" w:rsidR="00436967" w:rsidRPr="00436967" w:rsidRDefault="00957328" w:rsidP="00436967">
      <w:pPr>
        <w:pStyle w:val="ListParagraph"/>
        <w:numPr>
          <w:ilvl w:val="0"/>
          <w:numId w:val="3"/>
        </w:numPr>
        <w:jc w:val="both"/>
        <w:rPr>
          <w:rFonts w:cstheme="minorHAnsi"/>
          <w:sz w:val="24"/>
          <w:szCs w:val="24"/>
        </w:rPr>
      </w:pPr>
      <w:r w:rsidRPr="00436967">
        <w:rPr>
          <w:rFonts w:cstheme="minorHAnsi"/>
          <w:sz w:val="24"/>
          <w:szCs w:val="24"/>
        </w:rPr>
        <w:t>Pivot table</w:t>
      </w:r>
    </w:p>
    <w:p w14:paraId="1B5352A7" w14:textId="2E721832" w:rsidR="00957328" w:rsidRDefault="00957328" w:rsidP="00142414">
      <w:pPr>
        <w:jc w:val="both"/>
        <w:rPr>
          <w:rFonts w:cstheme="minorHAnsi"/>
          <w:b/>
          <w:bCs/>
          <w:sz w:val="24"/>
          <w:szCs w:val="24"/>
        </w:rPr>
      </w:pPr>
      <w:r w:rsidRPr="00957328">
        <w:rPr>
          <w:rFonts w:cstheme="minorHAnsi"/>
          <w:b/>
          <w:bCs/>
          <w:sz w:val="24"/>
          <w:szCs w:val="24"/>
        </w:rPr>
        <w:t>Conclusions</w:t>
      </w:r>
    </w:p>
    <w:p w14:paraId="10F351DE" w14:textId="2ACD41FC" w:rsidR="002921C3" w:rsidRPr="000A4D5C" w:rsidRDefault="000A4D5C" w:rsidP="000A4D5C">
      <w:pPr>
        <w:pStyle w:val="ListParagraph"/>
        <w:numPr>
          <w:ilvl w:val="0"/>
          <w:numId w:val="4"/>
        </w:numPr>
        <w:jc w:val="both"/>
        <w:rPr>
          <w:rFonts w:cstheme="minorHAnsi"/>
          <w:sz w:val="24"/>
          <w:szCs w:val="24"/>
        </w:rPr>
      </w:pPr>
      <w:r w:rsidRPr="000A4D5C">
        <w:rPr>
          <w:rFonts w:cstheme="minorHAnsi"/>
          <w:sz w:val="24"/>
          <w:szCs w:val="24"/>
        </w:rPr>
        <w:t xml:space="preserve">Theatre, film &amp; video and music </w:t>
      </w:r>
      <w:r w:rsidR="002921C3" w:rsidRPr="000A4D5C">
        <w:rPr>
          <w:rFonts w:cstheme="minorHAnsi"/>
          <w:sz w:val="24"/>
          <w:szCs w:val="24"/>
        </w:rPr>
        <w:t xml:space="preserve">category </w:t>
      </w:r>
      <w:r w:rsidRPr="000A4D5C">
        <w:rPr>
          <w:rFonts w:cstheme="minorHAnsi"/>
          <w:sz w:val="24"/>
          <w:szCs w:val="24"/>
        </w:rPr>
        <w:t xml:space="preserve">were </w:t>
      </w:r>
      <w:r w:rsidR="002921C3" w:rsidRPr="000A4D5C">
        <w:rPr>
          <w:rFonts w:cstheme="minorHAnsi"/>
          <w:sz w:val="24"/>
          <w:szCs w:val="24"/>
        </w:rPr>
        <w:t xml:space="preserve">the most successfully funded project. </w:t>
      </w:r>
      <w:r w:rsidRPr="000A4D5C">
        <w:rPr>
          <w:rFonts w:cstheme="minorHAnsi"/>
          <w:sz w:val="24"/>
          <w:szCs w:val="24"/>
        </w:rPr>
        <w:t>They</w:t>
      </w:r>
      <w:r w:rsidR="002921C3" w:rsidRPr="000A4D5C">
        <w:rPr>
          <w:rFonts w:cstheme="minorHAnsi"/>
          <w:sz w:val="24"/>
          <w:szCs w:val="24"/>
        </w:rPr>
        <w:t xml:space="preserve"> also </w:t>
      </w:r>
      <w:r w:rsidRPr="000A4D5C">
        <w:rPr>
          <w:rFonts w:cstheme="minorHAnsi"/>
          <w:sz w:val="24"/>
          <w:szCs w:val="24"/>
        </w:rPr>
        <w:t>stand a</w:t>
      </w:r>
      <w:r w:rsidR="002921C3" w:rsidRPr="000A4D5C">
        <w:rPr>
          <w:rFonts w:cstheme="minorHAnsi"/>
          <w:sz w:val="24"/>
          <w:szCs w:val="24"/>
        </w:rPr>
        <w:t xml:space="preserve"> high chance of failing and being cancelled</w:t>
      </w:r>
      <w:r w:rsidR="00200DB1" w:rsidRPr="000A4D5C">
        <w:rPr>
          <w:rFonts w:cstheme="minorHAnsi"/>
          <w:sz w:val="24"/>
          <w:szCs w:val="24"/>
        </w:rPr>
        <w:t>. On the other hand, journalism was the least successful category.</w:t>
      </w:r>
      <w:r w:rsidRPr="000A4D5C">
        <w:rPr>
          <w:rFonts w:cstheme="minorHAnsi"/>
          <w:sz w:val="24"/>
          <w:szCs w:val="24"/>
        </w:rPr>
        <w:t xml:space="preserve"> In fact, all campaigns under journalism were cancelled.</w:t>
      </w:r>
    </w:p>
    <w:p w14:paraId="6A170A4E" w14:textId="164E7C24" w:rsidR="002921C3" w:rsidRPr="00957328" w:rsidRDefault="000A4D5C" w:rsidP="00142414">
      <w:pPr>
        <w:jc w:val="both"/>
        <w:rPr>
          <w:rFonts w:cstheme="minorHAnsi"/>
          <w:b/>
          <w:bCs/>
          <w:sz w:val="24"/>
          <w:szCs w:val="24"/>
        </w:rPr>
      </w:pPr>
      <w:r>
        <w:rPr>
          <w:noProof/>
        </w:rPr>
        <w:drawing>
          <wp:anchor distT="0" distB="0" distL="114300" distR="114300" simplePos="0" relativeHeight="251662336" behindDoc="0" locked="0" layoutInCell="1" allowOverlap="1" wp14:anchorId="1A050B9E" wp14:editId="5BFD2890">
            <wp:simplePos x="0" y="0"/>
            <wp:positionH relativeFrom="margin">
              <wp:align>right</wp:align>
            </wp:positionH>
            <wp:positionV relativeFrom="paragraph">
              <wp:posOffset>252095</wp:posOffset>
            </wp:positionV>
            <wp:extent cx="5419725" cy="3724275"/>
            <wp:effectExtent l="0" t="0" r="9525" b="9525"/>
            <wp:wrapTopAndBottom/>
            <wp:docPr id="1388480116" name="Chart 1">
              <a:extLst xmlns:a="http://schemas.openxmlformats.org/drawingml/2006/main">
                <a:ext uri="{FF2B5EF4-FFF2-40B4-BE49-F238E27FC236}">
                  <a16:creationId xmlns:a16="http://schemas.microsoft.com/office/drawing/2014/main" id="{BE02AFB9-667D-7770-9205-28E047261D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218F21FF" w14:textId="24316723" w:rsidR="00957328" w:rsidRPr="00142414" w:rsidRDefault="00957328" w:rsidP="00142414">
      <w:pPr>
        <w:jc w:val="both"/>
        <w:rPr>
          <w:rFonts w:cstheme="minorHAnsi"/>
          <w:sz w:val="24"/>
          <w:szCs w:val="24"/>
        </w:rPr>
      </w:pPr>
    </w:p>
    <w:p w14:paraId="251936EA" w14:textId="68264393" w:rsidR="002921C3" w:rsidRDefault="002921C3" w:rsidP="00142414">
      <w:pPr>
        <w:jc w:val="both"/>
        <w:rPr>
          <w:rFonts w:cstheme="minorHAnsi"/>
          <w:sz w:val="24"/>
          <w:szCs w:val="24"/>
        </w:rPr>
      </w:pPr>
    </w:p>
    <w:p w14:paraId="1EFB5D09" w14:textId="77777777" w:rsidR="00436967" w:rsidRDefault="00436967" w:rsidP="00142414">
      <w:pPr>
        <w:jc w:val="both"/>
        <w:rPr>
          <w:rFonts w:cstheme="minorHAnsi"/>
          <w:sz w:val="24"/>
          <w:szCs w:val="24"/>
        </w:rPr>
      </w:pPr>
    </w:p>
    <w:p w14:paraId="41B051B3" w14:textId="1CAABA68" w:rsidR="00305043" w:rsidRPr="000A4D5C" w:rsidRDefault="000A4D5C" w:rsidP="000A4D5C">
      <w:pPr>
        <w:pStyle w:val="ListParagraph"/>
        <w:numPr>
          <w:ilvl w:val="0"/>
          <w:numId w:val="4"/>
        </w:numPr>
        <w:jc w:val="both"/>
        <w:rPr>
          <w:rFonts w:cstheme="minorHAnsi"/>
          <w:sz w:val="24"/>
          <w:szCs w:val="24"/>
        </w:rPr>
      </w:pPr>
      <w:r>
        <w:rPr>
          <w:noProof/>
        </w:rPr>
        <w:lastRenderedPageBreak/>
        <w:drawing>
          <wp:anchor distT="0" distB="0" distL="114300" distR="114300" simplePos="0" relativeHeight="251660288" behindDoc="0" locked="0" layoutInCell="1" allowOverlap="1" wp14:anchorId="5A50B179" wp14:editId="6F191345">
            <wp:simplePos x="0" y="0"/>
            <wp:positionH relativeFrom="margin">
              <wp:align>right</wp:align>
            </wp:positionH>
            <wp:positionV relativeFrom="paragraph">
              <wp:posOffset>695325</wp:posOffset>
            </wp:positionV>
            <wp:extent cx="5219700" cy="3381375"/>
            <wp:effectExtent l="0" t="0" r="0" b="9525"/>
            <wp:wrapTopAndBottom/>
            <wp:docPr id="236849616" name="Chart 1">
              <a:extLst xmlns:a="http://schemas.openxmlformats.org/drawingml/2006/main">
                <a:ext uri="{FF2B5EF4-FFF2-40B4-BE49-F238E27FC236}">
                  <a16:creationId xmlns:a16="http://schemas.microsoft.com/office/drawing/2014/main" id="{B956F165-F0EF-8C77-2760-8AB8BB558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cstheme="minorHAnsi"/>
          <w:sz w:val="24"/>
          <w:szCs w:val="24"/>
        </w:rPr>
        <w:t>The most interesting observation is that</w:t>
      </w:r>
      <w:r w:rsidR="00200DB1" w:rsidRPr="000A4D5C">
        <w:rPr>
          <w:rFonts w:cstheme="minorHAnsi"/>
          <w:sz w:val="24"/>
          <w:szCs w:val="24"/>
        </w:rPr>
        <w:t xml:space="preserve"> donations received in the theatre category were used towards play production</w:t>
      </w:r>
      <w:r>
        <w:rPr>
          <w:rFonts w:cstheme="minorHAnsi"/>
          <w:sz w:val="24"/>
          <w:szCs w:val="24"/>
        </w:rPr>
        <w:t>. This contributed to the high success experienced under theatre category.</w:t>
      </w:r>
    </w:p>
    <w:p w14:paraId="135103B1" w14:textId="2769B0A7" w:rsidR="00053702" w:rsidRDefault="00053702" w:rsidP="00200DB1">
      <w:pPr>
        <w:jc w:val="both"/>
        <w:rPr>
          <w:rFonts w:cstheme="minorHAnsi"/>
          <w:sz w:val="24"/>
          <w:szCs w:val="24"/>
        </w:rPr>
      </w:pPr>
    </w:p>
    <w:p w14:paraId="39694947" w14:textId="021C1FA2" w:rsidR="00CA75D3" w:rsidRPr="000A4D5C" w:rsidRDefault="000A4D5C" w:rsidP="00142414">
      <w:pPr>
        <w:pStyle w:val="ListParagraph"/>
        <w:numPr>
          <w:ilvl w:val="0"/>
          <w:numId w:val="4"/>
        </w:numPr>
        <w:jc w:val="both"/>
        <w:rPr>
          <w:rFonts w:cstheme="minorHAnsi"/>
          <w:sz w:val="24"/>
          <w:szCs w:val="24"/>
        </w:rPr>
      </w:pPr>
      <w:r>
        <w:rPr>
          <w:noProof/>
        </w:rPr>
        <w:drawing>
          <wp:anchor distT="0" distB="0" distL="114300" distR="114300" simplePos="0" relativeHeight="251661312" behindDoc="0" locked="0" layoutInCell="1" allowOverlap="1" wp14:anchorId="3AB0DB97" wp14:editId="154DFCBE">
            <wp:simplePos x="0" y="0"/>
            <wp:positionH relativeFrom="margin">
              <wp:align>right</wp:align>
            </wp:positionH>
            <wp:positionV relativeFrom="paragraph">
              <wp:posOffset>545465</wp:posOffset>
            </wp:positionV>
            <wp:extent cx="5153025" cy="3143250"/>
            <wp:effectExtent l="0" t="0" r="9525" b="0"/>
            <wp:wrapTopAndBottom/>
            <wp:docPr id="611282226" name="Chart 1">
              <a:extLst xmlns:a="http://schemas.openxmlformats.org/drawingml/2006/main">
                <a:ext uri="{FF2B5EF4-FFF2-40B4-BE49-F238E27FC236}">
                  <a16:creationId xmlns:a16="http://schemas.microsoft.com/office/drawing/2014/main" id="{7B2401F5-960B-D45F-07B2-43A077DBC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053702" w:rsidRPr="000A4D5C">
        <w:rPr>
          <w:rFonts w:cstheme="minorHAnsi"/>
          <w:sz w:val="24"/>
          <w:szCs w:val="24"/>
        </w:rPr>
        <w:t>The</w:t>
      </w:r>
      <w:r w:rsidR="00200DB1" w:rsidRPr="000A4D5C">
        <w:rPr>
          <w:rFonts w:cstheme="minorHAnsi"/>
          <w:sz w:val="24"/>
          <w:szCs w:val="24"/>
        </w:rPr>
        <w:t xml:space="preserve"> </w:t>
      </w:r>
      <w:r w:rsidR="00053702" w:rsidRPr="000A4D5C">
        <w:rPr>
          <w:rFonts w:cstheme="minorHAnsi"/>
          <w:sz w:val="24"/>
          <w:szCs w:val="24"/>
        </w:rPr>
        <w:t>m</w:t>
      </w:r>
      <w:r w:rsidR="00200DB1" w:rsidRPr="000A4D5C">
        <w:rPr>
          <w:rFonts w:cstheme="minorHAnsi"/>
          <w:sz w:val="24"/>
          <w:szCs w:val="24"/>
        </w:rPr>
        <w:t xml:space="preserve">ost successful </w:t>
      </w:r>
      <w:r w:rsidR="007903D6" w:rsidRPr="000A4D5C">
        <w:rPr>
          <w:rFonts w:cstheme="minorHAnsi"/>
          <w:sz w:val="24"/>
          <w:szCs w:val="24"/>
        </w:rPr>
        <w:t>campaigns were those launched</w:t>
      </w:r>
      <w:r w:rsidR="00200DB1" w:rsidRPr="000A4D5C">
        <w:rPr>
          <w:rFonts w:cstheme="minorHAnsi"/>
          <w:sz w:val="24"/>
          <w:szCs w:val="24"/>
        </w:rPr>
        <w:t xml:space="preserve"> around </w:t>
      </w:r>
      <w:r w:rsidR="007903D6" w:rsidRPr="000A4D5C">
        <w:rPr>
          <w:rFonts w:cstheme="minorHAnsi"/>
          <w:sz w:val="24"/>
          <w:szCs w:val="24"/>
        </w:rPr>
        <w:t>May</w:t>
      </w:r>
      <w:r w:rsidR="00200DB1" w:rsidRPr="000A4D5C">
        <w:rPr>
          <w:rFonts w:cstheme="minorHAnsi"/>
          <w:sz w:val="24"/>
          <w:szCs w:val="24"/>
        </w:rPr>
        <w:t xml:space="preserve"> </w:t>
      </w:r>
      <w:r w:rsidR="007903D6" w:rsidRPr="000A4D5C">
        <w:rPr>
          <w:rFonts w:cstheme="minorHAnsi"/>
          <w:sz w:val="24"/>
          <w:szCs w:val="24"/>
        </w:rPr>
        <w:t>spanning till</w:t>
      </w:r>
      <w:r w:rsidR="00200DB1" w:rsidRPr="000A4D5C">
        <w:rPr>
          <w:rFonts w:cstheme="minorHAnsi"/>
          <w:sz w:val="24"/>
          <w:szCs w:val="24"/>
        </w:rPr>
        <w:t xml:space="preserve"> July</w:t>
      </w:r>
      <w:r w:rsidR="00053702" w:rsidRPr="000A4D5C">
        <w:rPr>
          <w:rFonts w:cstheme="minorHAnsi"/>
          <w:sz w:val="24"/>
          <w:szCs w:val="24"/>
        </w:rPr>
        <w:t xml:space="preserve">. </w:t>
      </w:r>
      <w:r w:rsidR="0094715F" w:rsidRPr="000A4D5C">
        <w:rPr>
          <w:rFonts w:cstheme="minorHAnsi"/>
          <w:sz w:val="24"/>
          <w:szCs w:val="24"/>
        </w:rPr>
        <w:t>Whereas</w:t>
      </w:r>
      <w:r w:rsidR="00053702" w:rsidRPr="000A4D5C">
        <w:rPr>
          <w:rFonts w:cstheme="minorHAnsi"/>
          <w:sz w:val="24"/>
          <w:szCs w:val="24"/>
        </w:rPr>
        <w:t xml:space="preserve"> t</w:t>
      </w:r>
      <w:r w:rsidR="00200DB1" w:rsidRPr="000A4D5C">
        <w:rPr>
          <w:rFonts w:cstheme="minorHAnsi"/>
          <w:sz w:val="24"/>
          <w:szCs w:val="24"/>
        </w:rPr>
        <w:t xml:space="preserve">he </w:t>
      </w:r>
      <w:r w:rsidR="007903D6" w:rsidRPr="000A4D5C">
        <w:rPr>
          <w:rFonts w:cstheme="minorHAnsi"/>
          <w:sz w:val="24"/>
          <w:szCs w:val="24"/>
        </w:rPr>
        <w:t>campaigns launched towards the yuletide were the least successful</w:t>
      </w:r>
      <w:r w:rsidR="0094715F" w:rsidRPr="000A4D5C">
        <w:rPr>
          <w:rFonts w:cstheme="minorHAnsi"/>
          <w:sz w:val="24"/>
          <w:szCs w:val="24"/>
        </w:rPr>
        <w:t>.</w:t>
      </w:r>
    </w:p>
    <w:p w14:paraId="7FEBDECD" w14:textId="4ADF8999" w:rsidR="00957328" w:rsidRDefault="00957328" w:rsidP="00142414">
      <w:pPr>
        <w:jc w:val="both"/>
        <w:rPr>
          <w:rFonts w:cstheme="minorHAnsi"/>
          <w:b/>
          <w:bCs/>
          <w:sz w:val="24"/>
          <w:szCs w:val="24"/>
        </w:rPr>
      </w:pPr>
      <w:r w:rsidRPr="00957328">
        <w:rPr>
          <w:rFonts w:cstheme="minorHAnsi"/>
          <w:b/>
          <w:bCs/>
          <w:sz w:val="24"/>
          <w:szCs w:val="24"/>
        </w:rPr>
        <w:lastRenderedPageBreak/>
        <w:t>Limitations</w:t>
      </w:r>
      <w:r w:rsidR="00813ED6">
        <w:rPr>
          <w:rFonts w:cstheme="minorHAnsi"/>
          <w:b/>
          <w:bCs/>
          <w:sz w:val="24"/>
          <w:szCs w:val="24"/>
        </w:rPr>
        <w:t xml:space="preserve"> of Dataset</w:t>
      </w:r>
    </w:p>
    <w:p w14:paraId="7CAE8E84" w14:textId="2643BFAF" w:rsidR="00813ED6" w:rsidRPr="000A4D5C" w:rsidRDefault="00813ED6" w:rsidP="000A4D5C">
      <w:pPr>
        <w:pStyle w:val="ListParagraph"/>
        <w:numPr>
          <w:ilvl w:val="0"/>
          <w:numId w:val="6"/>
        </w:numPr>
        <w:jc w:val="both"/>
        <w:rPr>
          <w:rFonts w:cstheme="minorHAnsi"/>
          <w:sz w:val="24"/>
          <w:szCs w:val="24"/>
        </w:rPr>
      </w:pPr>
      <w:r w:rsidRPr="000A4D5C">
        <w:rPr>
          <w:rFonts w:cstheme="minorHAnsi"/>
          <w:sz w:val="24"/>
          <w:szCs w:val="24"/>
        </w:rPr>
        <w:t>Not all genres of music were represented in the category.</w:t>
      </w:r>
    </w:p>
    <w:p w14:paraId="30AC0931" w14:textId="4C21302A" w:rsidR="00813ED6" w:rsidRDefault="000A4D5C" w:rsidP="00142414">
      <w:pPr>
        <w:jc w:val="both"/>
        <w:rPr>
          <w:rFonts w:cstheme="minorHAnsi"/>
          <w:sz w:val="24"/>
          <w:szCs w:val="24"/>
        </w:rPr>
      </w:pPr>
      <w:r>
        <w:rPr>
          <w:rFonts w:cstheme="minorHAnsi"/>
          <w:sz w:val="24"/>
          <w:szCs w:val="24"/>
        </w:rPr>
        <w:t xml:space="preserve">ii.) </w:t>
      </w:r>
      <w:r w:rsidR="00813ED6">
        <w:rPr>
          <w:rFonts w:cstheme="minorHAnsi"/>
          <w:sz w:val="24"/>
          <w:szCs w:val="24"/>
        </w:rPr>
        <w:t xml:space="preserve">The category </w:t>
      </w:r>
      <w:r w:rsidR="007903D6">
        <w:rPr>
          <w:rFonts w:cstheme="minorHAnsi"/>
          <w:sz w:val="24"/>
          <w:szCs w:val="24"/>
        </w:rPr>
        <w:t>theatre could also be subcategorized into filming, music etc.</w:t>
      </w:r>
    </w:p>
    <w:p w14:paraId="445B467C" w14:textId="5602B476" w:rsidR="007903D6" w:rsidRPr="007903D6" w:rsidRDefault="000A4D5C" w:rsidP="00142414">
      <w:pPr>
        <w:jc w:val="both"/>
        <w:rPr>
          <w:rFonts w:cstheme="minorHAnsi"/>
          <w:sz w:val="24"/>
          <w:szCs w:val="24"/>
        </w:rPr>
      </w:pPr>
      <w:r>
        <w:rPr>
          <w:rFonts w:cstheme="minorHAnsi"/>
          <w:sz w:val="24"/>
          <w:szCs w:val="24"/>
        </w:rPr>
        <w:t>iii.) There are no</w:t>
      </w:r>
      <w:r w:rsidR="007903D6">
        <w:rPr>
          <w:rFonts w:cstheme="minorHAnsi"/>
          <w:sz w:val="24"/>
          <w:szCs w:val="24"/>
        </w:rPr>
        <w:t xml:space="preserve"> data on how many campaigns were scams.</w:t>
      </w:r>
    </w:p>
    <w:p w14:paraId="4963C9AA" w14:textId="284C2586" w:rsidR="00053702" w:rsidRDefault="00957328" w:rsidP="00142414">
      <w:pPr>
        <w:jc w:val="both"/>
        <w:rPr>
          <w:rFonts w:cstheme="minorHAnsi"/>
          <w:b/>
          <w:bCs/>
          <w:sz w:val="24"/>
          <w:szCs w:val="24"/>
        </w:rPr>
      </w:pPr>
      <w:r w:rsidRPr="00957328">
        <w:rPr>
          <w:rFonts w:cstheme="minorHAnsi"/>
          <w:b/>
          <w:bCs/>
          <w:sz w:val="24"/>
          <w:szCs w:val="24"/>
        </w:rPr>
        <w:t xml:space="preserve">Suggestions </w:t>
      </w:r>
      <w:r w:rsidR="00142414" w:rsidRPr="00957328">
        <w:rPr>
          <w:rFonts w:cstheme="minorHAnsi"/>
          <w:b/>
          <w:bCs/>
          <w:sz w:val="24"/>
          <w:szCs w:val="24"/>
        </w:rPr>
        <w:t>for additional tables of graph</w:t>
      </w:r>
    </w:p>
    <w:p w14:paraId="0C4859D4" w14:textId="25ED44A5" w:rsidR="00375654" w:rsidRDefault="000A4D5C" w:rsidP="00142414">
      <w:pPr>
        <w:jc w:val="both"/>
        <w:rPr>
          <w:rFonts w:cstheme="minorHAnsi"/>
          <w:sz w:val="24"/>
          <w:szCs w:val="24"/>
        </w:rPr>
      </w:pPr>
      <w:r>
        <w:rPr>
          <w:rFonts w:cstheme="minorHAnsi"/>
          <w:sz w:val="24"/>
          <w:szCs w:val="24"/>
        </w:rPr>
        <w:t xml:space="preserve">i.) </w:t>
      </w:r>
      <w:r w:rsidR="00375654">
        <w:rPr>
          <w:rFonts w:cstheme="minorHAnsi"/>
          <w:sz w:val="24"/>
          <w:szCs w:val="24"/>
        </w:rPr>
        <w:t>Average donation for each sub-category</w:t>
      </w:r>
    </w:p>
    <w:p w14:paraId="46D6E7E2" w14:textId="2F0C633E" w:rsidR="00375654" w:rsidRDefault="000A4D5C" w:rsidP="00142414">
      <w:pPr>
        <w:jc w:val="both"/>
        <w:rPr>
          <w:rFonts w:cstheme="minorHAnsi"/>
          <w:sz w:val="24"/>
          <w:szCs w:val="24"/>
        </w:rPr>
      </w:pPr>
      <w:r>
        <w:rPr>
          <w:rFonts w:cstheme="minorHAnsi"/>
          <w:sz w:val="24"/>
          <w:szCs w:val="24"/>
        </w:rPr>
        <w:t>ii.)</w:t>
      </w:r>
      <w:r w:rsidR="00813ED6">
        <w:rPr>
          <w:rFonts w:cstheme="minorHAnsi"/>
          <w:sz w:val="24"/>
          <w:szCs w:val="24"/>
        </w:rPr>
        <w:t xml:space="preserve"> </w:t>
      </w:r>
      <w:r w:rsidR="00375654">
        <w:rPr>
          <w:rFonts w:cstheme="minorHAnsi"/>
          <w:sz w:val="24"/>
          <w:szCs w:val="24"/>
        </w:rPr>
        <w:t>Sub-categories within each country</w:t>
      </w:r>
    </w:p>
    <w:p w14:paraId="45E22691" w14:textId="7BE6A50A" w:rsidR="00375654" w:rsidRDefault="000A4D5C" w:rsidP="00142414">
      <w:pPr>
        <w:jc w:val="both"/>
        <w:rPr>
          <w:rFonts w:cstheme="minorHAnsi"/>
          <w:sz w:val="24"/>
          <w:szCs w:val="24"/>
        </w:rPr>
      </w:pPr>
      <w:r>
        <w:rPr>
          <w:rFonts w:cstheme="minorHAnsi"/>
          <w:sz w:val="24"/>
          <w:szCs w:val="24"/>
        </w:rPr>
        <w:t>iii.)</w:t>
      </w:r>
      <w:r w:rsidR="00813ED6">
        <w:rPr>
          <w:rFonts w:cstheme="minorHAnsi"/>
          <w:sz w:val="24"/>
          <w:szCs w:val="24"/>
        </w:rPr>
        <w:t xml:space="preserve"> </w:t>
      </w:r>
      <w:r w:rsidR="00375654">
        <w:rPr>
          <w:rFonts w:cstheme="minorHAnsi"/>
          <w:sz w:val="24"/>
          <w:szCs w:val="24"/>
        </w:rPr>
        <w:t>Outcome for each country</w:t>
      </w:r>
    </w:p>
    <w:p w14:paraId="0DE763F7" w14:textId="0684FD12" w:rsidR="00E87015" w:rsidRPr="000A4D5C" w:rsidRDefault="000A4D5C" w:rsidP="00142414">
      <w:pPr>
        <w:jc w:val="both"/>
        <w:rPr>
          <w:rFonts w:cstheme="minorHAnsi"/>
          <w:sz w:val="24"/>
          <w:szCs w:val="24"/>
        </w:rPr>
      </w:pPr>
      <w:r>
        <w:rPr>
          <w:rFonts w:cstheme="minorHAnsi"/>
          <w:sz w:val="24"/>
          <w:szCs w:val="24"/>
        </w:rPr>
        <w:t>iv.)</w:t>
      </w:r>
      <w:r w:rsidR="00813ED6">
        <w:rPr>
          <w:rFonts w:cstheme="minorHAnsi"/>
          <w:sz w:val="24"/>
          <w:szCs w:val="24"/>
        </w:rPr>
        <w:t xml:space="preserve"> </w:t>
      </w:r>
      <w:r w:rsidR="00375654">
        <w:rPr>
          <w:rFonts w:cstheme="minorHAnsi"/>
          <w:sz w:val="24"/>
          <w:szCs w:val="24"/>
        </w:rPr>
        <w:t xml:space="preserve">Launch dates for each </w:t>
      </w:r>
      <w:r w:rsidR="00813ED6">
        <w:rPr>
          <w:rFonts w:cstheme="minorHAnsi"/>
          <w:sz w:val="24"/>
          <w:szCs w:val="24"/>
        </w:rPr>
        <w:t>country.</w:t>
      </w:r>
    </w:p>
    <w:p w14:paraId="6BBAC4C2" w14:textId="3C9CC99C" w:rsidR="00053702" w:rsidRDefault="00053702" w:rsidP="00142414">
      <w:pPr>
        <w:jc w:val="both"/>
        <w:rPr>
          <w:rFonts w:cstheme="minorHAnsi"/>
          <w:b/>
          <w:bCs/>
          <w:sz w:val="24"/>
          <w:szCs w:val="24"/>
        </w:rPr>
      </w:pPr>
      <w:r>
        <w:rPr>
          <w:rFonts w:cstheme="minorHAnsi"/>
          <w:b/>
          <w:bCs/>
          <w:sz w:val="24"/>
          <w:szCs w:val="24"/>
        </w:rPr>
        <w:t>Variabilit</w:t>
      </w:r>
      <w:r w:rsidR="0094715F">
        <w:rPr>
          <w:rFonts w:cstheme="minorHAnsi"/>
          <w:b/>
          <w:bCs/>
          <w:sz w:val="24"/>
          <w:szCs w:val="24"/>
        </w:rPr>
        <w:t>y</w:t>
      </w:r>
      <w:r>
        <w:rPr>
          <w:rFonts w:cstheme="minorHAnsi"/>
          <w:b/>
          <w:bCs/>
          <w:sz w:val="24"/>
          <w:szCs w:val="24"/>
        </w:rPr>
        <w:t xml:space="preserve"> of </w:t>
      </w:r>
      <w:r w:rsidR="0094715F">
        <w:rPr>
          <w:rFonts w:cstheme="minorHAnsi"/>
          <w:b/>
          <w:bCs/>
          <w:sz w:val="24"/>
          <w:szCs w:val="24"/>
        </w:rPr>
        <w:t>Data</w:t>
      </w:r>
    </w:p>
    <w:p w14:paraId="4383C50D" w14:textId="2D1A1A5F" w:rsidR="00A6312D" w:rsidRPr="00053702" w:rsidRDefault="00053702" w:rsidP="00142414">
      <w:pPr>
        <w:jc w:val="both"/>
        <w:rPr>
          <w:rFonts w:cstheme="minorHAnsi"/>
          <w:b/>
          <w:bCs/>
          <w:sz w:val="24"/>
          <w:szCs w:val="24"/>
        </w:rPr>
      </w:pPr>
      <w:r>
        <w:rPr>
          <w:noProof/>
        </w:rPr>
        <mc:AlternateContent>
          <mc:Choice Requires="cx1">
            <w:drawing>
              <wp:anchor distT="0" distB="0" distL="114300" distR="114300" simplePos="0" relativeHeight="251659264" behindDoc="0" locked="0" layoutInCell="1" allowOverlap="1" wp14:anchorId="63748D1E" wp14:editId="1882F6F3">
                <wp:simplePos x="0" y="0"/>
                <wp:positionH relativeFrom="column">
                  <wp:posOffset>-400050</wp:posOffset>
                </wp:positionH>
                <wp:positionV relativeFrom="paragraph">
                  <wp:posOffset>893445</wp:posOffset>
                </wp:positionV>
                <wp:extent cx="3204845" cy="2197100"/>
                <wp:effectExtent l="0" t="0" r="14605" b="12700"/>
                <wp:wrapTopAndBottom/>
                <wp:docPr id="908065564" name="Chart 1">
                  <a:extLst xmlns:a="http://schemas.openxmlformats.org/drawingml/2006/main">
                    <a:ext uri="{FF2B5EF4-FFF2-40B4-BE49-F238E27FC236}">
                      <a16:creationId xmlns:a16="http://schemas.microsoft.com/office/drawing/2014/main" id="{7677526E-00DA-4A7A-8296-0E674224FB7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anchor>
            </w:drawing>
          </mc:Choice>
          <mc:Fallback>
            <w:drawing>
              <wp:anchor distT="0" distB="0" distL="114300" distR="114300" simplePos="0" relativeHeight="251659264" behindDoc="0" locked="0" layoutInCell="1" allowOverlap="1" wp14:anchorId="63748D1E" wp14:editId="1882F6F3">
                <wp:simplePos x="0" y="0"/>
                <wp:positionH relativeFrom="column">
                  <wp:posOffset>-400050</wp:posOffset>
                </wp:positionH>
                <wp:positionV relativeFrom="paragraph">
                  <wp:posOffset>893445</wp:posOffset>
                </wp:positionV>
                <wp:extent cx="3204845" cy="2197100"/>
                <wp:effectExtent l="0" t="0" r="14605" b="12700"/>
                <wp:wrapTopAndBottom/>
                <wp:docPr id="908065564" name="Chart 1">
                  <a:extLst xmlns:a="http://schemas.openxmlformats.org/drawingml/2006/main">
                    <a:ext uri="{FF2B5EF4-FFF2-40B4-BE49-F238E27FC236}">
                      <a16:creationId xmlns:a16="http://schemas.microsoft.com/office/drawing/2014/main" id="{7677526E-00DA-4A7A-8296-0E674224FB7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08065564" name="Chart 1">
                          <a:extLst>
                            <a:ext uri="{FF2B5EF4-FFF2-40B4-BE49-F238E27FC236}">
                              <a16:creationId xmlns:a16="http://schemas.microsoft.com/office/drawing/2014/main" id="{7677526E-00DA-4A7A-8296-0E674224FB7D}"/>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204845" cy="2197100"/>
                        </a:xfrm>
                        <a:prstGeom prst="rect">
                          <a:avLst/>
                        </a:prstGeom>
                      </pic:spPr>
                    </pic:pic>
                  </a:graphicData>
                </a:graphic>
              </wp:anchor>
            </w:drawing>
          </mc:Fallback>
        </mc:AlternateContent>
      </w:r>
      <w:r>
        <w:rPr>
          <w:noProof/>
        </w:rPr>
        <mc:AlternateContent>
          <mc:Choice Requires="cx1">
            <w:drawing>
              <wp:anchor distT="0" distB="0" distL="114300" distR="114300" simplePos="0" relativeHeight="251658240" behindDoc="0" locked="0" layoutInCell="1" allowOverlap="1" wp14:anchorId="5F29454B" wp14:editId="6E5A47D7">
                <wp:simplePos x="0" y="0"/>
                <wp:positionH relativeFrom="column">
                  <wp:posOffset>3133725</wp:posOffset>
                </wp:positionH>
                <wp:positionV relativeFrom="paragraph">
                  <wp:posOffset>893445</wp:posOffset>
                </wp:positionV>
                <wp:extent cx="3200400" cy="2209800"/>
                <wp:effectExtent l="0" t="0" r="0" b="0"/>
                <wp:wrapTopAndBottom/>
                <wp:docPr id="1346817748" name="Chart 1">
                  <a:extLst xmlns:a="http://schemas.openxmlformats.org/drawingml/2006/main">
                    <a:ext uri="{FF2B5EF4-FFF2-40B4-BE49-F238E27FC236}">
                      <a16:creationId xmlns:a16="http://schemas.microsoft.com/office/drawing/2014/main" id="{0B313189-D9AA-F515-B896-D343C245D61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5F29454B" wp14:editId="6E5A47D7">
                <wp:simplePos x="0" y="0"/>
                <wp:positionH relativeFrom="column">
                  <wp:posOffset>3133725</wp:posOffset>
                </wp:positionH>
                <wp:positionV relativeFrom="paragraph">
                  <wp:posOffset>893445</wp:posOffset>
                </wp:positionV>
                <wp:extent cx="3200400" cy="2209800"/>
                <wp:effectExtent l="0" t="0" r="0" b="0"/>
                <wp:wrapTopAndBottom/>
                <wp:docPr id="1346817748" name="Chart 1">
                  <a:extLst xmlns:a="http://schemas.openxmlformats.org/drawingml/2006/main">
                    <a:ext uri="{FF2B5EF4-FFF2-40B4-BE49-F238E27FC236}">
                      <a16:creationId xmlns:a16="http://schemas.microsoft.com/office/drawing/2014/main" id="{0B313189-D9AA-F515-B896-D343C245D61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46817748" name="Chart 1">
                          <a:extLst>
                            <a:ext uri="{FF2B5EF4-FFF2-40B4-BE49-F238E27FC236}">
                              <a16:creationId xmlns:a16="http://schemas.microsoft.com/office/drawing/2014/main" id="{0B313189-D9AA-F515-B896-D343C245D619}"/>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200400" cy="22098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A6312D" w:rsidRPr="00142414">
        <w:rPr>
          <w:rFonts w:cstheme="minorHAnsi"/>
          <w:sz w:val="24"/>
          <w:szCs w:val="24"/>
        </w:rPr>
        <w:t xml:space="preserve">Given the unsymmetric data distribution for both the failed and successful outcomes (i.e., data skewed towards the left), the median </w:t>
      </w:r>
      <w:r w:rsidR="009D2D1B" w:rsidRPr="00142414">
        <w:rPr>
          <w:rFonts w:cstheme="minorHAnsi"/>
          <w:sz w:val="24"/>
          <w:szCs w:val="24"/>
        </w:rPr>
        <w:t xml:space="preserve">may be </w:t>
      </w:r>
      <w:r w:rsidR="00A6312D" w:rsidRPr="00142414">
        <w:rPr>
          <w:rFonts w:cstheme="minorHAnsi"/>
          <w:sz w:val="24"/>
          <w:szCs w:val="24"/>
        </w:rPr>
        <w:t xml:space="preserve">more useful in summarizing the data because the mean </w:t>
      </w:r>
      <w:r w:rsidR="009D2D1B" w:rsidRPr="00142414">
        <w:rPr>
          <w:rFonts w:cstheme="minorHAnsi"/>
          <w:sz w:val="24"/>
          <w:szCs w:val="24"/>
        </w:rPr>
        <w:t>might have</w:t>
      </w:r>
      <w:r w:rsidR="00A6312D" w:rsidRPr="00142414">
        <w:rPr>
          <w:rFonts w:cstheme="minorHAnsi"/>
          <w:sz w:val="24"/>
          <w:szCs w:val="24"/>
        </w:rPr>
        <w:t xml:space="preserve"> be</w:t>
      </w:r>
      <w:r w:rsidR="009D2D1B" w:rsidRPr="00142414">
        <w:rPr>
          <w:rFonts w:cstheme="minorHAnsi"/>
          <w:sz w:val="24"/>
          <w:szCs w:val="24"/>
        </w:rPr>
        <w:t>en</w:t>
      </w:r>
      <w:r w:rsidR="00A6312D" w:rsidRPr="00142414">
        <w:rPr>
          <w:rFonts w:cstheme="minorHAnsi"/>
          <w:sz w:val="24"/>
          <w:szCs w:val="24"/>
        </w:rPr>
        <w:t xml:space="preserve"> distorted by outliers.</w:t>
      </w:r>
      <w:r w:rsidR="007701C7" w:rsidRPr="00142414">
        <w:rPr>
          <w:rFonts w:cstheme="minorHAnsi"/>
          <w:sz w:val="24"/>
          <w:szCs w:val="24"/>
        </w:rPr>
        <w:t xml:space="preserve"> </w:t>
      </w:r>
      <w:r w:rsidR="009D2D1B" w:rsidRPr="00142414">
        <w:rPr>
          <w:rFonts w:cstheme="minorHAnsi"/>
          <w:sz w:val="24"/>
          <w:szCs w:val="24"/>
        </w:rPr>
        <w:t>Each data is about 1.5 times deviated from the mean and the higher mean compared to the median could be driven by the large maximum numbers.</w:t>
      </w:r>
    </w:p>
    <w:p w14:paraId="19DF8AD3" w14:textId="5A65EFFC" w:rsidR="00957328" w:rsidRDefault="00053702" w:rsidP="0094715F">
      <w:pPr>
        <w:pStyle w:val="NormalWeb"/>
        <w:spacing w:before="150" w:beforeAutospacing="0" w:after="0" w:afterAutospacing="0" w:line="360" w:lineRule="atLeast"/>
        <w:ind w:left="360"/>
        <w:jc w:val="both"/>
        <w:rPr>
          <w:rFonts w:asciiTheme="minorHAnsi" w:hAnsiTheme="minorHAnsi" w:cstheme="minorHAnsi"/>
          <w:color w:val="2B2B2B"/>
          <w:highlight w:val="yellow"/>
        </w:rPr>
      </w:pPr>
      <w:r w:rsidRPr="00053702">
        <w:rPr>
          <w:noProof/>
        </w:rPr>
        <w:t xml:space="preserve"> </w:t>
      </w:r>
    </w:p>
    <w:p w14:paraId="6B504983" w14:textId="219DED6A" w:rsidR="00957328" w:rsidRPr="00957328" w:rsidRDefault="00957328" w:rsidP="00957328">
      <w:pPr>
        <w:jc w:val="both"/>
        <w:rPr>
          <w:rFonts w:cstheme="minorHAnsi"/>
          <w:b/>
          <w:bCs/>
          <w:sz w:val="24"/>
          <w:szCs w:val="24"/>
        </w:rPr>
      </w:pPr>
      <w:r w:rsidRPr="00957328">
        <w:rPr>
          <w:rFonts w:cstheme="minorHAnsi"/>
          <w:b/>
          <w:bCs/>
          <w:sz w:val="24"/>
          <w:szCs w:val="24"/>
        </w:rPr>
        <w:t>References</w:t>
      </w:r>
    </w:p>
    <w:p w14:paraId="74D6B45A" w14:textId="784C8AB0" w:rsidR="00957328" w:rsidRPr="00957328" w:rsidRDefault="00957328" w:rsidP="00957328">
      <w:pPr>
        <w:jc w:val="both"/>
        <w:rPr>
          <w:rFonts w:cstheme="minorHAnsi"/>
          <w:sz w:val="24"/>
          <w:szCs w:val="24"/>
        </w:rPr>
      </w:pPr>
      <w:r w:rsidRPr="00957328">
        <w:rPr>
          <w:rFonts w:cstheme="minorHAnsi"/>
          <w:sz w:val="24"/>
          <w:szCs w:val="24"/>
        </w:rPr>
        <w:t>Data for this dataset was generated by edX Boot Camps LLC and is intended for educational purposes only.</w:t>
      </w:r>
    </w:p>
    <w:p w14:paraId="1CC6FFA0" w14:textId="77777777" w:rsidR="005C1E15" w:rsidRPr="00142414" w:rsidRDefault="005C1E15" w:rsidP="00142414">
      <w:pPr>
        <w:jc w:val="both"/>
        <w:rPr>
          <w:rFonts w:cstheme="minorHAnsi"/>
          <w:sz w:val="24"/>
          <w:szCs w:val="24"/>
        </w:rPr>
      </w:pPr>
    </w:p>
    <w:sectPr w:rsidR="005C1E15" w:rsidRPr="00142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7F4F"/>
    <w:multiLevelType w:val="hybridMultilevel"/>
    <w:tmpl w:val="ACFE1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F766B"/>
    <w:multiLevelType w:val="multilevel"/>
    <w:tmpl w:val="6100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269C1"/>
    <w:multiLevelType w:val="hybridMultilevel"/>
    <w:tmpl w:val="717E7062"/>
    <w:lvl w:ilvl="0" w:tplc="ABF43166">
      <w:start w:val="9"/>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7A73B28"/>
    <w:multiLevelType w:val="hybridMultilevel"/>
    <w:tmpl w:val="78142A00"/>
    <w:lvl w:ilvl="0" w:tplc="41606AE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9B3AA0"/>
    <w:multiLevelType w:val="multilevel"/>
    <w:tmpl w:val="80EA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1CBA"/>
    <w:multiLevelType w:val="hybridMultilevel"/>
    <w:tmpl w:val="62D4C556"/>
    <w:lvl w:ilvl="0" w:tplc="5AD6214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6138551">
    <w:abstractNumId w:val="4"/>
  </w:num>
  <w:num w:numId="2" w16cid:durableId="711073384">
    <w:abstractNumId w:val="1"/>
  </w:num>
  <w:num w:numId="3" w16cid:durableId="834033499">
    <w:abstractNumId w:val="0"/>
  </w:num>
  <w:num w:numId="4" w16cid:durableId="2067600268">
    <w:abstractNumId w:val="3"/>
  </w:num>
  <w:num w:numId="5" w16cid:durableId="281350936">
    <w:abstractNumId w:val="5"/>
  </w:num>
  <w:num w:numId="6" w16cid:durableId="132743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8C"/>
    <w:rsid w:val="00053702"/>
    <w:rsid w:val="000A4D5C"/>
    <w:rsid w:val="00142414"/>
    <w:rsid w:val="001B288C"/>
    <w:rsid w:val="001F61F3"/>
    <w:rsid w:val="00200DB1"/>
    <w:rsid w:val="002921C3"/>
    <w:rsid w:val="002C7850"/>
    <w:rsid w:val="00305043"/>
    <w:rsid w:val="00375654"/>
    <w:rsid w:val="00436967"/>
    <w:rsid w:val="005A218A"/>
    <w:rsid w:val="005C1E15"/>
    <w:rsid w:val="007701C7"/>
    <w:rsid w:val="007903D6"/>
    <w:rsid w:val="007B510C"/>
    <w:rsid w:val="00813ED6"/>
    <w:rsid w:val="0094715F"/>
    <w:rsid w:val="00957328"/>
    <w:rsid w:val="009D2D1B"/>
    <w:rsid w:val="00A6312D"/>
    <w:rsid w:val="00CA75D3"/>
    <w:rsid w:val="00CC60CE"/>
    <w:rsid w:val="00E870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3865"/>
  <w15:docId w15:val="{3875B8E8-1832-4889-BE01-6D865DE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0C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3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0630">
      <w:bodyDiv w:val="1"/>
      <w:marLeft w:val="0"/>
      <w:marRight w:val="0"/>
      <w:marTop w:val="0"/>
      <w:marBottom w:val="0"/>
      <w:divBdr>
        <w:top w:val="none" w:sz="0" w:space="0" w:color="auto"/>
        <w:left w:val="none" w:sz="0" w:space="0" w:color="auto"/>
        <w:bottom w:val="none" w:sz="0" w:space="0" w:color="auto"/>
        <w:right w:val="none" w:sz="0" w:space="0" w:color="auto"/>
      </w:divBdr>
    </w:div>
    <w:div w:id="181473905">
      <w:bodyDiv w:val="1"/>
      <w:marLeft w:val="0"/>
      <w:marRight w:val="0"/>
      <w:marTop w:val="0"/>
      <w:marBottom w:val="0"/>
      <w:divBdr>
        <w:top w:val="none" w:sz="0" w:space="0" w:color="auto"/>
        <w:left w:val="none" w:sz="0" w:space="0" w:color="auto"/>
        <w:bottom w:val="none" w:sz="0" w:space="0" w:color="auto"/>
        <w:right w:val="none" w:sz="0" w:space="0" w:color="auto"/>
      </w:divBdr>
    </w:div>
    <w:div w:id="613488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0" Type="http://schemas.microsoft.com/office/2014/relationships/chartEx" Target="charts/chartEx2.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vans\Documents\Code\Challenge\Challenge_1\Starter_Code\Instruction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ans\Documents\Code\Challenge\Challenge_1\Starter_Code\Instructions\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vans\Documents\Code\Challenge\Challenge_1\Starter_Code\Instructions\CrowdfundingBook.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evans\Documents\Code\Challenge\Challenge_1\Starter_Code\Instructions\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evans\Documents\Code\Challenge\Challenge_1\Starter_Code\Instructions\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[CrowdfundingBook.xlsx]CategoryStats!PivotTable1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704780694738213"/>
          <c:y val="5.6410256410256411E-2"/>
          <c:w val="0.81945575087538447"/>
          <c:h val="0.58976539471027656"/>
        </c:manualLayout>
      </c:layout>
      <c:barChart>
        <c:barDir val="col"/>
        <c:grouping val="stacked"/>
        <c:varyColors val="0"/>
        <c:ser>
          <c:idx val="0"/>
          <c:order val="0"/>
          <c:tx>
            <c:strRef>
              <c:f>CategoryStats!$B$3:$B$4</c:f>
              <c:strCache>
                <c:ptCount val="1"/>
                <c:pt idx="0">
                  <c:v>canceled</c:v>
                </c:pt>
              </c:strCache>
            </c:strRef>
          </c:tx>
          <c:spPr>
            <a:solidFill>
              <a:schemeClr val="accent1"/>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35C7-40F1-8084-0F0F1B3BC86B}"/>
            </c:ext>
          </c:extLst>
        </c:ser>
        <c:ser>
          <c:idx val="1"/>
          <c:order val="1"/>
          <c:tx>
            <c:strRef>
              <c:f>CategoryStats!$C$3:$C$4</c:f>
              <c:strCache>
                <c:ptCount val="1"/>
                <c:pt idx="0">
                  <c:v>failed</c:v>
                </c:pt>
              </c:strCache>
            </c:strRef>
          </c:tx>
          <c:spPr>
            <a:solidFill>
              <a:schemeClr val="accent2"/>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35C7-40F1-8084-0F0F1B3BC86B}"/>
            </c:ext>
          </c:extLst>
        </c:ser>
        <c:ser>
          <c:idx val="2"/>
          <c:order val="2"/>
          <c:tx>
            <c:strRef>
              <c:f>CategoryStats!$D$3:$D$4</c:f>
              <c:strCache>
                <c:ptCount val="1"/>
                <c:pt idx="0">
                  <c:v>live</c:v>
                </c:pt>
              </c:strCache>
            </c:strRef>
          </c:tx>
          <c:spPr>
            <a:solidFill>
              <a:schemeClr val="tx1"/>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35C7-40F1-8084-0F0F1B3BC86B}"/>
            </c:ext>
          </c:extLst>
        </c:ser>
        <c:ser>
          <c:idx val="3"/>
          <c:order val="3"/>
          <c:tx>
            <c:strRef>
              <c:f>CategoryStats!$E$3:$E$4</c:f>
              <c:strCache>
                <c:ptCount val="1"/>
                <c:pt idx="0">
                  <c:v>successful</c:v>
                </c:pt>
              </c:strCache>
            </c:strRef>
          </c:tx>
          <c:spPr>
            <a:solidFill>
              <a:schemeClr val="accent4"/>
            </a:solidFill>
            <a:ln>
              <a:noFill/>
            </a:ln>
            <a:effectLst/>
          </c:spPr>
          <c:invertIfNegative val="0"/>
          <c:cat>
            <c:strRef>
              <c:f>CategoryStats!$A$5:$A$14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CategoryStats!$E$5:$E$14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35C7-40F1-8084-0F0F1B3BC86B}"/>
            </c:ext>
          </c:extLst>
        </c:ser>
        <c:dLbls>
          <c:showLegendKey val="0"/>
          <c:showVal val="0"/>
          <c:showCatName val="0"/>
          <c:showSerName val="0"/>
          <c:showPercent val="0"/>
          <c:showBubbleSize val="0"/>
        </c:dLbls>
        <c:gapWidth val="150"/>
        <c:overlap val="100"/>
        <c:axId val="523259855"/>
        <c:axId val="523256111"/>
      </c:barChart>
      <c:catAx>
        <c:axId val="523259855"/>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CA" sz="1200" b="1">
                    <a:solidFill>
                      <a:schemeClr val="tx1"/>
                    </a:solidFill>
                  </a:rPr>
                  <a:t>Categories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3256111"/>
        <c:crosses val="autoZero"/>
        <c:auto val="1"/>
        <c:lblAlgn val="ctr"/>
        <c:lblOffset val="100"/>
        <c:noMultiLvlLbl val="0"/>
      </c:catAx>
      <c:valAx>
        <c:axId val="523256111"/>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CA" sz="1200" b="1">
                    <a:solidFill>
                      <a:schemeClr val="tx1"/>
                    </a:solidFill>
                  </a:rPr>
                  <a:t>Total</a:t>
                </a:r>
                <a:r>
                  <a:rPr lang="en-CA" sz="1200" b="1" baseline="0">
                    <a:solidFill>
                      <a:schemeClr val="tx1"/>
                    </a:solidFill>
                  </a:rPr>
                  <a:t> Outcomes</a:t>
                </a:r>
                <a:endParaRPr lang="en-CA" sz="1200" b="1">
                  <a:solidFill>
                    <a:schemeClr val="tx1"/>
                  </a:solidFill>
                </a:endParaRPr>
              </a:p>
            </c:rich>
          </c:tx>
          <c:layout>
            <c:manualLayout>
              <c:xMode val="edge"/>
              <c:yMode val="edge"/>
              <c:x val="2.1861206401118598E-2"/>
              <c:y val="0.13548071875630932"/>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3259855"/>
        <c:crosses val="autoZero"/>
        <c:crossBetween val="between"/>
      </c:valAx>
      <c:spPr>
        <a:noFill/>
        <a:ln>
          <a:noFill/>
        </a:ln>
        <a:effectLst/>
      </c:spPr>
    </c:plotArea>
    <c:legend>
      <c:legendPos val="r"/>
      <c:layout>
        <c:manualLayout>
          <c:xMode val="edge"/>
          <c:yMode val="edge"/>
          <c:x val="0.27221461877084785"/>
          <c:y val="9.6152634766808021E-2"/>
          <c:w val="0.15893662276414094"/>
          <c:h val="0.346156268927922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[CrowdfundingBook.xlsx]SubCategoryStats!PivotTable2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677778416384083"/>
          <c:y val="9.6970611067982687E-2"/>
          <c:w val="0.84807747571699521"/>
          <c:h val="0.56129917563121501"/>
        </c:manualLayout>
      </c:layout>
      <c:barChart>
        <c:barDir val="col"/>
        <c:grouping val="stacked"/>
        <c:varyColors val="0"/>
        <c:ser>
          <c:idx val="0"/>
          <c:order val="0"/>
          <c:tx>
            <c:strRef>
              <c:f>SubCategoryStats!$B$4:$B$5</c:f>
              <c:strCache>
                <c:ptCount val="1"/>
                <c:pt idx="0">
                  <c:v>canceled</c:v>
                </c:pt>
              </c:strCache>
            </c:strRef>
          </c:tx>
          <c:spPr>
            <a:solidFill>
              <a:schemeClr val="accent1"/>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F8F3-42E3-B9B5-402831170F98}"/>
            </c:ext>
          </c:extLst>
        </c:ser>
        <c:ser>
          <c:idx val="1"/>
          <c:order val="1"/>
          <c:tx>
            <c:strRef>
              <c:f>SubCategoryStats!$C$4:$C$5</c:f>
              <c:strCache>
                <c:ptCount val="1"/>
                <c:pt idx="0">
                  <c:v>failed</c:v>
                </c:pt>
              </c:strCache>
            </c:strRef>
          </c:tx>
          <c:spPr>
            <a:solidFill>
              <a:schemeClr val="accent2"/>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F8F3-42E3-B9B5-402831170F98}"/>
            </c:ext>
          </c:extLst>
        </c:ser>
        <c:ser>
          <c:idx val="2"/>
          <c:order val="2"/>
          <c:tx>
            <c:strRef>
              <c:f>SubCategoryStats!$D$4:$D$5</c:f>
              <c:strCache>
                <c:ptCount val="1"/>
                <c:pt idx="0">
                  <c:v>live</c:v>
                </c:pt>
              </c:strCache>
            </c:strRef>
          </c:tx>
          <c:spPr>
            <a:solidFill>
              <a:schemeClr val="accent3"/>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F8F3-42E3-B9B5-402831170F98}"/>
            </c:ext>
          </c:extLst>
        </c:ser>
        <c:ser>
          <c:idx val="3"/>
          <c:order val="3"/>
          <c:tx>
            <c:strRef>
              <c:f>SubCategoryStats!$E$4:$E$5</c:f>
              <c:strCache>
                <c:ptCount val="1"/>
                <c:pt idx="0">
                  <c:v>successful</c:v>
                </c:pt>
              </c:strCache>
            </c:strRef>
          </c:tx>
          <c:spPr>
            <a:solidFill>
              <a:schemeClr val="accent4"/>
            </a:solidFill>
            <a:ln>
              <a:noFill/>
            </a:ln>
            <a:effectLst/>
          </c:spPr>
          <c:invertIfNegative val="0"/>
          <c:cat>
            <c:strRef>
              <c:f>SubCategoryStats!$A$6:$A$30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SubCategoryStats!$E$6:$E$30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F8F3-42E3-B9B5-402831170F98}"/>
            </c:ext>
          </c:extLst>
        </c:ser>
        <c:dLbls>
          <c:showLegendKey val="0"/>
          <c:showVal val="0"/>
          <c:showCatName val="0"/>
          <c:showSerName val="0"/>
          <c:showPercent val="0"/>
          <c:showBubbleSize val="0"/>
        </c:dLbls>
        <c:gapWidth val="150"/>
        <c:overlap val="100"/>
        <c:axId val="327254031"/>
        <c:axId val="327234063"/>
      </c:barChart>
      <c:catAx>
        <c:axId val="327254031"/>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CA" sz="1400" b="1">
                    <a:solidFill>
                      <a:schemeClr val="tx1"/>
                    </a:solidFill>
                  </a:rPr>
                  <a:t>Sub Categories</a:t>
                </a:r>
              </a:p>
            </c:rich>
          </c:tx>
          <c:layout>
            <c:manualLayout>
              <c:xMode val="edge"/>
              <c:yMode val="edge"/>
              <c:x val="0.44703978657421217"/>
              <c:y val="0.92911405711044903"/>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27234063"/>
        <c:crosses val="autoZero"/>
        <c:auto val="1"/>
        <c:lblAlgn val="ctr"/>
        <c:lblOffset val="100"/>
        <c:noMultiLvlLbl val="0"/>
      </c:catAx>
      <c:valAx>
        <c:axId val="327234063"/>
        <c:scaling>
          <c:orientation val="minMax"/>
        </c:scaling>
        <c:delete val="0"/>
        <c:axPos val="l"/>
        <c:title>
          <c:tx>
            <c:rich>
              <a:bodyPr rot="-540000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CA" sz="1600" b="1">
                    <a:solidFill>
                      <a:schemeClr val="tx1"/>
                    </a:solidFill>
                  </a:rPr>
                  <a:t>Total Outcome</a:t>
                </a:r>
              </a:p>
            </c:rich>
          </c:tx>
          <c:layout>
            <c:manualLayout>
              <c:xMode val="edge"/>
              <c:yMode val="edge"/>
              <c:x val="1.5071226354032408E-2"/>
              <c:y val="0.3124295042132462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27254031"/>
        <c:crosses val="autoZero"/>
        <c:crossBetween val="between"/>
      </c:valAx>
      <c:spPr>
        <a:noFill/>
        <a:ln>
          <a:noFill/>
        </a:ln>
        <a:effectLst/>
      </c:spPr>
    </c:plotArea>
    <c:legend>
      <c:legendPos val="r"/>
      <c:layout>
        <c:manualLayout>
          <c:xMode val="edge"/>
          <c:yMode val="edge"/>
          <c:x val="0.81997694999663506"/>
          <c:y val="0.15342393710571825"/>
          <c:w val="0.13467157951409919"/>
          <c:h val="0.30725417244559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[CrowdfundingBook.xlsx]LaunchDateOutcomes!PivotTable2</c:name>
    <c:fmtId val="-1"/>
  </c:pivotSource>
  <c:chart>
    <c:autoTitleDeleted val="0"/>
    <c:pivotFmts>
      <c:pivotFmt>
        <c:idx val="0"/>
        <c:spPr>
          <a:solidFill>
            <a:schemeClr val="accent1"/>
          </a:solidFill>
          <a:ln w="28575" cap="rnd">
            <a:solidFill>
              <a:schemeClr val="tx1">
                <a:lumMod val="50000"/>
                <a:lumOff val="50000"/>
              </a:schemeClr>
            </a:solidFill>
            <a:round/>
          </a:ln>
          <a:effectLst/>
        </c:spPr>
        <c:marker>
          <c:symbol val="circle"/>
          <c:size val="5"/>
          <c:spPr>
            <a:solidFill>
              <a:schemeClr val="tx1">
                <a:lumMod val="50000"/>
                <a:lumOff val="50000"/>
              </a:schemeClr>
            </a:solidFill>
            <a:ln w="9525">
              <a:solidFill>
                <a:schemeClr val="tx1">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tx1">
                <a:lumMod val="50000"/>
                <a:lumOff val="50000"/>
              </a:schemeClr>
            </a:solidFill>
            <a:round/>
          </a:ln>
          <a:effectLst/>
        </c:spPr>
        <c:marker>
          <c:symbol val="circle"/>
          <c:size val="5"/>
          <c:spPr>
            <a:solidFill>
              <a:schemeClr val="tx1">
                <a:lumMod val="50000"/>
                <a:lumOff val="50000"/>
              </a:schemeClr>
            </a:solidFill>
            <a:ln w="9525">
              <a:solidFill>
                <a:schemeClr val="tx1">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tx1">
                <a:lumMod val="50000"/>
                <a:lumOff val="50000"/>
              </a:schemeClr>
            </a:solidFill>
            <a:round/>
          </a:ln>
          <a:effectLst/>
        </c:spPr>
        <c:marker>
          <c:symbol val="circle"/>
          <c:size val="5"/>
          <c:spPr>
            <a:solidFill>
              <a:schemeClr val="tx1">
                <a:lumMod val="50000"/>
                <a:lumOff val="50000"/>
              </a:schemeClr>
            </a:solidFill>
            <a:ln w="9525">
              <a:solidFill>
                <a:schemeClr val="tx1">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47880866306806"/>
          <c:y val="4.9493813273340834E-2"/>
          <c:w val="0.81514860760329488"/>
          <c:h val="0.77571083142166264"/>
        </c:manualLayout>
      </c:layout>
      <c:lineChart>
        <c:grouping val="standard"/>
        <c:varyColors val="0"/>
        <c:ser>
          <c:idx val="0"/>
          <c:order val="0"/>
          <c:tx>
            <c:strRef>
              <c:f>LaunchDateOutcomes!$B$4:$B$5</c:f>
              <c:strCache>
                <c:ptCount val="1"/>
                <c:pt idx="0">
                  <c:v>canceled</c:v>
                </c:pt>
              </c:strCache>
            </c:strRef>
          </c:tx>
          <c:spPr>
            <a:ln w="28575" cap="rnd">
              <a:solidFill>
                <a:schemeClr val="tx1">
                  <a:lumMod val="50000"/>
                  <a:lumOff val="50000"/>
                </a:schemeClr>
              </a:solidFill>
              <a:round/>
            </a:ln>
            <a:effectLst/>
          </c:spPr>
          <c:marker>
            <c:symbol val="circle"/>
            <c:size val="5"/>
            <c:spPr>
              <a:solidFill>
                <a:schemeClr val="tx1">
                  <a:lumMod val="50000"/>
                  <a:lumOff val="50000"/>
                </a:schemeClr>
              </a:solidFill>
              <a:ln w="9525">
                <a:solidFill>
                  <a:schemeClr val="tx1">
                    <a:lumMod val="50000"/>
                    <a:lumOff val="50000"/>
                  </a:schemeClr>
                </a:solidFill>
              </a:ln>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2394-44BD-B5C2-56F0217BAFE5}"/>
            </c:ext>
          </c:extLst>
        </c:ser>
        <c:ser>
          <c:idx val="1"/>
          <c:order val="1"/>
          <c:tx>
            <c:strRef>
              <c:f>LaunchDateOutcomes!$C$4:$C$5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2394-44BD-B5C2-56F0217BAFE5}"/>
            </c:ext>
          </c:extLst>
        </c:ser>
        <c:ser>
          <c:idx val="2"/>
          <c:order val="2"/>
          <c:tx>
            <c:strRef>
              <c:f>LaunchDateOutcomes!$D$4:$D$5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2394-44BD-B5C2-56F0217BAFE5}"/>
            </c:ext>
          </c:extLst>
        </c:ser>
        <c:dLbls>
          <c:showLegendKey val="0"/>
          <c:showVal val="0"/>
          <c:showCatName val="0"/>
          <c:showSerName val="0"/>
          <c:showPercent val="0"/>
          <c:showBubbleSize val="0"/>
        </c:dLbls>
        <c:marker val="1"/>
        <c:smooth val="0"/>
        <c:axId val="121127503"/>
        <c:axId val="121129167"/>
      </c:lineChart>
      <c:catAx>
        <c:axId val="121127503"/>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CA" sz="1200" b="1">
                    <a:solidFill>
                      <a:schemeClr val="tx1"/>
                    </a:solidFill>
                  </a:rPr>
                  <a:t>Months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21129167"/>
        <c:crosses val="autoZero"/>
        <c:auto val="1"/>
        <c:lblAlgn val="ctr"/>
        <c:lblOffset val="100"/>
        <c:noMultiLvlLbl val="0"/>
      </c:catAx>
      <c:valAx>
        <c:axId val="121129167"/>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CA" sz="1200" b="1">
                    <a:solidFill>
                      <a:schemeClr val="tx1"/>
                    </a:solidFill>
                  </a:rPr>
                  <a:t>Monthly Outcomes</a:t>
                </a:r>
              </a:p>
            </c:rich>
          </c:tx>
          <c:layout>
            <c:manualLayout>
              <c:xMode val="edge"/>
              <c:yMode val="edge"/>
              <c:x val="1.1709972975080871E-2"/>
              <c:y val="0.20538550791387297"/>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121127503"/>
        <c:crosses val="autoZero"/>
        <c:crossBetween val="between"/>
      </c:valAx>
      <c:spPr>
        <a:noFill/>
        <a:ln>
          <a:noFill/>
        </a:ln>
        <a:effectLst/>
      </c:spPr>
    </c:plotArea>
    <c:legend>
      <c:legendPos val="r"/>
      <c:layout>
        <c:manualLayout>
          <c:xMode val="edge"/>
          <c:yMode val="edge"/>
          <c:x val="0.78008344475808444"/>
          <c:y val="3.5150881730334892E-2"/>
          <c:w val="0.17536728899453605"/>
          <c:h val="0.227785621285528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Summary_sheet!$C$2:$C$566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chartData>
  <cx:chart>
    <cx:title pos="t" align="ctr" overlay="0">
      <cx:tx>
        <cx:txData>
          <cx:v>Histogram of Successful outcomes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Successful outcomes</a:t>
          </a:r>
        </a:p>
      </cx:txPr>
    </cx:title>
    <cx:plotArea>
      <cx:plotAreaRegion>
        <cx:series layoutId="clusteredColumn" uniqueId="{6CBD9B99-183A-4008-8514-787DEB4C5748}">
          <cx:tx>
            <cx:txData>
              <cx:f>Summary_sheet!$C$1</cx:f>
              <cx:v>backers_count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Summary_sheet!$I$2:$I$365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Histogram of F</a:t>
            </a:r>
            <a:r>
              <a:rPr lang="en-US" sz="1400" b="0" i="0" u="none" strike="noStrike" baseline="0">
                <a:solidFill>
                  <a:sysClr val="windowText" lastClr="000000">
                    <a:lumMod val="65000"/>
                    <a:lumOff val="35000"/>
                  </a:sysClr>
                </a:solidFill>
                <a:latin typeface="Calibri" panose="020F0502020204030204"/>
              </a:rPr>
              <a:t>ailed outcomes</a:t>
            </a:r>
          </a:p>
        </cx:rich>
      </cx:tx>
    </cx:title>
    <cx:plotArea>
      <cx:plotAreaRegion>
        <cx:series layoutId="clusteredColumn" uniqueId="{B30FFBCD-E769-4DE9-AB86-029D4419D653}" formatIdx="0">
          <cx:tx>
            <cx:txData>
              <cx:f>Summary_sheet!$I$1</cx:f>
              <cx:v>backers_count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21615</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Evans</dc:creator>
  <cp:keywords/>
  <dc:description/>
  <cp:lastModifiedBy>Jacob Evans</cp:lastModifiedBy>
  <cp:revision>9</cp:revision>
  <dcterms:created xsi:type="dcterms:W3CDTF">2023-02-22T16:03:00Z</dcterms:created>
  <dcterms:modified xsi:type="dcterms:W3CDTF">2023-04-06T20:47:00Z</dcterms:modified>
</cp:coreProperties>
</file>