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6"/>
        </w:rPr>
        <w:t>PORMULARYO NG KP BLG. 9</w:t>
      </w:r>
    </w:p>
    <w:p>
      <w:pPr>
        <w:jc w:val="center"/>
        <w:spacing w:after="160"/>
      </w:pPr>
      <w:r>
        <w:rPr>
          <w:b/>
          <w:sz w:val="24"/>
        </w:rPr>
        <w:t>PATAWAG (SUMMONS)</w:t>
      </w:r>
    </w:p>
    <w:p>
      <w:pPr>
        <w:spacing w:after="60"/>
      </w:pPr>
      <w:r>
        <w:rPr>
          <w:b/>
        </w:rPr>
        <w:t>Usaping Barangay Blg.: </w:t>
      </w:r>
      <w:r>
        <w:t>{case_number}</w:t>
      </w:r>
    </w:p>
    <w:p>
      <w:pPr>
        <w:spacing w:after="100"/>
      </w:pPr>
      <w:r>
        <w:rPr>
          <w:b/>
        </w:rPr>
        <w:t>Ukol sa: </w:t>
      </w:r>
      <w:r>
        <w:t>{complaint_title}</w:t>
      </w:r>
    </w:p>
    <w:p>
      <w:pPr>
        <w:spacing w:after="40"/>
      </w:pPr>
      <w:r>
        <w:rPr>
          <w:b/>
        </w:rPr>
        <w:t>PARA KAY / KINA: </w:t>
      </w:r>
      <w:r>
        <w:t>{respondents}</w:t>
      </w:r>
    </w:p>
    <w:p>
      <w:pPr>
        <w:ind w:left="360"/>
        <w:spacing w:after="160"/>
      </w:pPr>
      <w:r>
        <w:t>(Mga Ipinagsusumbong)</w:t>
      </w:r>
    </w:p>
    <w:p>
      <w:pPr>
        <w:jc w:val="both"/>
        <w:spacing w:after="120"/>
      </w:pPr>
      <w:r>
        <w:t>KAYO AY DITO INIUTOS NA PERSONAL NA HUMARAP sa akin kasama ang inyong mga testigo sa </w:t>
      </w:r>
      <w:r>
        <w:rPr>
          <w:b/>
        </w:rPr>
        <w:t>{hearing_date}</w:t>
      </w:r>
      <w:r>
        <w:t> sa ganap na </w:t>
      </w:r>
      <w:r>
        <w:rPr>
          <w:b/>
        </w:rPr>
        <w:t>{hearing_time}</w:t>
      </w:r>
      <w:r>
        <w:t> ng umaga/hapon sa </w:t>
      </w:r>
      <w:r>
        <w:rPr>
          <w:b/>
        </w:rPr>
        <w:t>{venue}</w:t>
      </w:r>
      <w:r>
        <w:t> upang sagutin ang sumbong na ginawa laban sa inyo na nakalakip dito.</w:t>
      </w:r>
    </w:p>
    <w:p>
      <w:pPr>
        <w:jc w:val="both"/>
        <w:spacing w:after="180"/>
      </w:pPr>
      <w:r>
        <w:t>KAYO AY PINAPAG-IINGAT na ang inyong pagtanggi o kabiguang humarap nang walang sapat na dahilan ay magdudulot ng paghadlang sa paghahain ng ganting-sakdal at maaaring idulog sa hukuman para sa direct contempt of court.</w:t>
      </w:r>
    </w:p>
    <w:p>
      <w:pPr>
        <w:spacing w:after="180"/>
      </w:pPr>
      <w:r>
        <w:t>Ipinag-utos ngayong ika-</w:t>
      </w:r>
      <w:r>
        <w:t>{date_today}</w:t>
      </w:r>
      <w:r>
        <w:t> sa Barangay Tumana, Marikina City.</w:t>
      </w:r>
    </w:p>
    <w:p>
      <w:pPr>
        <w:jc w:val="right"/>
        <w:spacing w:before="240" w:after="40"/>
      </w:pPr>
      <w:r>
        <w:rPr>
          <w:b/>
        </w:rPr>
        <w:t>{punong_barangay}</w:t>
      </w:r>
    </w:p>
    <w:p>
      <w:pPr>
        <w:jc w:val="right"/>
      </w:pPr>
      <w:r>
        <w:t>Punong Barangay / Tagapangulo ng Lupon</w:t>
      </w:r>
    </w:p>
    <w:sectPr>
      <w:headerReference w:type="default" r:id="rIdHeader1"/>
      <w:pgSz w:w="12240" w:h="20160" w:orient="portrait"/>
      <w:pgMar w:top="851" w:right="1021" w:bottom="851" w:left="1021" w:header="720" w:footer="720"/>
    </w:sectPr>
  </w:body>
</w:document>
</file>

<file path=word/header1.xml><?xml version="1.0" encoding="UTF-8" standalone="yes"?>
<w:hdr xmlns:w="http://schemas.openxmlformats.org/wordprocessingml/2006/main">
  <w:p>
    <w:pPr>
      <w:jc w:val="center"/>
      <w:spacing w:after="0" w:line="240" w:lineRule="auto"/>
    </w:pPr>
    <w:r><w:rPr><w:sz w:val="18"/><w:szCs w:val="18"/></w:rPr><w:t>REPUBLIKA NG PILIPINAS</w:t></w:r>
  </w:p>
  <w:p>
    <w:pPr>
      <w:jc w:val="center"/>
      <w:spacing w:after="0" w:line="240" w:lineRule="auto"/>
    </w:pPr>
    <w:r><w:rPr><w:sz w:val="18"/><w:szCs w:val="18"/></w:rPr><w:t>LALAWIGAN NG RIZAL</w:t></w:r>
  </w:p>
  <w:p>
    <w:pPr>
      <w:jc w:val="center"/>
      <w:spacing w:after="0" w:line="240" w:lineRule="auto"/>
    </w:pPr>
    <w:r><w:rPr><w:sz w:val="20"/><w:szCs w:val="20"/><w:b/></w:rPr><w:t>LUNGSOD NG MARIKINA</w:t></w:r>
  </w:p>
  <w:p>
    <w:pPr>
      <w:jc w:val="center"/>
      <w:spacing w:after="40" w:line="240" w:lineRule="auto"/>
    </w:pPr>
    <w:r><w:rPr><w:sz w:val="22"/><w:szCs w:val="22"/><w:b/></w:rPr><w:t>BARANGAY TUMANA</w:t></w:r>
  </w:p>
  <w:p>
    <w:pPr>
      <w:jc w:val="center"/>
      <w:pBdr><w:bottom w:val="single" w:sz="12" w:space="4" w:color="173638"/></w:pBdr>
      <w:spacing w:after="120" w:line="200" w:lineRule="auto"/>
    </w:pPr>
    <w:r><w:rPr><w:sz w:val="15"/><w:szCs w:val="15"/><w:color w:val="555555"/></w:rPr><w:t>Barangay Hall, Tumana, Marikina City, Metro Manila &bull; (02) 8942-0123 / 0917-123-4567 | barangay.tumana@marikina.gov.ph</w:t>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</Relationships>
</file>