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7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76400" cy="457200"/>
            <wp:effectExtent l="0" t="0" r="0" b="0"/>
            <wp:docPr id="1" name="图片 1" descr="C:\Users\IDSP_WDY\Documents\任务2017\T021 潍坊项目\03项目资料\11验收材料\素材\atl.site.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IDSP_WDY\Documents\任务2017\T021 潍坊项目\03项目资料\11验收材料\素材\atl.site.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7"/>
        <w:jc w:val="left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7"/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>爱云校</w:t>
      </w:r>
      <w:r>
        <w:rPr>
          <w:rFonts w:hint="eastAsia" w:ascii="华文中宋" w:hAnsi="华文中宋" w:eastAsia="华文中宋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关系数据</w:t>
      </w:r>
      <w:r>
        <w:rPr>
          <w:rFonts w:hint="eastAsia"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t>开放文档</w:t>
      </w: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6487" w:type="dxa"/>
        <w:tblInd w:w="9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40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  <w:vAlign w:val="center"/>
          </w:tcPr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文件编号：</w:t>
            </w:r>
          </w:p>
        </w:tc>
        <w:tc>
          <w:tcPr>
            <w:tcW w:w="4019" w:type="dxa"/>
            <w:vAlign w:val="center"/>
          </w:tcPr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AYX_DATA_</w:t>
            </w:r>
            <w:r>
              <w:rPr>
                <w:rFonts w:hint="eastAsia"/>
                <w:lang w:val="en-US" w:eastAsia="zh-CN"/>
              </w:rPr>
              <w:t>PARTNER</w:t>
            </w:r>
            <w:r>
              <w:t>_01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  <w:vAlign w:val="center"/>
          </w:tcPr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版本号：</w:t>
            </w:r>
          </w:p>
        </w:tc>
        <w:tc>
          <w:tcPr>
            <w:tcW w:w="4019" w:type="dxa"/>
            <w:vAlign w:val="center"/>
          </w:tcPr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  <w:vAlign w:val="center"/>
          </w:tcPr>
          <w:p>
            <w:pPr>
              <w:pStyle w:val="7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保密级别：</w:t>
            </w:r>
          </w:p>
        </w:tc>
        <w:tc>
          <w:tcPr>
            <w:tcW w:w="4019" w:type="dxa"/>
            <w:vAlign w:val="center"/>
          </w:tcPr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8" w:type="dxa"/>
            <w:vAlign w:val="center"/>
          </w:tcPr>
          <w:p>
            <w:pPr>
              <w:pStyle w:val="7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编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制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</w:p>
        </w:tc>
        <w:tc>
          <w:tcPr>
            <w:tcW w:w="4019" w:type="dxa"/>
            <w:vAlign w:val="center"/>
          </w:tcPr>
          <w:p>
            <w:pPr>
              <w:pStyle w:val="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B端项目组</w:t>
            </w:r>
          </w:p>
        </w:tc>
      </w:tr>
    </w:tbl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8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8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8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8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8"/>
        <w:rPr>
          <w:rFonts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-76200</wp:posOffset>
                </wp:positionH>
                <wp:positionV relativeFrom="paragraph">
                  <wp:posOffset>398145</wp:posOffset>
                </wp:positionV>
                <wp:extent cx="5600700" cy="0"/>
                <wp:effectExtent l="0" t="9525" r="0" b="952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31.35pt;height:0pt;width:441pt;mso-position-horizontal-relative:margin;z-index:251659264;mso-width-relative:page;mso-height-relative:page;" filled="f" stroked="t" coordsize="21600,21600" o:allowincell="f" o:gfxdata="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7HtINYAAAAJ&#10;AQAADwAAAAAAAAABACAAAAAiAAAAZHJzL2Rvd25yZXYueG1sUEsBAhQAFAAAAAgAh07iQJilmXXl&#10;AQAArwMAAA4AAAAAAAAAAQAgAAAAJQEAAGRycy9lMm9Eb2MueG1sUEsFBgAAAAAGAAYAWQEAAHwF&#10;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8"/>
        <w:jc w:val="center"/>
        <w:rPr>
          <w:rFonts w:ascii="楷体_GB2312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_GB2312" w:eastAsia="楷体_GB2312"/>
          <w:color w:val="000000" w:themeColor="text1"/>
          <w14:textFill>
            <w14:solidFill>
              <w14:schemeClr w14:val="tx1"/>
            </w14:solidFill>
          </w14:textFill>
        </w:rPr>
        <w:t xml:space="preserve">北京爱云校教育科技研究院  </w:t>
      </w:r>
      <w:r>
        <w:rPr>
          <w:rFonts w:hint="eastAsia" w:ascii="楷体_GB2312" w:eastAsia="楷体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发布</w:t>
      </w:r>
    </w:p>
    <w:p>
      <w:pPr>
        <w:pStyle w:val="15"/>
        <w:tabs>
          <w:tab w:val="right" w:leader="dot" w:pos="8306"/>
        </w:tabs>
        <w:jc w:val="center"/>
      </w:pPr>
      <w:bookmarkStart w:id="13" w:name="_GoBack"/>
      <w:r>
        <w:rPr>
          <w:rFonts w:hint="eastAsia"/>
        </w:rPr>
        <w:t>目录</w:t>
      </w:r>
    </w:p>
    <w:bookmarkEnd w:id="13"/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_Toc17695 </w:instrText>
      </w:r>
      <w:r>
        <w:rPr>
          <w:rFonts w:hint="eastAsia"/>
        </w:rPr>
        <w:fldChar w:fldCharType="separate"/>
      </w:r>
      <w:r>
        <w:rPr>
          <w:rFonts w:hint="eastAsia"/>
        </w:rPr>
        <w:t>一、接入说明</w:t>
      </w:r>
      <w:r>
        <w:tab/>
      </w:r>
      <w:r>
        <w:fldChar w:fldCharType="begin"/>
      </w:r>
      <w:r>
        <w:instrText xml:space="preserve"> PAGEREF _Toc17695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_Toc2430 </w:instrText>
      </w:r>
      <w:r>
        <w:rPr>
          <w:rFonts w:hint="eastAsia"/>
        </w:rPr>
        <w:fldChar w:fldCharType="separate"/>
      </w:r>
      <w:r>
        <w:rPr>
          <w:rFonts w:hint="eastAsia"/>
        </w:rPr>
        <w:t>术语介绍</w:t>
      </w:r>
      <w:r>
        <w:tab/>
      </w:r>
      <w:r>
        <w:fldChar w:fldCharType="begin"/>
      </w:r>
      <w:r>
        <w:instrText xml:space="preserve"> PAGEREF _Toc2430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_Toc6456 </w:instrText>
      </w:r>
      <w:r>
        <w:rPr>
          <w:rFonts w:hint="eastAsia"/>
        </w:rPr>
        <w:fldChar w:fldCharType="separate"/>
      </w:r>
      <w:r>
        <w:rPr>
          <w:rFonts w:hint="eastAsia"/>
        </w:rPr>
        <w:t>开始</w:t>
      </w:r>
      <w:r>
        <w:tab/>
      </w:r>
      <w:r>
        <w:fldChar w:fldCharType="begin"/>
      </w:r>
      <w:r>
        <w:instrText xml:space="preserve"> PAGEREF _Toc6456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_Toc14517 </w:instrText>
      </w:r>
      <w:r>
        <w:rPr>
          <w:rFonts w:hint="eastAsia"/>
        </w:rPr>
        <w:fldChar w:fldCharType="separate"/>
      </w:r>
      <w:r>
        <w:rPr>
          <w:rFonts w:hint="eastAsia"/>
        </w:rPr>
        <w:t>第一步：</w:t>
      </w:r>
      <w:r>
        <w:rPr>
          <w:szCs w:val="28"/>
        </w:rPr>
        <w:t>创建合作方账号</w:t>
      </w:r>
      <w:r>
        <w:tab/>
      </w:r>
      <w:r>
        <w:fldChar w:fldCharType="begin"/>
      </w:r>
      <w:r>
        <w:instrText xml:space="preserve"> PAGEREF _Toc14517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_Toc32434 </w:instrText>
      </w:r>
      <w:r>
        <w:rPr>
          <w:rFonts w:hint="eastAsia"/>
        </w:rPr>
        <w:fldChar w:fldCharType="separate"/>
      </w:r>
      <w:r>
        <w:rPr>
          <w:rFonts w:hint="eastAsia"/>
        </w:rPr>
        <w:t>第二步：</w:t>
      </w:r>
      <w:r>
        <w:rPr>
          <w:szCs w:val="28"/>
        </w:rPr>
        <w:t>获取</w:t>
      </w:r>
      <w:r>
        <w:rPr>
          <w:rFonts w:hint="eastAsia"/>
          <w:szCs w:val="28"/>
        </w:rPr>
        <w:t>accessToken</w:t>
      </w:r>
      <w:r>
        <w:tab/>
      </w:r>
      <w:r>
        <w:fldChar w:fldCharType="begin"/>
      </w:r>
      <w:r>
        <w:instrText xml:space="preserve"> PAGEREF _Toc32434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_Toc19982 </w:instrText>
      </w:r>
      <w:r>
        <w:rPr>
          <w:rFonts w:hint="eastAsia"/>
        </w:rPr>
        <w:fldChar w:fldCharType="separate"/>
      </w:r>
      <w:r>
        <w:rPr>
          <w:rFonts w:hint="eastAsia"/>
        </w:rPr>
        <w:t>第三步：</w:t>
      </w:r>
      <w:r>
        <w:rPr>
          <w:szCs w:val="28"/>
        </w:rPr>
        <w:t>缓存和刷新</w:t>
      </w:r>
      <w:r>
        <w:rPr>
          <w:rFonts w:hint="eastAsia"/>
          <w:szCs w:val="28"/>
        </w:rPr>
        <w:t>accessT</w:t>
      </w:r>
      <w:r>
        <w:rPr>
          <w:szCs w:val="28"/>
        </w:rPr>
        <w:t>oken</w:t>
      </w:r>
      <w:r>
        <w:tab/>
      </w:r>
      <w:r>
        <w:fldChar w:fldCharType="begin"/>
      </w:r>
      <w:r>
        <w:instrText xml:space="preserve"> PAGEREF _Toc19982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_Toc4078 </w:instrText>
      </w:r>
      <w:r>
        <w:rPr>
          <w:rFonts w:hint="eastAsia"/>
        </w:rPr>
        <w:fldChar w:fldCharType="separate"/>
      </w:r>
      <w:r>
        <w:rPr>
          <w:rFonts w:hint="eastAsia"/>
        </w:rPr>
        <w:t>第四步：</w:t>
      </w:r>
      <w:r>
        <w:rPr>
          <w:szCs w:val="28"/>
        </w:rPr>
        <w:t>调用接口</w:t>
      </w:r>
      <w:r>
        <w:tab/>
      </w:r>
      <w:r>
        <w:fldChar w:fldCharType="begin"/>
      </w:r>
      <w:r>
        <w:instrText xml:space="preserve"> PAGEREF _Toc4078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_Toc16037 </w:instrText>
      </w:r>
      <w:r>
        <w:rPr>
          <w:rFonts w:hint="eastAsia"/>
        </w:rPr>
        <w:fldChar w:fldCharType="separate"/>
      </w:r>
      <w:r>
        <w:rPr>
          <w:rFonts w:hint="eastAsia"/>
        </w:rPr>
        <w:t>二、接口列表</w:t>
      </w:r>
      <w:r>
        <w:tab/>
      </w:r>
      <w:r>
        <w:fldChar w:fldCharType="begin"/>
      </w:r>
      <w:r>
        <w:instrText xml:space="preserve"> PAGEREF _Toc16037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_Toc2284 </w:instrText>
      </w:r>
      <w:r>
        <w:rPr>
          <w:rFonts w:hint="eastAsia"/>
        </w:rPr>
        <w:fldChar w:fldCharType="separate"/>
      </w:r>
      <w:r>
        <w:rPr>
          <w:rFonts w:hint="eastAsia"/>
        </w:rPr>
        <w:t>2.1 API快速参考</w:t>
      </w:r>
      <w:r>
        <w:tab/>
      </w:r>
      <w:r>
        <w:fldChar w:fldCharType="begin"/>
      </w:r>
      <w:r>
        <w:instrText xml:space="preserve"> PAGEREF _Toc2284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_Toc19582 </w:instrText>
      </w:r>
      <w:r>
        <w:rPr>
          <w:rFonts w:hint="eastAsia"/>
        </w:rPr>
        <w:fldChar w:fldCharType="separate"/>
      </w:r>
      <w:r>
        <w:rPr>
          <w:rFonts w:hint="eastAsia"/>
        </w:rPr>
        <w:t>2.2 API列表</w:t>
      </w:r>
      <w:r>
        <w:tab/>
      </w:r>
      <w:r>
        <w:fldChar w:fldCharType="begin"/>
      </w:r>
      <w:r>
        <w:instrText xml:space="preserve"> PAGEREF _Toc19582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_Toc27012 </w:instrText>
      </w:r>
      <w:r>
        <w:rPr>
          <w:rFonts w:hint="eastAsia"/>
        </w:rPr>
        <w:fldChar w:fldCharType="separate"/>
      </w:r>
      <w:r>
        <w:rPr>
          <w:rFonts w:hint="eastAsia" w:ascii="Arial" w:hAnsi="Arial" w:cs="Arial"/>
          <w:szCs w:val="21"/>
          <w:lang w:val="en-US" w:eastAsia="zh-CN"/>
        </w:rPr>
        <w:t>获取第三方数据映射关系</w:t>
      </w:r>
      <w:r>
        <w:tab/>
      </w:r>
      <w:r>
        <w:fldChar w:fldCharType="begin"/>
      </w:r>
      <w:r>
        <w:instrText xml:space="preserve"> PAGEREF _Toc27012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_Toc11889 </w:instrText>
      </w:r>
      <w:r>
        <w:rPr>
          <w:rFonts w:hint="eastAsia"/>
        </w:rPr>
        <w:fldChar w:fldCharType="separate"/>
      </w:r>
      <w:r>
        <w:rPr>
          <w:rFonts w:hint="eastAsia"/>
        </w:rPr>
        <w:t>三、错误信息</w:t>
      </w:r>
      <w:r>
        <w:tab/>
      </w:r>
      <w:r>
        <w:fldChar w:fldCharType="begin"/>
      </w:r>
      <w:r>
        <w:instrText xml:space="preserve"> PAGEREF _Toc11889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_Toc21021 </w:instrText>
      </w:r>
      <w:r>
        <w:rPr>
          <w:rFonts w:hint="eastAsia"/>
        </w:rPr>
        <w:fldChar w:fldCharType="separate"/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错误返回信息</w:t>
      </w:r>
      <w:r>
        <w:tab/>
      </w:r>
      <w:r>
        <w:fldChar w:fldCharType="begin"/>
      </w:r>
      <w:r>
        <w:instrText xml:space="preserve"> PAGEREF _Toc21021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</w:pPr>
      <w:bookmarkStart w:id="0" w:name="_Toc17695"/>
      <w:r>
        <w:rPr>
          <w:rFonts w:hint="eastAsia"/>
        </w:rPr>
        <w:t>一、接入说明</w:t>
      </w:r>
      <w:bookmarkEnd w:id="0"/>
    </w:p>
    <w:p>
      <w:pPr>
        <w:pStyle w:val="3"/>
      </w:pPr>
      <w:bookmarkStart w:id="1" w:name="_Toc2430"/>
      <w:r>
        <w:rPr>
          <w:rFonts w:hint="eastAsia"/>
        </w:rPr>
        <w:t>术语介绍</w:t>
      </w:r>
      <w:bookmarkEnd w:id="1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appId</w:t>
      </w:r>
      <w:r>
        <w:rPr>
          <w:sz w:val="24"/>
          <w:szCs w:val="24"/>
        </w:rPr>
        <w:t>：每个接口接入方拥有唯一的标识，由对接人员提供；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appSecret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接入方独立访问的密钥，注意不能泄露；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accessToken</w:t>
      </w:r>
      <w:r>
        <w:rPr>
          <w:sz w:val="24"/>
          <w:szCs w:val="24"/>
        </w:rPr>
        <w:t>：合作方调取接口获取信息的重要票据，由</w:t>
      </w:r>
      <w:r>
        <w:rPr>
          <w:rFonts w:hint="eastAsia"/>
          <w:sz w:val="24"/>
          <w:szCs w:val="24"/>
        </w:rPr>
        <w:t>appId和appSecret获取，所有数据接口需要携带此信息用于验证接口的访问权限；T</w:t>
      </w:r>
      <w:r>
        <w:rPr>
          <w:sz w:val="24"/>
          <w:szCs w:val="24"/>
        </w:rPr>
        <w:t>oken中包含了合作方请求的认证信息，仅可以用于请求Token认证时的学校的数据，合作方接入多个学校需要维护多个Token。</w:t>
      </w:r>
    </w:p>
    <w:p>
      <w:pPr>
        <w:spacing w:line="360" w:lineRule="auto"/>
        <w:ind w:firstLine="420" w:firstLineChars="200"/>
      </w:pPr>
    </w:p>
    <w:p>
      <w:pPr>
        <w:pStyle w:val="3"/>
      </w:pPr>
      <w:bookmarkStart w:id="2" w:name="_Toc6456"/>
      <w:r>
        <w:rPr>
          <w:rFonts w:hint="eastAsia"/>
        </w:rPr>
        <w:t>开始</w:t>
      </w:r>
      <w:bookmarkEnd w:id="2"/>
    </w:p>
    <w:p>
      <w:pPr>
        <w:spacing w:line="360" w:lineRule="auto"/>
        <w:ind w:firstLine="480" w:firstLineChars="200"/>
      </w:pPr>
      <w:r>
        <w:rPr>
          <w:sz w:val="24"/>
          <w:szCs w:val="24"/>
        </w:rPr>
        <w:t>你可以通过以下步骤，使用</w:t>
      </w:r>
      <w:r>
        <w:rPr>
          <w:rFonts w:hint="eastAsia"/>
          <w:sz w:val="24"/>
          <w:szCs w:val="24"/>
        </w:rPr>
        <w:t>accessToken</w:t>
      </w:r>
      <w:r>
        <w:rPr>
          <w:sz w:val="24"/>
          <w:szCs w:val="24"/>
        </w:rPr>
        <w:t>来访问爱云校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的数据开放接口。需要注意的是，所有接口使用Htt</w:t>
      </w:r>
      <w:r>
        <w:rPr>
          <w:rFonts w:hint="eastAsia"/>
          <w:sz w:val="24"/>
          <w:szCs w:val="24"/>
        </w:rPr>
        <w:t>ps</w:t>
      </w:r>
      <w:r>
        <w:rPr>
          <w:sz w:val="24"/>
          <w:szCs w:val="24"/>
        </w:rPr>
        <w:t>协议、UTF8编码。</w:t>
      </w:r>
    </w:p>
    <w:p>
      <w:pPr>
        <w:pStyle w:val="4"/>
        <w:rPr>
          <w:sz w:val="28"/>
          <w:szCs w:val="28"/>
        </w:rPr>
      </w:pPr>
      <w:bookmarkStart w:id="3" w:name="_Toc14517"/>
      <w:r>
        <w:rPr>
          <w:rFonts w:hint="eastAsia"/>
        </w:rPr>
        <w:t>第一步：</w:t>
      </w:r>
      <w:r>
        <w:rPr>
          <w:sz w:val="28"/>
          <w:szCs w:val="28"/>
        </w:rPr>
        <w:t>创建合作方账号</w:t>
      </w:r>
      <w:bookmarkEnd w:id="3"/>
    </w:p>
    <w:p>
      <w:pPr>
        <w:pStyle w:val="9"/>
        <w:spacing w:line="360" w:lineRule="auto"/>
        <w:ind w:firstLine="480" w:firstLineChars="200"/>
      </w:pPr>
      <w:r>
        <w:rPr>
          <w:sz w:val="24"/>
          <w:szCs w:val="24"/>
        </w:rPr>
        <w:t>联系</w:t>
      </w:r>
      <w:r>
        <w:rPr>
          <w:rFonts w:hint="eastAsia"/>
          <w:sz w:val="24"/>
          <w:szCs w:val="24"/>
        </w:rPr>
        <w:t>爱云校对接技术人员</w:t>
      </w:r>
      <w:r>
        <w:rPr>
          <w:sz w:val="24"/>
          <w:szCs w:val="24"/>
        </w:rPr>
        <w:t>获取对应学校的</w:t>
      </w:r>
      <w:r>
        <w:rPr>
          <w:rFonts w:hint="eastAsia"/>
          <w:sz w:val="24"/>
          <w:szCs w:val="24"/>
        </w:rPr>
        <w:t>appId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appSecret</w:t>
      </w:r>
      <w:r>
        <w:rPr>
          <w:sz w:val="24"/>
          <w:szCs w:val="24"/>
        </w:rPr>
        <w:t>，以及权限范围内接口列表。</w:t>
      </w:r>
    </w:p>
    <w:p>
      <w:pPr>
        <w:pStyle w:val="4"/>
        <w:rPr>
          <w:sz w:val="28"/>
          <w:szCs w:val="28"/>
        </w:rPr>
      </w:pPr>
      <w:bookmarkStart w:id="4" w:name="_Toc32434"/>
      <w:r>
        <w:rPr>
          <w:rFonts w:hint="eastAsia"/>
        </w:rPr>
        <w:t>第二步：</w:t>
      </w:r>
      <w:r>
        <w:rPr>
          <w:sz w:val="28"/>
          <w:szCs w:val="28"/>
        </w:rPr>
        <w:t>获取</w:t>
      </w:r>
      <w:r>
        <w:rPr>
          <w:rFonts w:hint="eastAsia"/>
          <w:sz w:val="28"/>
          <w:szCs w:val="28"/>
        </w:rPr>
        <w:t>accessToken</w:t>
      </w:r>
      <w:bookmarkEnd w:id="4"/>
    </w:p>
    <w:p>
      <w:pPr>
        <w:rPr>
          <w:sz w:val="24"/>
          <w:szCs w:val="24"/>
        </w:rPr>
      </w:pPr>
      <w:r>
        <w:rPr>
          <w:sz w:val="24"/>
          <w:szCs w:val="24"/>
        </w:rPr>
        <w:t>请求方式：POST</w:t>
      </w: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>请求URL：</w:t>
      </w:r>
      <w:r>
        <w:rPr>
          <w:rFonts w:hint="eastAsia"/>
          <w:b/>
          <w:sz w:val="24"/>
          <w:szCs w:val="24"/>
        </w:rPr>
        <w:t>{baseUrl}</w:t>
      </w:r>
      <w:r>
        <w:rPr>
          <w:b/>
          <w:sz w:val="24"/>
          <w:szCs w:val="24"/>
        </w:rPr>
        <w:t>/api/access/getToken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请求参数：</w:t>
      </w:r>
    </w:p>
    <w:tbl>
      <w:tblPr>
        <w:tblStyle w:val="22"/>
        <w:tblW w:w="8090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3"/>
        <w:gridCol w:w="1559"/>
        <w:gridCol w:w="337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3153" w:type="dxa"/>
            <w:shd w:val="clear" w:color="auto" w:fill="E7E6E6" w:themeFill="background2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必需</w:t>
            </w:r>
          </w:p>
        </w:tc>
        <w:tc>
          <w:tcPr>
            <w:tcW w:w="3378" w:type="dxa"/>
            <w:shd w:val="clear" w:color="auto" w:fill="E7E6E6" w:themeFill="background2"/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3153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合作方身份ID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3153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appSecret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3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合作方调用接口密钥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返回结果：</w:t>
      </w:r>
    </w:p>
    <w:p>
      <w:pPr>
        <w:widowControl/>
        <w:shd w:val="clear" w:color="auto" w:fill="FFFFFE"/>
        <w:spacing w:line="240" w:lineRule="atLeast"/>
        <w:jc w:val="left"/>
        <w:rPr>
          <w:rFonts w:ascii="Arial" w:hAnsi="Arial" w:eastAsia="宋体" w:cs="Arial"/>
          <w:color w:val="333333"/>
          <w:szCs w:val="21"/>
          <w:shd w:val="clear" w:color="auto" w:fill="FFFFFF"/>
        </w:rPr>
      </w:pPr>
      <w:r>
        <w:rPr>
          <w:rFonts w:ascii="Arial" w:hAnsi="Arial" w:eastAsia="宋体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    "code":0,  </w:t>
      </w:r>
    </w:p>
    <w:p>
      <w:pPr>
        <w:widowControl/>
        <w:shd w:val="clear" w:color="auto" w:fill="FFFFFE"/>
        <w:spacing w:line="240" w:lineRule="atLeast"/>
        <w:ind w:firstLine="210" w:firstLineChars="100"/>
        <w:jc w:val="left"/>
      </w:pP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"msg" : "success",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   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 xml:space="preserve">"data":"eyJhbGciOiJIUzI1NiIsInR5cCI6IkpXVCJ9.eyJpc3MiOiJsb2NhbGhvc3QiLCJhdWQiOiIxMjMiLCJpYXQiOjE 1MDM0MTY5NDUsImV4cCI6MTUwMzQxODE0NSwic2NvcGUiOiJnZXRjbGFzc3Jvb21saXN0LGdldHN0dWRlbnRsaXN0LGdldHJvb210aW1ldGFi bGUsZ2V0c3R1ZGVudHRpbWV0YWJsZSJ9.z9-nTPe_-t_BJi1usRWgnSSPKiRLKn074w5ndPcWdgg", // </w:t>
      </w:r>
      <w:r>
        <w:rPr>
          <w:rFonts w:hint="eastAsia"/>
          <w:sz w:val="24"/>
          <w:szCs w:val="24"/>
        </w:rPr>
        <w:t>accessToken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    "expires_in":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432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 xml:space="preserve">00 // </w:t>
      </w:r>
      <w:r>
        <w:rPr>
          <w:rFonts w:hint="eastAsia" w:ascii="Arial" w:hAnsi="Arial" w:eastAsia="宋体" w:cs="Arial"/>
          <w:color w:val="333333"/>
          <w:szCs w:val="21"/>
          <w:shd w:val="clear" w:color="auto" w:fill="FFFFFF"/>
        </w:rPr>
        <w:t>过期时间长度，单位为s</w:t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szCs w:val="21"/>
          <w:shd w:val="clear" w:color="auto" w:fill="FFFFFF"/>
        </w:rPr>
        <w:t>}</w:t>
      </w:r>
    </w:p>
    <w:p>
      <w:pPr>
        <w:pStyle w:val="4"/>
        <w:rPr>
          <w:sz w:val="28"/>
          <w:szCs w:val="28"/>
        </w:rPr>
      </w:pPr>
      <w:bookmarkStart w:id="5" w:name="_Toc19982"/>
      <w:r>
        <w:rPr>
          <w:rFonts w:hint="eastAsia"/>
        </w:rPr>
        <w:t>第三步：</w:t>
      </w:r>
      <w:r>
        <w:rPr>
          <w:sz w:val="28"/>
          <w:szCs w:val="28"/>
        </w:rPr>
        <w:t>缓存和刷新</w:t>
      </w:r>
      <w:r>
        <w:rPr>
          <w:rFonts w:hint="eastAsia"/>
          <w:sz w:val="28"/>
          <w:szCs w:val="28"/>
        </w:rPr>
        <w:t>accessT</w:t>
      </w:r>
      <w:r>
        <w:rPr>
          <w:sz w:val="28"/>
          <w:szCs w:val="28"/>
        </w:rPr>
        <w:t>oken</w:t>
      </w:r>
      <w:bookmarkEnd w:id="5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合作方需要缓存accessToken，用于后续接口的调用。</w:t>
      </w:r>
    </w:p>
    <w:p>
      <w:pPr>
        <w:spacing w:line="360" w:lineRule="auto"/>
        <w:ind w:firstLine="480" w:firstLineChars="200"/>
      </w:pPr>
      <w:r>
        <w:rPr>
          <w:rFonts w:hint="eastAsia"/>
          <w:sz w:val="24"/>
          <w:szCs w:val="24"/>
        </w:rPr>
        <w:t>当accessToken失效或过期时，需要重新获取；accessToken</w:t>
      </w:r>
      <w:r>
        <w:rPr>
          <w:sz w:val="24"/>
          <w:szCs w:val="24"/>
        </w:rPr>
        <w:t>有效期通过expires_in来传达，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12小时</w:t>
      </w:r>
      <w:r>
        <w:rPr>
          <w:sz w:val="24"/>
          <w:szCs w:val="24"/>
        </w:rPr>
        <w:t>。</w:t>
      </w:r>
    </w:p>
    <w:p>
      <w:pPr>
        <w:pStyle w:val="4"/>
        <w:rPr>
          <w:sz w:val="28"/>
          <w:szCs w:val="28"/>
        </w:rPr>
      </w:pPr>
      <w:bookmarkStart w:id="6" w:name="_Toc4078"/>
      <w:r>
        <w:rPr>
          <w:rFonts w:hint="eastAsia"/>
        </w:rPr>
        <w:t>第四步：</w:t>
      </w:r>
      <w:r>
        <w:rPr>
          <w:sz w:val="28"/>
          <w:szCs w:val="28"/>
        </w:rPr>
        <w:t>调用接口</w:t>
      </w:r>
      <w:bookmarkEnd w:id="6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在请求Header中token字段设置为获取的accessToken，其他参数参照接口要求，需设置到请求Body中通过POST请求进行接口调用，参数格式为J</w:t>
      </w:r>
      <w:r>
        <w:rPr>
          <w:rFonts w:hint="eastAsia"/>
          <w:sz w:val="24"/>
          <w:szCs w:val="24"/>
          <w:lang w:val="en-US" w:eastAsia="zh-CN"/>
        </w:rPr>
        <w:t>SO</w:t>
      </w:r>
      <w:r>
        <w:rPr>
          <w:rFonts w:hint="eastAsia"/>
          <w:sz w:val="24"/>
          <w:szCs w:val="24"/>
        </w:rPr>
        <w:t>N。</w:t>
      </w:r>
    </w:p>
    <w:p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特别说明：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测试环境地址：</w:t>
      </w:r>
      <w:r>
        <w:rPr>
          <w:bCs/>
          <w:sz w:val="24"/>
          <w:szCs w:val="24"/>
        </w:rPr>
        <w:t>https://</w:t>
      </w:r>
      <w:r>
        <w:rPr>
          <w:rFonts w:hint="eastAsia"/>
          <w:bCs/>
          <w:sz w:val="24"/>
          <w:szCs w:val="24"/>
        </w:rPr>
        <w:t>opencenter.iyunxiao.net</w:t>
      </w:r>
      <w:r>
        <w:rPr>
          <w:rFonts w:hint="eastAsia"/>
          <w:bCs/>
          <w:sz w:val="24"/>
          <w:szCs w:val="24"/>
          <w:lang w:val="en-US" w:eastAsia="zh-CN"/>
        </w:rPr>
        <w:t>/gw</w:t>
      </w:r>
      <w:r>
        <w:rPr>
          <w:rFonts w:hint="eastAsia"/>
          <w:bCs/>
          <w:sz w:val="24"/>
          <w:szCs w:val="24"/>
        </w:rPr>
        <w:t>，</w:t>
      </w:r>
      <w:r>
        <w:rPr>
          <w:sz w:val="24"/>
          <w:szCs w:val="24"/>
        </w:rPr>
        <w:t>生产环境地址</w:t>
      </w:r>
      <w:r>
        <w:rPr>
          <w:rFonts w:hint="eastAsia"/>
          <w:sz w:val="24"/>
          <w:szCs w:val="24"/>
        </w:rPr>
        <w:t>请联系校方或者对接技术人员。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</w:pPr>
      <w:bookmarkStart w:id="7" w:name="_Toc16037"/>
      <w:r>
        <w:rPr>
          <w:rFonts w:hint="eastAsia"/>
        </w:rPr>
        <w:t>二、接口列表</w:t>
      </w:r>
      <w:bookmarkEnd w:id="7"/>
    </w:p>
    <w:p>
      <w:pPr>
        <w:pStyle w:val="3"/>
      </w:pPr>
      <w:bookmarkStart w:id="8" w:name="_Toc2284"/>
      <w:r>
        <w:rPr>
          <w:rFonts w:hint="eastAsia"/>
        </w:rPr>
        <w:t>2.1 API快速参考</w:t>
      </w:r>
      <w:bookmarkEnd w:id="8"/>
    </w:p>
    <w:tbl>
      <w:tblPr>
        <w:tblStyle w:val="21"/>
        <w:tblW w:w="8910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8"/>
        <w:gridCol w:w="1211"/>
        <w:gridCol w:w="466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3038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RequestUrl</w:t>
            </w:r>
          </w:p>
        </w:tc>
        <w:tc>
          <w:tcPr>
            <w:tcW w:w="1211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Protocol</w:t>
            </w:r>
          </w:p>
        </w:tc>
        <w:tc>
          <w:tcPr>
            <w:tcW w:w="4661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038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/api/access/getToken</w:t>
            </w:r>
          </w:p>
        </w:tc>
        <w:tc>
          <w:tcPr>
            <w:tcW w:w="121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POST</w:t>
            </w:r>
          </w:p>
        </w:tc>
        <w:tc>
          <w:tcPr>
            <w:tcW w:w="4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获取API访问accessToken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3038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/api/v1/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sync</w:t>
            </w:r>
            <w:r>
              <w:rPr>
                <w:rFonts w:hint="eastAsia" w:ascii="Arial" w:hAnsi="Arial" w:cs="Arial"/>
                <w:szCs w:val="21"/>
              </w:rPr>
              <w:t>/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mapping</w:t>
            </w:r>
          </w:p>
        </w:tc>
        <w:tc>
          <w:tcPr>
            <w:tcW w:w="121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POST</w:t>
            </w:r>
          </w:p>
        </w:tc>
        <w:tc>
          <w:tcPr>
            <w:tcW w:w="466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rFonts w:hint="default" w:ascii="Arial" w:hAnsi="Arial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获取第三方数据映射关系</w:t>
            </w:r>
          </w:p>
        </w:tc>
      </w:tr>
    </w:tbl>
    <w:p/>
    <w:p>
      <w:pPr>
        <w:pStyle w:val="3"/>
      </w:pPr>
      <w:bookmarkStart w:id="9" w:name="_Toc19582"/>
      <w:r>
        <w:rPr>
          <w:rFonts w:hint="eastAsia"/>
        </w:rPr>
        <w:t>2.2 API列表</w:t>
      </w:r>
      <w:bookmarkEnd w:id="9"/>
    </w:p>
    <w:p>
      <w:pPr>
        <w:pStyle w:val="4"/>
        <w:rPr>
          <w:rFonts w:hint="default"/>
          <w:lang w:val="en-US"/>
        </w:rPr>
      </w:pPr>
      <w:bookmarkStart w:id="10" w:name="_Toc27012"/>
      <w:r>
        <w:rPr>
          <w:rFonts w:hint="eastAsia" w:ascii="Arial" w:hAnsi="Arial" w:cs="Arial"/>
          <w:szCs w:val="21"/>
          <w:lang w:val="en-US" w:eastAsia="zh-CN"/>
        </w:rPr>
        <w:t>获取第三方数据映射关系</w:t>
      </w:r>
      <w:bookmarkEnd w:id="10"/>
    </w:p>
    <w:tbl>
      <w:tblPr>
        <w:tblStyle w:val="22"/>
        <w:tblW w:w="9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319"/>
        <w:gridCol w:w="6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接口地址</w:t>
            </w:r>
          </w:p>
        </w:tc>
        <w:tc>
          <w:tcPr>
            <w:tcW w:w="8495" w:type="dxa"/>
            <w:gridSpan w:val="2"/>
            <w:vAlign w:val="center"/>
          </w:tcPr>
          <w:p>
            <w:pPr>
              <w:rPr>
                <w:rFonts w:hint="default" w:ascii="Arial" w:hAnsi="Arial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</w:rPr>
              <w:t>/api/v1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/partner</w:t>
            </w:r>
            <w:r>
              <w:rPr>
                <w:rFonts w:hint="eastAsia" w:ascii="Arial" w:hAnsi="Arial" w:cs="Arial"/>
                <w:szCs w:val="21"/>
              </w:rPr>
              <w:t>/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8495" w:type="dxa"/>
            <w:gridSpan w:val="2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请求Header</w:t>
            </w:r>
          </w:p>
        </w:tc>
        <w:tc>
          <w:tcPr>
            <w:tcW w:w="8495" w:type="dxa"/>
            <w:gridSpan w:val="2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token字段为获取的accessToken值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请求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Query</w:t>
            </w:r>
          </w:p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95" w:type="dxa"/>
            <w:gridSpan w:val="2"/>
            <w:vAlign w:val="center"/>
          </w:tcPr>
          <w:p>
            <w:pPr>
              <w:ind w:left="420" w:hanging="420" w:hangingChars="200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"schoolId"：</w:t>
            </w:r>
            <w:r>
              <w:rPr>
                <w:rFonts w:hint="default" w:ascii="Arial" w:hAnsi="Arial" w:cs="Arial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686c8109d71145e5a208f21cbc6ec560</w:t>
            </w:r>
            <w:r>
              <w:rPr>
                <w:rFonts w:hint="default" w:ascii="Arial" w:hAnsi="Arial" w:cs="Arial"/>
                <w:szCs w:val="21"/>
                <w:lang w:val="en-US" w:eastAsia="zh-CN"/>
              </w:rPr>
              <w:t>”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//学校ID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33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返回结果示例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(JSON)</w:t>
            </w:r>
          </w:p>
        </w:tc>
        <w:tc>
          <w:tcPr>
            <w:tcW w:w="8495" w:type="dxa"/>
            <w:gridSpan w:val="2"/>
            <w:vAlign w:val="center"/>
          </w:tcPr>
          <w:p>
            <w:pPr>
              <w:pStyle w:val="19"/>
              <w:spacing w:before="150" w:beforeAutospacing="0" w:after="0" w:afterAutospacing="0"/>
              <w:rPr>
                <w:rFonts w:ascii="Arial" w:hAnsi="Arial" w:cs="Arial" w:eastAsiaTheme="minorEastAsia"/>
                <w:kern w:val="2"/>
                <w:sz w:val="21"/>
                <w:szCs w:val="21"/>
              </w:rPr>
            </w:pP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t>{</w:t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br w:type="textWrapping"/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t>    "code":0,</w:t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br w:type="textWrapping"/>
            </w:r>
            <w:r>
              <w:rPr>
                <w:rFonts w:hint="eastAsia" w:ascii="Arial" w:hAnsi="Arial" w:cs="Arial" w:eastAsiaTheme="minorEastAsia"/>
                <w:kern w:val="2"/>
                <w:sz w:val="21"/>
                <w:szCs w:val="21"/>
              </w:rPr>
              <w:t xml:space="preserve">  "msg" : "success",</w:t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br w:type="textWrapping"/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t>    "data":{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"gradeMap"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"2ce480917318039f017432d7dcd70031"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"section"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"小学"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"51bc16cc-978d-4e06-b72b-6c0cfe6ec0cc"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"1年级"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},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"2ce480e06439a06c0164a0f2033a0006"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"section"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"初中"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"2391dee1-e235-4a16-982a-84df539b139f"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"9年级"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"groupMap"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"2ce480e8653bd01401657ef9c3cb08bd"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"gradeId"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"51bc16cc-978d-4e06-b72b-6c0cfe6ec0cc"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"608af6e1-9a6d-4198-932f-a7f7a7a9f4ee"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"1班"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"ff8080815667d07a015af9c060ad003e"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"gradeId"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"51bc16cc-978d-4e06-b72b-6c0cfe6ec0cc"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"8a6cfb0a-f82a-4c23-85bb-b89fce7b8104"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"2班"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"subjectMap"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"2ce480e06439a06c0164a0f4b8e00009"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"5cae4bb6-6e22-4bdd-a780-106a526dcac2"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语文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"2ce480e06439a06c0164a0f4e319000a"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"8c81a683-9304-4250-971e-4b777d78a60a"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数学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"teacherMap"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ind w:firstLine="1260" w:firstLineChars="6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"2ce480e06439a06c0164a0f4b8e00009"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"5cae4bb6-6e22-4bdd-a780-106a526dcac2"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王小明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"2ce480e06439a06c0164a0f4e319000a"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"8c81a683-9304-4250-971e-4b777d78a60a"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李兴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ind w:firstLine="1050" w:firstLineChars="5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"studentMap"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ind w:firstLine="1260" w:firstLineChars="6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"2ce480e06439a06c0164a0f4b8e00009"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"5cae4bb6-6e22-4bdd-a780-106a526dcac2"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王小明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"2ce480e06439a06c0164a0f4e319000a"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"8c81a683-9304-4250-971e-4b777d78a60a"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李兴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15" w:lineRule="atLeast"/>
              <w:jc w:val="left"/>
              <w:rPr>
                <w:rFonts w:hint="eastAsia" w:ascii="Arial" w:hAnsi="Arial" w:cs="Arial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pStyle w:val="19"/>
              <w:spacing w:before="150" w:beforeAutospacing="0" w:after="0" w:afterAutospacing="0"/>
              <w:ind w:firstLine="210" w:firstLineChars="100"/>
              <w:rPr>
                <w:rFonts w:ascii="Arial" w:hAnsi="Arial" w:cs="Arial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Arial" w:hAnsi="Arial" w:cs="Arial" w:eastAsiaTheme="minorEastAsia"/>
                <w:kern w:val="2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 w:ascii="Arial" w:hAnsi="Arial" w:cs="Arial" w:eastAsiaTheme="minorEastAsia"/>
                <w:kern w:val="2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ascii="Arial" w:hAnsi="Arial" w:cs="Arial" w:eastAsiaTheme="minorEastAsia"/>
                <w:kern w:val="2"/>
                <w:sz w:val="21"/>
                <w:szCs w:val="21"/>
                <w:lang w:val="en-US" w:eastAsia="zh-CN"/>
              </w:rPr>
              <w:t>}</w:t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br w:type="textWrapping"/>
            </w:r>
            <w:r>
              <w:rPr>
                <w:rFonts w:ascii="Arial" w:hAnsi="Arial" w:cs="Arial" w:eastAsiaTheme="minorEastAsia"/>
                <w:kern w:val="2"/>
                <w:sz w:val="21"/>
                <w:szCs w:val="21"/>
              </w:rPr>
              <w:t>    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9831" w:type="dxa"/>
            <w:gridSpan w:val="3"/>
            <w:shd w:val="clear" w:color="auto" w:fill="FFFFFF" w:themeFill="background1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336" w:type="dxa"/>
            <w:vMerge w:val="restart"/>
            <w:shd w:val="clear" w:color="auto" w:fill="E7E6E6" w:themeFill="background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返回参数说明</w:t>
            </w:r>
          </w:p>
        </w:tc>
        <w:tc>
          <w:tcPr>
            <w:tcW w:w="2319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 w:ascii="Arial" w:hAnsi="Arial" w:cs="Arial"/>
                <w:szCs w:val="21"/>
              </w:rPr>
              <w:t>参数名</w:t>
            </w:r>
          </w:p>
        </w:tc>
        <w:tc>
          <w:tcPr>
            <w:tcW w:w="6176" w:type="dxa"/>
            <w:shd w:val="clear" w:color="auto" w:fill="E7E6E6" w:themeFill="background2"/>
            <w:vAlign w:val="center"/>
          </w:tcPr>
          <w:p>
            <w:pPr>
              <w:jc w:val="center"/>
            </w:pPr>
            <w:r>
              <w:rPr>
                <w:rFonts w:hint="eastAsia" w:ascii="Arial" w:hAnsi="Arial" w:cs="Arial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336" w:type="dxa"/>
            <w:vMerge w:val="continue"/>
            <w:shd w:val="clear" w:color="auto" w:fill="E7E6E6" w:themeFill="background2"/>
            <w:vAlign w:val="center"/>
          </w:tcPr>
          <w:p/>
        </w:tc>
        <w:tc>
          <w:tcPr>
            <w:tcW w:w="231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gradeMap</w:t>
            </w:r>
          </w:p>
        </w:tc>
        <w:tc>
          <w:tcPr>
            <w:tcW w:w="617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年级关系数据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36" w:type="dxa"/>
            <w:vMerge w:val="continue"/>
            <w:shd w:val="clear" w:color="auto" w:fill="E7E6E6" w:themeFill="background2"/>
            <w:vAlign w:val="center"/>
          </w:tcPr>
          <w:p/>
        </w:tc>
        <w:tc>
          <w:tcPr>
            <w:tcW w:w="231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groupMap</w:t>
            </w:r>
          </w:p>
        </w:tc>
        <w:tc>
          <w:tcPr>
            <w:tcW w:w="617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班级关系数据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36" w:type="dxa"/>
            <w:vMerge w:val="continue"/>
            <w:shd w:val="clear" w:color="auto" w:fill="E7E6E6" w:themeFill="background2"/>
            <w:vAlign w:val="center"/>
          </w:tcPr>
          <w:p/>
        </w:tc>
        <w:tc>
          <w:tcPr>
            <w:tcW w:w="231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subjectMap</w:t>
            </w:r>
          </w:p>
        </w:tc>
        <w:tc>
          <w:tcPr>
            <w:tcW w:w="617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科目关系数据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336" w:type="dxa"/>
            <w:vMerge w:val="continue"/>
            <w:shd w:val="clear" w:color="auto" w:fill="E7E6E6" w:themeFill="background2"/>
            <w:vAlign w:val="center"/>
          </w:tcPr>
          <w:p/>
        </w:tc>
        <w:tc>
          <w:tcPr>
            <w:tcW w:w="231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teacherMap</w:t>
            </w:r>
          </w:p>
        </w:tc>
        <w:tc>
          <w:tcPr>
            <w:tcW w:w="617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教师关系数据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336" w:type="dxa"/>
            <w:vMerge w:val="continue"/>
            <w:shd w:val="clear" w:color="auto" w:fill="E7E6E6" w:themeFill="background2"/>
            <w:vAlign w:val="center"/>
          </w:tcPr>
          <w:p/>
        </w:tc>
        <w:tc>
          <w:tcPr>
            <w:tcW w:w="231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studentMap</w:t>
            </w:r>
          </w:p>
        </w:tc>
        <w:tc>
          <w:tcPr>
            <w:tcW w:w="617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学生关系数据</w:t>
            </w:r>
          </w:p>
        </w:tc>
      </w:tr>
    </w:tbl>
    <w:p/>
    <w:p>
      <w:pPr>
        <w:pStyle w:val="2"/>
      </w:pPr>
      <w:bookmarkStart w:id="11" w:name="_Toc11889"/>
      <w:r>
        <w:rPr>
          <w:rFonts w:hint="eastAsia"/>
        </w:rPr>
        <w:t>三、错误信息</w:t>
      </w:r>
      <w:bookmarkEnd w:id="11"/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每次调用接口时，可能获得正确或错误的返回码，合作方可以根据返回信息调试接口，排查错误。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调用成功则errcode为0，否则为</w:t>
      </w:r>
      <w:r>
        <w:rPr>
          <w:rFonts w:hint="eastAsia"/>
          <w:sz w:val="24"/>
          <w:szCs w:val="24"/>
        </w:rPr>
        <w:t>大于0</w:t>
      </w:r>
      <w:r>
        <w:rPr>
          <w:sz w:val="24"/>
          <w:szCs w:val="24"/>
        </w:rPr>
        <w:t>。</w:t>
      </w:r>
    </w:p>
    <w:p>
      <w:pPr>
        <w:pStyle w:val="3"/>
      </w:pPr>
      <w:bookmarkStart w:id="12" w:name="_Toc21021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错误返回信息</w:t>
      </w:r>
      <w:bookmarkEnd w:id="12"/>
    </w:p>
    <w:tbl>
      <w:tblPr>
        <w:tblStyle w:val="21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0"/>
        <w:gridCol w:w="6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错误码</w:t>
            </w:r>
          </w:p>
        </w:tc>
        <w:tc>
          <w:tcPr>
            <w:tcW w:w="6830" w:type="dxa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683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不存在 </w:t>
            </w:r>
            <w:r>
              <w:rPr>
                <w:rFonts w:hint="eastAsia"/>
                <w:sz w:val="24"/>
                <w:szCs w:val="24"/>
              </w:rPr>
              <w:t>appId</w:t>
            </w:r>
            <w:r>
              <w:rPr>
                <w:sz w:val="24"/>
                <w:szCs w:val="24"/>
              </w:rPr>
              <w:t xml:space="preserve">或者 </w:t>
            </w:r>
            <w:r>
              <w:rPr>
                <w:rFonts w:hint="eastAsia"/>
                <w:sz w:val="24"/>
                <w:szCs w:val="24"/>
              </w:rPr>
              <w:t>appSecret</w:t>
            </w:r>
            <w:r>
              <w:rPr>
                <w:sz w:val="24"/>
                <w:szCs w:val="24"/>
              </w:rPr>
              <w:t xml:space="preserve"> 错误，请确认接入信息正确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683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无效 Token 格式错误，请不要修改 Token 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683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不合法 Token 数据内容被篡改，请不要修改 Token 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683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无效-已过期，请重新获取 Token 以进行接口调用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683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未授权的接口，请联系接口方确认接口授权范围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9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6830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参数类型错误或系统异常 接口参数类型错误或者接口内部异常，请联系接口方技术人员</w:t>
            </w:r>
          </w:p>
        </w:tc>
      </w:tr>
    </w:tbl>
    <w:p>
      <w:pPr>
        <w:rPr>
          <w:sz w:val="24"/>
          <w:szCs w:val="24"/>
        </w:rPr>
      </w:pPr>
    </w:p>
    <w:sectPr>
      <w:head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00988711"/>
    </w:sdtPr>
    <w:sdtContent>
      <w:p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wordWrap w:val="0"/>
      <w:jc w:val="right"/>
    </w:pPr>
    <w:r>
      <w:rPr>
        <w:rFonts w:hint="eastAsia"/>
      </w:rPr>
      <w:t>帮助每一个孩子 成就最好的自己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wordWrap w:val="0"/>
      <w:jc w:val="right"/>
    </w:pPr>
    <w:r>
      <w:rPr>
        <w:rFonts w:hint="eastAsia"/>
      </w:rPr>
      <w:t>爱云校考试数据开放文档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CD0"/>
    <w:rsid w:val="0008532A"/>
    <w:rsid w:val="00093B5A"/>
    <w:rsid w:val="000A265F"/>
    <w:rsid w:val="000D309F"/>
    <w:rsid w:val="002961A6"/>
    <w:rsid w:val="00317CEE"/>
    <w:rsid w:val="003656FC"/>
    <w:rsid w:val="004639FE"/>
    <w:rsid w:val="004C7DD4"/>
    <w:rsid w:val="00625D10"/>
    <w:rsid w:val="0063401D"/>
    <w:rsid w:val="006F2F45"/>
    <w:rsid w:val="007C258D"/>
    <w:rsid w:val="007D3FBA"/>
    <w:rsid w:val="007D4EF1"/>
    <w:rsid w:val="00817E33"/>
    <w:rsid w:val="0086358B"/>
    <w:rsid w:val="00915870"/>
    <w:rsid w:val="009B5864"/>
    <w:rsid w:val="00A560DA"/>
    <w:rsid w:val="00B14F20"/>
    <w:rsid w:val="00B6569B"/>
    <w:rsid w:val="00BB0454"/>
    <w:rsid w:val="00CD728F"/>
    <w:rsid w:val="00D7687D"/>
    <w:rsid w:val="00ED722A"/>
    <w:rsid w:val="00F72CD0"/>
    <w:rsid w:val="02574920"/>
    <w:rsid w:val="075B0637"/>
    <w:rsid w:val="0F1E087B"/>
    <w:rsid w:val="102563B1"/>
    <w:rsid w:val="10A117AB"/>
    <w:rsid w:val="1A1C0AC0"/>
    <w:rsid w:val="28ED1398"/>
    <w:rsid w:val="31BB685F"/>
    <w:rsid w:val="34D778C7"/>
    <w:rsid w:val="35DB62EE"/>
    <w:rsid w:val="36E94D01"/>
    <w:rsid w:val="48B32DDD"/>
    <w:rsid w:val="493D5289"/>
    <w:rsid w:val="50875111"/>
    <w:rsid w:val="52A90F8D"/>
    <w:rsid w:val="53322BCE"/>
    <w:rsid w:val="56D26052"/>
    <w:rsid w:val="57B07620"/>
    <w:rsid w:val="62817D36"/>
    <w:rsid w:val="66D2079F"/>
    <w:rsid w:val="6DA7530B"/>
    <w:rsid w:val="70066510"/>
    <w:rsid w:val="72A569FA"/>
    <w:rsid w:val="73275AD9"/>
    <w:rsid w:val="74CA2B8A"/>
    <w:rsid w:val="769A138F"/>
    <w:rsid w:val="7CB828FD"/>
    <w:rsid w:val="7E6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99"/>
    <w:pPr>
      <w:spacing w:line="360" w:lineRule="auto"/>
      <w:jc w:val="center"/>
    </w:pPr>
    <w:rPr>
      <w:rFonts w:ascii="宋体" w:hAnsi="宋体" w:eastAsia="宋体" w:cs="Times New Roman"/>
      <w:sz w:val="24"/>
      <w:szCs w:val="21"/>
    </w:r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semiHidden/>
    <w:unhideWhenUsed/>
    <w:qFormat/>
    <w:uiPriority w:val="99"/>
    <w:pPr>
      <w:jc w:val="left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Plain Text"/>
    <w:basedOn w:val="1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1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qFormat/>
    <w:uiPriority w:val="99"/>
    <w:rPr>
      <w:color w:val="0000FF"/>
      <w:u w:val="single"/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paragraph" w:customStyle="1" w:styleId="26">
    <w:name w:val="封2"/>
    <w:basedOn w:val="1"/>
    <w:qFormat/>
    <w:uiPriority w:val="0"/>
    <w:rPr>
      <w:rFonts w:ascii="黑体" w:hAnsi="宋体" w:eastAsia="黑体" w:cs="Times New Roman"/>
      <w:sz w:val="36"/>
      <w:szCs w:val="24"/>
    </w:rPr>
  </w:style>
  <w:style w:type="paragraph" w:customStyle="1" w:styleId="27">
    <w:name w:val="封4"/>
    <w:basedOn w:val="1"/>
    <w:qFormat/>
    <w:uiPriority w:val="0"/>
    <w:pPr>
      <w:jc w:val="center"/>
    </w:pPr>
    <w:rPr>
      <w:rFonts w:ascii="黑体" w:hAnsi="宋体" w:eastAsia="黑体" w:cs="Times New Roman"/>
      <w:b/>
      <w:sz w:val="52"/>
      <w:szCs w:val="24"/>
    </w:rPr>
  </w:style>
  <w:style w:type="paragraph" w:customStyle="1" w:styleId="28">
    <w:name w:val="封7"/>
    <w:basedOn w:val="12"/>
    <w:qFormat/>
    <w:uiPriority w:val="0"/>
    <w:rPr>
      <w:rFonts w:ascii="黑体" w:hAnsi="宋体" w:eastAsia="黑体" w:cs="Times New Roman"/>
      <w:sz w:val="44"/>
      <w:szCs w:val="20"/>
    </w:rPr>
  </w:style>
  <w:style w:type="character" w:customStyle="1" w:styleId="29">
    <w:name w:val="标题 Char"/>
    <w:basedOn w:val="23"/>
    <w:link w:val="20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B83A95-B992-4197-869F-E1DF262498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2050</Words>
  <Characters>5761</Characters>
  <Lines>523</Lines>
  <Paragraphs>355</Paragraphs>
  <TotalTime>0</TotalTime>
  <ScaleCrop>false</ScaleCrop>
  <LinksUpToDate>false</LinksUpToDate>
  <CharactersWithSpaces>7456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2019-11-14T09:02:00Z</dcterms:created>
  <dc:creator>iyunxiao</dc:creator>
  <cp:lastModifiedBy>Jasen</cp:lastModifiedBy>
  <dcterms:modified xsi:type="dcterms:W3CDTF">2020-11-17T11:34:59Z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