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盈利無限 EA 產品說明</w:t>
      </w:r>
    </w:p>
    <w:p>
      <w:pPr>
        <w:jc w:val="center"/>
      </w:pPr>
      <w:r>
        <w:rPr>
          <w:color w:val="595959"/>
          <w:sz w:val="26"/>
        </w:rPr>
        <w:t>雙向獨立網格 × 逃生模式風控</w:t>
      </w:r>
    </w:p>
    <w:p>
      <w:pPr>
        <w:pStyle w:val="Heading1"/>
      </w:pPr>
      <w:r>
        <w:rPr>
          <w:color w:val="000000"/>
          <w:sz w:val="30"/>
        </w:rPr>
        <w:t>產品簡介</w:t>
      </w:r>
    </w:p>
    <w:p>
      <w:r>
        <w:rPr>
          <w:sz w:val="22"/>
        </w:rPr>
        <w:t>盈利無限是一支採用「多空獨立網格」設計的馬丁策略 EA。多單與空單在同一帳戶內完全獨立運作，互不影響；當任一方向加倉層數超過逃生門檻時，會自動降低止盈標準（逃生模式）以較低成本退場，避免無限加倉導致爆倉。參數極簡、行為直觀，適合理解馬丁本質、追求純粹網格策略的使用者。</w:t>
      </w:r>
    </w:p>
    <w:p>
      <w:pPr>
        <w:pStyle w:val="Heading1"/>
      </w:pPr>
      <w:r>
        <w:rPr>
          <w:color w:val="000000"/>
          <w:sz w:val="30"/>
        </w:rPr>
        <w:t>主要特色</w:t>
      </w:r>
    </w:p>
    <w:p>
      <w:pPr>
        <w:pStyle w:val="Heading2"/>
      </w:pPr>
      <w:r>
        <w:rPr>
          <w:color w:val="000000"/>
          <w:sz w:val="26"/>
        </w:rPr>
        <w:t>多空完全獨立</w:t>
      </w:r>
    </w:p>
    <w:p>
      <w:r>
        <w:rPr>
          <w:sz w:val="22"/>
        </w:rPr>
        <w:t>多單與空單各自建立網格、各自結算，行情走任一方向都能持續運作。</w:t>
      </w:r>
    </w:p>
    <w:p>
      <w:pPr>
        <w:pStyle w:val="Heading2"/>
      </w:pPr>
      <w:r>
        <w:rPr>
          <w:color w:val="000000"/>
          <w:sz w:val="26"/>
        </w:rPr>
        <w:t>均價止盈整批退場</w:t>
      </w:r>
    </w:p>
    <w:p>
      <w:r>
        <w:rPr>
          <w:sz w:val="22"/>
        </w:rPr>
        <w:t>達 BasketTP（如 $1.0）的整批均價止盈即全方向退場鎖利。</w:t>
      </w:r>
    </w:p>
    <w:p>
      <w:pPr>
        <w:pStyle w:val="Heading2"/>
      </w:pPr>
      <w:r>
        <w:rPr>
          <w:color w:val="000000"/>
          <w:sz w:val="26"/>
        </w:rPr>
        <w:t>逃生模式風控</w:t>
      </w:r>
    </w:p>
    <w:p>
      <w:r>
        <w:rPr>
          <w:sz w:val="22"/>
        </w:rPr>
        <w:t>加倉層數超過 EscapeLayer（如 20 層）時，自動降低止盈門檻至 EscapeTP（如 $0.1）讓部位儘快退場。</w:t>
      </w:r>
    </w:p>
    <w:p>
      <w:pPr>
        <w:pStyle w:val="Heading2"/>
      </w:pPr>
      <w:r>
        <w:rPr>
          <w:color w:val="000000"/>
          <w:sz w:val="26"/>
        </w:rPr>
        <w:t>層數硬上限</w:t>
      </w:r>
    </w:p>
    <w:p>
      <w:r>
        <w:rPr>
          <w:sz w:val="22"/>
        </w:rPr>
        <w:t>MaxLayers 提供最大層數硬上限，任何情況下都不會超過。</w:t>
      </w:r>
    </w:p>
    <w:p>
      <w:pPr>
        <w:pStyle w:val="Heading2"/>
      </w:pPr>
      <w:r>
        <w:rPr>
          <w:color w:val="000000"/>
          <w:sz w:val="26"/>
        </w:rPr>
        <w:t>固定間距加倉</w:t>
      </w:r>
    </w:p>
    <w:p>
      <w:r>
        <w:rPr>
          <w:sz w:val="22"/>
        </w:rPr>
        <w:t>GridStep（如 150 點 = $1.5）固定間距，行為直觀可預期。</w:t>
      </w:r>
    </w:p>
    <w:p>
      <w:pPr>
        <w:pStyle w:val="Heading2"/>
      </w:pPr>
      <w:r>
        <w:rPr>
          <w:color w:val="000000"/>
          <w:sz w:val="26"/>
        </w:rPr>
        <w:t>參數極簡</w:t>
      </w:r>
    </w:p>
    <w:p>
      <w:r>
        <w:rPr>
          <w:sz w:val="22"/>
        </w:rPr>
        <w:t>全套參數不到 10 個，新手也能快速理解並上手。</w:t>
      </w:r>
    </w:p>
    <w:p>
      <w:pPr>
        <w:pStyle w:val="Heading1"/>
      </w:pPr>
      <w:r>
        <w:rPr>
          <w:color w:val="000000"/>
          <w:sz w:val="30"/>
        </w:rPr>
        <w:t>進場邏輯</w:t>
      </w:r>
    </w:p>
    <w:p>
      <w:r>
        <w:rPr>
          <w:sz w:val="22"/>
        </w:rPr>
        <w:t>EA 啟動後即建立雙向首單；行情逆向移動達 GridStep 即加倉。多空雙向同時運行，不互相干擾。</w:t>
      </w:r>
    </w:p>
    <w:p>
      <w:pPr>
        <w:pStyle w:val="Heading1"/>
      </w:pPr>
      <w:r>
        <w:rPr>
          <w:color w:val="000000"/>
          <w:sz w:val="30"/>
        </w:rPr>
        <w:t>加倉與管理邏輯</w:t>
      </w:r>
    </w:p>
    <w:p>
      <w:r>
        <w:rPr>
          <w:sz w:val="22"/>
        </w:rPr>
        <w:t>每方向達 GridStep 即加倉一張（固定手數 BaseLot），最多累積至 MaxLayers 層；超過 EscapeLayer 後切入逃生模式。</w:t>
      </w:r>
    </w:p>
    <w:p>
      <w:pPr>
        <w:pStyle w:val="Heading1"/>
      </w:pPr>
      <w:r>
        <w:rPr>
          <w:color w:val="000000"/>
          <w:sz w:val="30"/>
        </w:rPr>
        <w:t>平倉與風控優先順序</w:t>
      </w:r>
    </w:p>
    <w:p>
      <w:r>
        <w:rPr>
          <w:sz w:val="22"/>
        </w:rPr>
        <w:t>系統內建多層止損與獲利保護機制，每個運行週期都會由上而下逐層檢查；任一層條件滿足即觸發對應動作，避免機制互相干擾。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C9A227"/>
          </w:tcPr>
          <w:p>
            <w:r/>
            <w:r>
              <w:rPr>
                <w:b/>
                <w:sz w:val="21"/>
              </w:rPr>
              <w:t>順序</w:t>
            </w:r>
          </w:p>
        </w:tc>
        <w:tc>
          <w:tcPr>
            <w:tcW w:type="dxa" w:w="2160"/>
            <w:shd w:val="clear" w:color="auto" w:fill="C9A227"/>
          </w:tcPr>
          <w:p>
            <w:r/>
            <w:r>
              <w:rPr>
                <w:b/>
                <w:sz w:val="21"/>
              </w:rPr>
              <w:t>機制名稱</w:t>
            </w:r>
          </w:p>
        </w:tc>
        <w:tc>
          <w:tcPr>
            <w:tcW w:type="dxa" w:w="2160"/>
            <w:shd w:val="clear" w:color="auto" w:fill="C9A227"/>
          </w:tcPr>
          <w:p>
            <w:r/>
            <w:r>
              <w:rPr>
                <w:b/>
                <w:sz w:val="21"/>
              </w:rPr>
              <w:t>觸發條件（白話）</w:t>
            </w:r>
          </w:p>
        </w:tc>
        <w:tc>
          <w:tcPr>
            <w:tcW w:type="dxa" w:w="2160"/>
            <w:shd w:val="clear" w:color="auto" w:fill="C9A227"/>
          </w:tcPr>
          <w:p>
            <w:r/>
            <w:r>
              <w:rPr>
                <w:b/>
                <w:sz w:val="21"/>
              </w:rPr>
              <w:t>觸發動作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首單止盈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首單浮盈達 TakeProfit（如 150 點）。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該方向首單平倉。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均價止盈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該方向均價浮盈達 BasketTP。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該方向整批平倉鎖利。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逃生模式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層數超過 EscapeLayer。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止盈門檻降低為 EscapeTP，儘快退場。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層數硬上限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達 MaxLayers。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停止加倉，等待退場。</w:t>
            </w:r>
          </w:p>
        </w:tc>
      </w:tr>
    </w:tbl>
    <w:p>
      <w:pPr>
        <w:pStyle w:val="Heading1"/>
      </w:pPr>
      <w:r>
        <w:rPr>
          <w:color w:val="000000"/>
          <w:sz w:val="30"/>
        </w:rPr>
        <w:t>適用對象</w:t>
      </w:r>
    </w:p>
    <w:p>
      <w:pPr>
        <w:pStyle w:val="ListParagraph"/>
        <w:ind w:left="425"/>
      </w:pPr>
      <w:r>
        <w:rPr>
          <w:sz w:val="22"/>
        </w:rPr>
        <w:t>• 希望以最簡參數運行馬丁策略、不偏好複雜濾網的使用者。</w:t>
      </w:r>
    </w:p>
    <w:p>
      <w:pPr>
        <w:pStyle w:val="ListParagraph"/>
        <w:ind w:left="425"/>
      </w:pPr>
      <w:r>
        <w:rPr>
          <w:sz w:val="22"/>
        </w:rPr>
        <w:t>• 可接受逃生模式可能以微利或微虧退場、換取避免爆倉的投資人。</w:t>
      </w:r>
    </w:p>
    <w:p>
      <w:pPr>
        <w:pStyle w:val="ListParagraph"/>
        <w:ind w:left="425"/>
      </w:pPr>
      <w:r>
        <w:rPr>
          <w:sz w:val="22"/>
        </w:rPr>
        <w:t>• 熟悉 MT4 並能配合 VPS 運行的使用者。</w:t>
      </w:r>
    </w:p>
    <w:p>
      <w:pPr>
        <w:pStyle w:val="Heading1"/>
      </w:pPr>
      <w:r>
        <w:rPr>
          <w:color w:val="000000"/>
          <w:sz w:val="30"/>
        </w:rPr>
        <w:t>系統需求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C9A227"/>
          </w:tcPr>
          <w:p>
            <w:r/>
            <w:r>
              <w:rPr>
                <w:b/>
                <w:sz w:val="21"/>
              </w:rPr>
              <w:t>項目</w:t>
            </w:r>
          </w:p>
        </w:tc>
        <w:tc>
          <w:tcPr>
            <w:tcW w:type="dxa" w:w="4320"/>
            <w:shd w:val="clear" w:color="auto" w:fill="C9A227"/>
          </w:tcPr>
          <w:p>
            <w:r/>
            <w:r>
              <w:rPr>
                <w:b/>
                <w:sz w:val="21"/>
              </w:rPr>
              <w:t>說明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交易平台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MetaTrader 4。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可交易商品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黃金 CFD。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建議運行環境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VPS 24 小時運行。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建議掛載週期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任一週期。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建議資金規模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依「2 × BaseLot × 1.5 × MaxLayers」估算雙向最大手數，預留至少 5 倍保證金。</w:t>
            </w:r>
          </w:p>
        </w:tc>
      </w:tr>
    </w:tbl>
    <w:p>
      <w:pPr>
        <w:pStyle w:val="Heading1"/>
      </w:pPr>
      <w:r>
        <w:rPr>
          <w:color w:val="000000"/>
          <w:sz w:val="30"/>
        </w:rPr>
        <w:t>使用須知</w:t>
      </w:r>
    </w:p>
    <w:p>
      <w:r>
        <w:rPr>
          <w:sz w:val="22"/>
        </w:rPr>
        <w:t>雖有逃生模式與層數上限保護，極端單邊行情仍可能造成顯著回撤。</w:t>
      </w:r>
    </w:p>
    <w:p>
      <w:r>
        <w:rPr>
          <w:sz w:val="22"/>
        </w:rPr>
        <w:t>建議首次使用以最小手數啟動，並開啟逃生模式驗證行為。</w:t>
      </w:r>
    </w:p>
    <w:p>
      <w:pPr>
        <w:jc w:val="center"/>
      </w:pPr>
      <w:r>
        <w:rPr>
          <w:color w:val="808080"/>
        </w:rPr>
        <w:t>— 盈利無限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軟正黑體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