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6A2ABA" w14:textId="76B5E4E2" w:rsidR="00CB6460" w:rsidRDefault="00CB6460" w:rsidP="00CB6460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</w:t>
      </w:r>
      <w:r w:rsidR="003E65CC">
        <w:rPr>
          <w:rFonts w:ascii="黑体" w:eastAsia="黑体" w:hint="eastAsia"/>
          <w:b/>
          <w:sz w:val="32"/>
        </w:rPr>
        <w:t>计算机图形学</w:t>
      </w:r>
      <w:r>
        <w:rPr>
          <w:rFonts w:ascii="黑体" w:eastAsia="黑体" w:hint="eastAsia"/>
          <w:b/>
          <w:sz w:val="32"/>
        </w:rPr>
        <w:t>》实验报告</w:t>
      </w:r>
    </w:p>
    <w:p w14:paraId="17F5F0FF" w14:textId="77777777" w:rsidR="00CB6460" w:rsidRDefault="00CB6460" w:rsidP="00CB6460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12"/>
        <w:gridCol w:w="1365"/>
        <w:gridCol w:w="1008"/>
        <w:gridCol w:w="851"/>
        <w:gridCol w:w="1864"/>
      </w:tblGrid>
      <w:tr w:rsidR="00CB6460" w14:paraId="6B8E88AE" w14:textId="77777777" w:rsidTr="00CC571A">
        <w:trPr>
          <w:cantSplit/>
          <w:trHeight w:val="590"/>
          <w:jc w:val="center"/>
        </w:trPr>
        <w:tc>
          <w:tcPr>
            <w:tcW w:w="1980" w:type="dxa"/>
            <w:vAlign w:val="center"/>
          </w:tcPr>
          <w:p w14:paraId="512B2ECB" w14:textId="77777777" w:rsidR="00CB6460" w:rsidRPr="00826B6B" w:rsidRDefault="00CB6460" w:rsidP="00CC571A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 w:rsidRPr="00F778EE">
              <w:rPr>
                <w:rFonts w:ascii="宋体" w:hAnsi="宋体" w:hint="eastAsia"/>
                <w:b/>
              </w:rPr>
              <w:t>年级、专业、班</w:t>
            </w:r>
            <w:r>
              <w:rPr>
                <w:rFonts w:ascii="宋体" w:hAnsi="宋体" w:hint="eastAsia"/>
                <w:b/>
              </w:rPr>
              <w:t>级</w:t>
            </w:r>
          </w:p>
        </w:tc>
        <w:tc>
          <w:tcPr>
            <w:tcW w:w="3685" w:type="dxa"/>
            <w:gridSpan w:val="3"/>
            <w:vAlign w:val="center"/>
          </w:tcPr>
          <w:p w14:paraId="00AEF884" w14:textId="7F0C46B2" w:rsidR="00CB6460" w:rsidRPr="00F778EE" w:rsidRDefault="00BD57F7" w:rsidP="00CC571A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2</w:t>
            </w:r>
            <w:r>
              <w:rPr>
                <w:rFonts w:ascii="宋体" w:hAnsi="宋体"/>
                <w:b/>
              </w:rPr>
              <w:t>024</w:t>
            </w:r>
            <w:r>
              <w:rPr>
                <w:rFonts w:ascii="宋体" w:hAnsi="宋体" w:hint="eastAsia"/>
                <w:b/>
              </w:rPr>
              <w:t>级计算机科学与技术卓越0</w:t>
            </w:r>
            <w:r>
              <w:rPr>
                <w:rFonts w:ascii="宋体" w:hAnsi="宋体"/>
                <w:b/>
              </w:rPr>
              <w:t>1</w:t>
            </w:r>
            <w:bookmarkStart w:id="0" w:name="_GoBack"/>
            <w:bookmarkEnd w:id="0"/>
          </w:p>
        </w:tc>
        <w:tc>
          <w:tcPr>
            <w:tcW w:w="851" w:type="dxa"/>
            <w:vAlign w:val="center"/>
          </w:tcPr>
          <w:p w14:paraId="5380A077" w14:textId="77777777" w:rsidR="00CB6460" w:rsidRPr="00F778EE" w:rsidRDefault="00CB6460" w:rsidP="00CC571A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 w:rsidRPr="00F778EE"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1864" w:type="dxa"/>
            <w:vAlign w:val="center"/>
          </w:tcPr>
          <w:p w14:paraId="0898DE23" w14:textId="0D95FCB6" w:rsidR="00CB6460" w:rsidRPr="00F778EE" w:rsidRDefault="00BD57F7" w:rsidP="00CC571A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proofErr w:type="gramStart"/>
            <w:r>
              <w:rPr>
                <w:rFonts w:ascii="宋体" w:hAnsi="宋体" w:hint="eastAsia"/>
                <w:b/>
              </w:rPr>
              <w:t>汤英琦</w:t>
            </w:r>
            <w:proofErr w:type="gramEnd"/>
          </w:p>
        </w:tc>
      </w:tr>
      <w:tr w:rsidR="00CB6460" w14:paraId="688D8274" w14:textId="77777777" w:rsidTr="00ED647C">
        <w:trPr>
          <w:cantSplit/>
          <w:trHeight w:val="590"/>
          <w:jc w:val="center"/>
        </w:trPr>
        <w:tc>
          <w:tcPr>
            <w:tcW w:w="1980" w:type="dxa"/>
            <w:vAlign w:val="center"/>
          </w:tcPr>
          <w:p w14:paraId="561E5C3E" w14:textId="77777777" w:rsidR="00CB6460" w:rsidRPr="00826B6B" w:rsidRDefault="00CB6460" w:rsidP="00CC571A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实验题目</w:t>
            </w:r>
          </w:p>
        </w:tc>
        <w:tc>
          <w:tcPr>
            <w:tcW w:w="6400" w:type="dxa"/>
            <w:gridSpan w:val="5"/>
            <w:vAlign w:val="center"/>
          </w:tcPr>
          <w:p w14:paraId="65C5990D" w14:textId="392F5C57" w:rsidR="00CB6460" w:rsidRPr="003B0E62" w:rsidRDefault="009F3F2A" w:rsidP="00CC571A">
            <w:pPr>
              <w:spacing w:line="480" w:lineRule="exact"/>
              <w:ind w:right="-51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/>
                <w:sz w:val="24"/>
              </w:rPr>
              <w:t>实验三</w:t>
            </w:r>
            <w:r>
              <w:rPr>
                <w:rFonts w:hint="eastAsia"/>
                <w:sz w:val="24"/>
              </w:rPr>
              <w:t xml:space="preserve"> </w:t>
            </w:r>
            <w:r w:rsidR="009C6704" w:rsidRPr="009C6704">
              <w:rPr>
                <w:rFonts w:hint="eastAsia"/>
                <w:sz w:val="24"/>
              </w:rPr>
              <w:t>光线与三角形相交</w:t>
            </w:r>
          </w:p>
        </w:tc>
      </w:tr>
      <w:tr w:rsidR="00CB6460" w14:paraId="0321DA40" w14:textId="77777777" w:rsidTr="00ED647C">
        <w:trPr>
          <w:cantSplit/>
          <w:trHeight w:val="579"/>
          <w:jc w:val="center"/>
        </w:trPr>
        <w:tc>
          <w:tcPr>
            <w:tcW w:w="1980" w:type="dxa"/>
            <w:vAlign w:val="center"/>
          </w:tcPr>
          <w:p w14:paraId="17D28A37" w14:textId="77777777" w:rsidR="00CB6460" w:rsidRPr="00826B6B" w:rsidRDefault="00CB6460" w:rsidP="00CC571A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1312" w:type="dxa"/>
            <w:vAlign w:val="center"/>
          </w:tcPr>
          <w:p w14:paraId="030D0CF1" w14:textId="48A66361" w:rsidR="00CB6460" w:rsidRPr="00826B6B" w:rsidRDefault="00CB6460" w:rsidP="00CC571A">
            <w:pPr>
              <w:spacing w:line="400" w:lineRule="exact"/>
              <w:ind w:left="-40" w:right="-51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="00BD57F7">
              <w:rPr>
                <w:rFonts w:ascii="宋体" w:hAnsi="宋体"/>
                <w:b/>
              </w:rPr>
              <w:t>2025/11/11</w:t>
            </w:r>
          </w:p>
        </w:tc>
        <w:tc>
          <w:tcPr>
            <w:tcW w:w="1365" w:type="dxa"/>
            <w:vAlign w:val="center"/>
          </w:tcPr>
          <w:p w14:paraId="26B62C6E" w14:textId="77777777" w:rsidR="00CB6460" w:rsidRPr="00826B6B" w:rsidRDefault="00CB6460" w:rsidP="00CC571A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3"/>
            <w:vAlign w:val="center"/>
          </w:tcPr>
          <w:p w14:paraId="35D33841" w14:textId="7536BA49" w:rsidR="00CB6460" w:rsidRPr="00826B6B" w:rsidRDefault="00BD57F7" w:rsidP="00CC571A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D</w:t>
            </w:r>
            <w:r>
              <w:rPr>
                <w:rFonts w:ascii="宋体" w:hAnsi="宋体"/>
                <w:b/>
              </w:rPr>
              <w:t>S1402</w:t>
            </w:r>
          </w:p>
        </w:tc>
      </w:tr>
      <w:tr w:rsidR="00CB6460" w14:paraId="19DCD94F" w14:textId="77777777" w:rsidTr="00ED647C">
        <w:trPr>
          <w:cantSplit/>
          <w:trHeight w:val="505"/>
          <w:jc w:val="center"/>
        </w:trPr>
        <w:tc>
          <w:tcPr>
            <w:tcW w:w="1980" w:type="dxa"/>
            <w:vAlign w:val="center"/>
          </w:tcPr>
          <w:p w14:paraId="44BE8B69" w14:textId="77777777" w:rsidR="00CB6460" w:rsidRPr="00826B6B" w:rsidRDefault="00CB6460" w:rsidP="00CC571A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1312" w:type="dxa"/>
            <w:vAlign w:val="center"/>
          </w:tcPr>
          <w:p w14:paraId="5CF723E5" w14:textId="77777777" w:rsidR="00CB6460" w:rsidRPr="00826B6B" w:rsidRDefault="00CB6460" w:rsidP="00CC571A">
            <w:pPr>
              <w:spacing w:line="480" w:lineRule="exact"/>
              <w:ind w:leftChars="-20" w:left="-42" w:right="171" w:firstLineChars="100" w:firstLine="211"/>
              <w:rPr>
                <w:rFonts w:ascii="宋体" w:hAnsi="宋体"/>
                <w:b/>
              </w:rPr>
            </w:pPr>
          </w:p>
        </w:tc>
        <w:tc>
          <w:tcPr>
            <w:tcW w:w="1365" w:type="dxa"/>
            <w:vAlign w:val="center"/>
          </w:tcPr>
          <w:p w14:paraId="1028F67D" w14:textId="77777777" w:rsidR="00CB6460" w:rsidRPr="00826B6B" w:rsidRDefault="00CB6460" w:rsidP="00CC571A">
            <w:pPr>
              <w:spacing w:line="480" w:lineRule="exact"/>
              <w:ind w:leftChars="-20" w:left="-42" w:right="17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实验性质</w:t>
            </w:r>
          </w:p>
        </w:tc>
        <w:tc>
          <w:tcPr>
            <w:tcW w:w="3723" w:type="dxa"/>
            <w:gridSpan w:val="3"/>
            <w:vAlign w:val="center"/>
          </w:tcPr>
          <w:p w14:paraId="0E84DB47" w14:textId="77777777" w:rsidR="00CB6460" w:rsidRPr="00826B6B" w:rsidRDefault="00CB6460" w:rsidP="00CC571A">
            <w:pPr>
              <w:spacing w:line="480" w:lineRule="exact"/>
              <w:ind w:left="-42" w:right="17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 xml:space="preserve">验证性  </w:t>
            </w:r>
            <w:r w:rsidR="00CA5898" w:rsidRPr="009B08E1">
              <w:rPr>
                <w:rFonts w:hint="eastAsia"/>
                <w:szCs w:val="21"/>
              </w:rPr>
              <w:t>√</w:t>
            </w:r>
            <w:r w:rsidRPr="00826B6B">
              <w:rPr>
                <w:rFonts w:ascii="宋体" w:hAnsi="宋体" w:hint="eastAsia"/>
                <w:b/>
              </w:rPr>
              <w:t xml:space="preserve">设计性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综合性</w:t>
            </w:r>
          </w:p>
        </w:tc>
      </w:tr>
      <w:tr w:rsidR="00CB6460" w14:paraId="1E50BA44" w14:textId="77777777" w:rsidTr="00CC571A">
        <w:trPr>
          <w:trHeight w:val="2196"/>
          <w:jc w:val="center"/>
        </w:trPr>
        <w:tc>
          <w:tcPr>
            <w:tcW w:w="8380" w:type="dxa"/>
            <w:gridSpan w:val="6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8896D1D" w14:textId="77777777" w:rsidR="00CB6460" w:rsidRPr="00BC287A" w:rsidRDefault="00CB6460" w:rsidP="00CC571A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 w:rsidRPr="00BC287A"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14:paraId="5B2BBAF7" w14:textId="0D3C4C2E" w:rsidR="00CB6460" w:rsidRDefault="00CB6460" w:rsidP="00CC571A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算法/实验过程正确；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源程序/实验内容提交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程序结构/实验步骤合理；</w:t>
            </w:r>
          </w:p>
          <w:p w14:paraId="37B06FDF" w14:textId="5D434AD0" w:rsidR="00CB6460" w:rsidRDefault="00CB6460" w:rsidP="00CC571A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实验结果正确；  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语法、语义正确； 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报告规范；</w:t>
            </w:r>
            <w:r>
              <w:rPr>
                <w:rFonts w:ascii="楷体_GB2312" w:eastAsia="楷体_GB2312" w:hint="eastAsia"/>
                <w:sz w:val="24"/>
              </w:rPr>
              <w:t xml:space="preserve">         </w:t>
            </w:r>
            <w:r>
              <w:rPr>
                <w:rFonts w:ascii="楷体_GB2312" w:eastAsia="楷体_GB2312" w:hint="eastAsia"/>
              </w:rPr>
              <w:t xml:space="preserve">  </w:t>
            </w:r>
          </w:p>
          <w:p w14:paraId="06C08533" w14:textId="77777777" w:rsidR="00CB6460" w:rsidRDefault="00CB6460" w:rsidP="00CC571A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其他：</w:t>
            </w:r>
          </w:p>
          <w:p w14:paraId="22C29812" w14:textId="77777777" w:rsidR="00CB6460" w:rsidRDefault="00CB6460" w:rsidP="00CC571A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                                         评价教师签名：</w:t>
            </w:r>
          </w:p>
        </w:tc>
      </w:tr>
      <w:tr w:rsidR="001B5EA3" w14:paraId="2BB8B0DE" w14:textId="77777777" w:rsidTr="00CC571A">
        <w:trPr>
          <w:trHeight w:val="1119"/>
          <w:jc w:val="center"/>
        </w:trPr>
        <w:tc>
          <w:tcPr>
            <w:tcW w:w="8380" w:type="dxa"/>
            <w:gridSpan w:val="6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848CA01" w14:textId="77777777" w:rsidR="00FE7E92" w:rsidRDefault="00FE7E92" w:rsidP="00FE7E92">
            <w:pPr>
              <w:spacing w:line="480" w:lineRule="exact"/>
              <w:ind w:right="-51"/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一、实验目的</w:t>
            </w:r>
          </w:p>
          <w:p w14:paraId="449132B7" w14:textId="6CD64482" w:rsidR="00456D77" w:rsidRPr="00FE7E92" w:rsidRDefault="00456D77" w:rsidP="00FE7E92">
            <w:pPr>
              <w:ind w:left="780" w:hanging="360"/>
            </w:pPr>
            <w:r w:rsidRPr="00FE7E92">
              <w:t xml:space="preserve">1. </w:t>
            </w:r>
            <w:r w:rsidR="00CB6E67" w:rsidRPr="00FE7E92">
              <w:rPr>
                <w:rFonts w:hint="eastAsia"/>
              </w:rPr>
              <w:t>掌握使用光线追踪来渲染图像的方法</w:t>
            </w:r>
          </w:p>
          <w:p w14:paraId="6EF3A004" w14:textId="77777777" w:rsidR="001B5EA3" w:rsidRDefault="00456D77" w:rsidP="00FE7E92">
            <w:pPr>
              <w:ind w:left="780" w:hanging="360"/>
            </w:pPr>
            <w:r w:rsidRPr="00FE7E92">
              <w:t xml:space="preserve">2. </w:t>
            </w:r>
            <w:r w:rsidR="00CB6E67" w:rsidRPr="00FE7E92">
              <w:rPr>
                <w:rFonts w:hint="eastAsia"/>
              </w:rPr>
              <w:t>实现光线的生成和光线与三角的相交两个部分，锻炼编程实践能力</w:t>
            </w:r>
          </w:p>
          <w:p w14:paraId="2B59B670" w14:textId="6AAEF702" w:rsidR="00B96550" w:rsidRPr="00847462" w:rsidRDefault="00B96550" w:rsidP="00FE7E92">
            <w:pPr>
              <w:ind w:left="780" w:hanging="360"/>
            </w:pPr>
          </w:p>
        </w:tc>
      </w:tr>
      <w:tr w:rsidR="001B5EA3" w14:paraId="6EA378CF" w14:textId="77777777" w:rsidTr="00CC571A">
        <w:trPr>
          <w:trHeight w:val="1574"/>
          <w:jc w:val="center"/>
        </w:trPr>
        <w:tc>
          <w:tcPr>
            <w:tcW w:w="8380" w:type="dxa"/>
            <w:gridSpan w:val="6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9340237" w14:textId="77777777" w:rsidR="001B5EA3" w:rsidRDefault="001B5EA3" w:rsidP="00190C43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二、实验项目内容</w:t>
            </w:r>
          </w:p>
          <w:p w14:paraId="682CE81A" w14:textId="77777777" w:rsidR="00E9617E" w:rsidRPr="00FE7E92" w:rsidRDefault="00E9617E" w:rsidP="00E9617E">
            <w:pPr>
              <w:ind w:left="780" w:hanging="360"/>
            </w:pPr>
            <w:r w:rsidRPr="00FE7E92">
              <w:t xml:space="preserve">1. </w:t>
            </w:r>
            <w:r w:rsidRPr="00FE7E92">
              <w:rPr>
                <w:rFonts w:hint="eastAsia"/>
              </w:rPr>
              <w:t>掌握使用光线追踪来渲染图像的方法</w:t>
            </w:r>
          </w:p>
          <w:p w14:paraId="1DD118AC" w14:textId="77777777" w:rsidR="00E9617E" w:rsidRDefault="00E9617E" w:rsidP="00E9617E">
            <w:pPr>
              <w:ind w:left="780" w:hanging="360"/>
            </w:pPr>
            <w:r w:rsidRPr="00FE7E92">
              <w:t xml:space="preserve">2. </w:t>
            </w:r>
            <w:r w:rsidRPr="00FE7E92">
              <w:rPr>
                <w:rFonts w:hint="eastAsia"/>
              </w:rPr>
              <w:t>实现光线的生成和光线与三角的相交两个部分，锻炼编程实践能力</w:t>
            </w:r>
          </w:p>
          <w:p w14:paraId="2EB7E4A4" w14:textId="0377D41F" w:rsidR="00E9617E" w:rsidRDefault="00E9617E" w:rsidP="00E9617E">
            <w:pPr>
              <w:ind w:left="780" w:hanging="360"/>
            </w:pPr>
            <w:r>
              <w:rPr>
                <w:rFonts w:hint="eastAsia"/>
              </w:rPr>
              <w:t>3.</w:t>
            </w:r>
            <w:r w:rsidR="009A705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将项目迁移到</w:t>
            </w:r>
            <w:r>
              <w:rPr>
                <w:rFonts w:hint="eastAsia"/>
              </w:rPr>
              <w:t>OpenGL</w:t>
            </w:r>
            <w:r>
              <w:rPr>
                <w:rFonts w:hint="eastAsia"/>
              </w:rPr>
              <w:t>环境当中</w:t>
            </w:r>
          </w:p>
          <w:p w14:paraId="4D667501" w14:textId="14BE6B73" w:rsidR="00190C43" w:rsidRPr="00190C43" w:rsidRDefault="00190C43" w:rsidP="00190C43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</w:tc>
      </w:tr>
      <w:tr w:rsidR="00DC1280" w:rsidRPr="006963FA" w14:paraId="3312DB9C" w14:textId="77777777" w:rsidTr="00DC1280">
        <w:trPr>
          <w:trHeight w:val="1574"/>
          <w:jc w:val="center"/>
        </w:trPr>
        <w:tc>
          <w:tcPr>
            <w:tcW w:w="83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7D95769" w14:textId="77777777" w:rsidR="00DC1280" w:rsidRPr="00DC1280" w:rsidRDefault="00DC1280" w:rsidP="00140AF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DC1280">
              <w:rPr>
                <w:rFonts w:eastAsia="黑体" w:hint="eastAsia"/>
                <w:bCs/>
                <w:sz w:val="24"/>
              </w:rPr>
              <w:t>三、实验过程或算法（源程序）</w:t>
            </w:r>
          </w:p>
          <w:p w14:paraId="6096190E" w14:textId="77777777" w:rsidR="00C61F00" w:rsidRDefault="0053583F" w:rsidP="00140AF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实验过程：</w:t>
            </w:r>
          </w:p>
          <w:p w14:paraId="16C7139F" w14:textId="77777777" w:rsidR="0053583F" w:rsidRPr="0053583F" w:rsidRDefault="0053583F" w:rsidP="0053583F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 w:rsidRPr="0053583F">
              <w:rPr>
                <w:rFonts w:eastAsia="黑体" w:hint="eastAsia"/>
                <w:bCs/>
                <w:sz w:val="24"/>
              </w:rPr>
              <w:t xml:space="preserve">1. UBO </w:t>
            </w:r>
            <w:r w:rsidRPr="0053583F">
              <w:rPr>
                <w:rFonts w:eastAsia="黑体" w:hint="eastAsia"/>
                <w:bCs/>
                <w:sz w:val="24"/>
              </w:rPr>
              <w:t>数据结构设计</w:t>
            </w:r>
          </w:p>
          <w:p w14:paraId="6E486937" w14:textId="77777777" w:rsidR="0053583F" w:rsidRPr="0053583F" w:rsidRDefault="0053583F" w:rsidP="0053583F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 w:rsidRPr="0053583F">
              <w:rPr>
                <w:rFonts w:eastAsia="黑体" w:hint="eastAsia"/>
                <w:bCs/>
                <w:sz w:val="24"/>
              </w:rPr>
              <w:t>定义</w:t>
            </w:r>
            <w:r w:rsidRPr="0053583F">
              <w:rPr>
                <w:rFonts w:eastAsia="黑体" w:hint="eastAsia"/>
                <w:bCs/>
                <w:sz w:val="24"/>
              </w:rPr>
              <w:t>Vec3</w:t>
            </w:r>
            <w:r w:rsidRPr="0053583F">
              <w:rPr>
                <w:rFonts w:eastAsia="黑体" w:hint="eastAsia"/>
                <w:bCs/>
                <w:sz w:val="24"/>
              </w:rPr>
              <w:t>、</w:t>
            </w:r>
            <w:r w:rsidRPr="0053583F">
              <w:rPr>
                <w:rFonts w:eastAsia="黑体" w:hint="eastAsia"/>
                <w:bCs/>
                <w:sz w:val="24"/>
              </w:rPr>
              <w:t>Vec2</w:t>
            </w:r>
            <w:r w:rsidRPr="0053583F">
              <w:rPr>
                <w:rFonts w:eastAsia="黑体" w:hint="eastAsia"/>
                <w:bCs/>
                <w:sz w:val="24"/>
              </w:rPr>
              <w:t>等基础向量结构体，确保主机</w:t>
            </w:r>
            <w:proofErr w:type="gramStart"/>
            <w:r w:rsidRPr="0053583F">
              <w:rPr>
                <w:rFonts w:eastAsia="黑体" w:hint="eastAsia"/>
                <w:bCs/>
                <w:sz w:val="24"/>
              </w:rPr>
              <w:t>端数据</w:t>
            </w:r>
            <w:proofErr w:type="gramEnd"/>
            <w:r w:rsidRPr="0053583F">
              <w:rPr>
                <w:rFonts w:eastAsia="黑体" w:hint="eastAsia"/>
                <w:bCs/>
                <w:sz w:val="24"/>
              </w:rPr>
              <w:t>布局与</w:t>
            </w:r>
            <w:r w:rsidRPr="0053583F">
              <w:rPr>
                <w:rFonts w:eastAsia="黑体" w:hint="eastAsia"/>
                <w:bCs/>
                <w:sz w:val="24"/>
              </w:rPr>
              <w:t xml:space="preserve"> GLSL </w:t>
            </w:r>
            <w:r w:rsidRPr="0053583F">
              <w:rPr>
                <w:rFonts w:eastAsia="黑体" w:hint="eastAsia"/>
                <w:bCs/>
                <w:sz w:val="24"/>
              </w:rPr>
              <w:t>着色器中</w:t>
            </w:r>
            <w:r w:rsidRPr="0053583F">
              <w:rPr>
                <w:rFonts w:eastAsia="黑体" w:hint="eastAsia"/>
                <w:bCs/>
                <w:sz w:val="24"/>
              </w:rPr>
              <w:t>vec3</w:t>
            </w:r>
            <w:r w:rsidRPr="0053583F">
              <w:rPr>
                <w:rFonts w:eastAsia="黑体" w:hint="eastAsia"/>
                <w:bCs/>
                <w:sz w:val="24"/>
              </w:rPr>
              <w:t>、</w:t>
            </w:r>
            <w:r w:rsidRPr="0053583F">
              <w:rPr>
                <w:rFonts w:eastAsia="黑体" w:hint="eastAsia"/>
                <w:bCs/>
                <w:sz w:val="24"/>
              </w:rPr>
              <w:t>vec2</w:t>
            </w:r>
            <w:r w:rsidRPr="0053583F">
              <w:rPr>
                <w:rFonts w:eastAsia="黑体" w:hint="eastAsia"/>
                <w:bCs/>
                <w:sz w:val="24"/>
              </w:rPr>
              <w:t>对齐。</w:t>
            </w:r>
          </w:p>
          <w:p w14:paraId="6AF9547F" w14:textId="77777777" w:rsidR="0053583F" w:rsidRPr="0053583F" w:rsidRDefault="0053583F" w:rsidP="0053583F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 w:rsidRPr="0053583F">
              <w:rPr>
                <w:rFonts w:eastAsia="黑体" w:hint="eastAsia"/>
                <w:bCs/>
                <w:sz w:val="24"/>
              </w:rPr>
              <w:t>针对</w:t>
            </w:r>
            <w:r w:rsidRPr="0053583F">
              <w:rPr>
                <w:rFonts w:eastAsia="黑体" w:hint="eastAsia"/>
                <w:bCs/>
                <w:sz w:val="24"/>
              </w:rPr>
              <w:t>std140</w:t>
            </w:r>
            <w:r w:rsidRPr="0053583F">
              <w:rPr>
                <w:rFonts w:eastAsia="黑体" w:hint="eastAsia"/>
                <w:bCs/>
                <w:sz w:val="24"/>
              </w:rPr>
              <w:t>布局规则，在结构体中添加填充字段（如</w:t>
            </w:r>
            <w:r w:rsidRPr="0053583F">
              <w:rPr>
                <w:rFonts w:eastAsia="黑体" w:hint="eastAsia"/>
                <w:bCs/>
                <w:sz w:val="24"/>
              </w:rPr>
              <w:t>pad0</w:t>
            </w:r>
            <w:r w:rsidRPr="0053583F">
              <w:rPr>
                <w:rFonts w:eastAsia="黑体" w:hint="eastAsia"/>
                <w:bCs/>
                <w:sz w:val="24"/>
              </w:rPr>
              <w:t>、</w:t>
            </w:r>
            <w:r w:rsidRPr="0053583F">
              <w:rPr>
                <w:rFonts w:eastAsia="黑体" w:hint="eastAsia"/>
                <w:bCs/>
                <w:sz w:val="24"/>
              </w:rPr>
              <w:t>pad1</w:t>
            </w:r>
            <w:r w:rsidRPr="0053583F">
              <w:rPr>
                <w:rFonts w:eastAsia="黑体" w:hint="eastAsia"/>
                <w:bCs/>
                <w:sz w:val="24"/>
              </w:rPr>
              <w:t>），避免因内存对齐问题导致数据传递错误。</w:t>
            </w:r>
          </w:p>
          <w:p w14:paraId="7A2B6D2A" w14:textId="77777777" w:rsidR="0053583F" w:rsidRPr="0053583F" w:rsidRDefault="0053583F" w:rsidP="0053583F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 w:rsidRPr="0053583F">
              <w:rPr>
                <w:rFonts w:eastAsia="黑体" w:hint="eastAsia"/>
                <w:bCs/>
                <w:sz w:val="24"/>
              </w:rPr>
              <w:t xml:space="preserve">2. </w:t>
            </w:r>
            <w:r w:rsidRPr="0053583F">
              <w:rPr>
                <w:rFonts w:eastAsia="黑体" w:hint="eastAsia"/>
                <w:bCs/>
                <w:sz w:val="24"/>
              </w:rPr>
              <w:t>着色</w:t>
            </w:r>
            <w:proofErr w:type="gramStart"/>
            <w:r w:rsidRPr="0053583F">
              <w:rPr>
                <w:rFonts w:eastAsia="黑体" w:hint="eastAsia"/>
                <w:bCs/>
                <w:sz w:val="24"/>
              </w:rPr>
              <w:t>器程序</w:t>
            </w:r>
            <w:proofErr w:type="gramEnd"/>
            <w:r w:rsidRPr="0053583F">
              <w:rPr>
                <w:rFonts w:eastAsia="黑体" w:hint="eastAsia"/>
                <w:bCs/>
                <w:sz w:val="24"/>
              </w:rPr>
              <w:t>编译与链接</w:t>
            </w:r>
          </w:p>
          <w:p w14:paraId="6F07ED26" w14:textId="77777777" w:rsidR="0053583F" w:rsidRPr="0053583F" w:rsidRDefault="0053583F" w:rsidP="0053583F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 w:rsidRPr="0053583F">
              <w:rPr>
                <w:rFonts w:eastAsia="黑体" w:hint="eastAsia"/>
                <w:bCs/>
                <w:sz w:val="24"/>
              </w:rPr>
              <w:t>通过</w:t>
            </w:r>
            <w:proofErr w:type="spellStart"/>
            <w:r w:rsidRPr="0053583F">
              <w:rPr>
                <w:rFonts w:eastAsia="黑体" w:hint="eastAsia"/>
                <w:bCs/>
                <w:sz w:val="24"/>
              </w:rPr>
              <w:t>readTextFile</w:t>
            </w:r>
            <w:proofErr w:type="spellEnd"/>
            <w:r w:rsidRPr="0053583F">
              <w:rPr>
                <w:rFonts w:eastAsia="黑体" w:hint="eastAsia"/>
                <w:bCs/>
                <w:sz w:val="24"/>
              </w:rPr>
              <w:t>函数读取着色器源码，</w:t>
            </w:r>
            <w:proofErr w:type="spellStart"/>
            <w:r w:rsidRPr="0053583F">
              <w:rPr>
                <w:rFonts w:eastAsia="黑体" w:hint="eastAsia"/>
                <w:bCs/>
                <w:sz w:val="24"/>
              </w:rPr>
              <w:t>compileShader</w:t>
            </w:r>
            <w:proofErr w:type="spellEnd"/>
            <w:r w:rsidRPr="0053583F">
              <w:rPr>
                <w:rFonts w:eastAsia="黑体" w:hint="eastAsia"/>
                <w:bCs/>
                <w:sz w:val="24"/>
              </w:rPr>
              <w:t>函数编译顶点</w:t>
            </w:r>
            <w:r w:rsidRPr="0053583F">
              <w:rPr>
                <w:rFonts w:eastAsia="黑体" w:hint="eastAsia"/>
                <w:bCs/>
                <w:sz w:val="24"/>
              </w:rPr>
              <w:t xml:space="preserve"> / </w:t>
            </w:r>
            <w:r w:rsidRPr="0053583F">
              <w:rPr>
                <w:rFonts w:eastAsia="黑体" w:hint="eastAsia"/>
                <w:bCs/>
                <w:sz w:val="24"/>
              </w:rPr>
              <w:t>片段着色器，</w:t>
            </w:r>
            <w:proofErr w:type="spellStart"/>
            <w:r w:rsidRPr="0053583F">
              <w:rPr>
                <w:rFonts w:eastAsia="黑体" w:hint="eastAsia"/>
                <w:bCs/>
                <w:sz w:val="24"/>
              </w:rPr>
              <w:t>linkProgram</w:t>
            </w:r>
            <w:proofErr w:type="spellEnd"/>
            <w:r w:rsidRPr="0053583F">
              <w:rPr>
                <w:rFonts w:eastAsia="黑体" w:hint="eastAsia"/>
                <w:bCs/>
                <w:sz w:val="24"/>
              </w:rPr>
              <w:t>函数链接为可执行程序，并添加编译</w:t>
            </w:r>
            <w:r w:rsidRPr="0053583F">
              <w:rPr>
                <w:rFonts w:eastAsia="黑体" w:hint="eastAsia"/>
                <w:bCs/>
                <w:sz w:val="24"/>
              </w:rPr>
              <w:t xml:space="preserve"> / </w:t>
            </w:r>
            <w:r w:rsidRPr="0053583F">
              <w:rPr>
                <w:rFonts w:eastAsia="黑体" w:hint="eastAsia"/>
                <w:bCs/>
                <w:sz w:val="24"/>
              </w:rPr>
              <w:t>链接错误日</w:t>
            </w:r>
            <w:r w:rsidRPr="0053583F">
              <w:rPr>
                <w:rFonts w:eastAsia="黑体" w:hint="eastAsia"/>
                <w:bCs/>
                <w:sz w:val="24"/>
              </w:rPr>
              <w:lastRenderedPageBreak/>
              <w:t>志输出，</w:t>
            </w:r>
            <w:proofErr w:type="gramStart"/>
            <w:r w:rsidRPr="0053583F">
              <w:rPr>
                <w:rFonts w:eastAsia="黑体" w:hint="eastAsia"/>
                <w:bCs/>
                <w:sz w:val="24"/>
              </w:rPr>
              <w:t>方便排</w:t>
            </w:r>
            <w:proofErr w:type="gramEnd"/>
            <w:r w:rsidRPr="0053583F">
              <w:rPr>
                <w:rFonts w:eastAsia="黑体" w:hint="eastAsia"/>
                <w:bCs/>
                <w:sz w:val="24"/>
              </w:rPr>
              <w:t>查问题。</w:t>
            </w:r>
          </w:p>
          <w:p w14:paraId="1E21C59D" w14:textId="77777777" w:rsidR="0053583F" w:rsidRPr="0053583F" w:rsidRDefault="0053583F" w:rsidP="0053583F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 w:rsidRPr="0053583F">
              <w:rPr>
                <w:rFonts w:eastAsia="黑体" w:hint="eastAsia"/>
                <w:bCs/>
                <w:sz w:val="24"/>
              </w:rPr>
              <w:t xml:space="preserve">3. </w:t>
            </w:r>
            <w:r w:rsidRPr="0053583F">
              <w:rPr>
                <w:rFonts w:eastAsia="黑体" w:hint="eastAsia"/>
                <w:bCs/>
                <w:sz w:val="24"/>
              </w:rPr>
              <w:t>光线追踪核心逻辑</w:t>
            </w:r>
          </w:p>
          <w:p w14:paraId="10A6E6CA" w14:textId="2DD70388" w:rsidR="0053583F" w:rsidRPr="0053583F" w:rsidRDefault="0053583F" w:rsidP="0053583F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 w:rsidRPr="0053583F">
              <w:rPr>
                <w:rFonts w:eastAsia="黑体" w:hint="eastAsia"/>
                <w:bCs/>
                <w:sz w:val="24"/>
              </w:rPr>
              <w:t>在片段着色器中实现光线与三角形、球体的相交检测，通过递归处理反射、折射光线，计算光照、阴影和材质效果，最终输出渲染颜色。</w:t>
            </w:r>
          </w:p>
          <w:p w14:paraId="09E8970B" w14:textId="35C29BC6" w:rsidR="0053583F" w:rsidRPr="0053583F" w:rsidRDefault="0053583F" w:rsidP="0053583F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 w:rsidRPr="0053583F">
              <w:rPr>
                <w:rFonts w:eastAsia="黑体" w:hint="eastAsia"/>
                <w:bCs/>
                <w:sz w:val="24"/>
              </w:rPr>
              <w:t>实验结果与验证</w:t>
            </w:r>
          </w:p>
          <w:p w14:paraId="3AF743D5" w14:textId="77777777" w:rsidR="0053583F" w:rsidRPr="0053583F" w:rsidRDefault="0053583F" w:rsidP="0053583F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 w:rsidRPr="0053583F">
              <w:rPr>
                <w:rFonts w:eastAsia="黑体" w:hint="eastAsia"/>
                <w:bCs/>
                <w:sz w:val="24"/>
              </w:rPr>
              <w:t>稳定性：修改后程序可在目标</w:t>
            </w:r>
            <w:r w:rsidRPr="0053583F">
              <w:rPr>
                <w:rFonts w:eastAsia="黑体" w:hint="eastAsia"/>
                <w:bCs/>
                <w:sz w:val="24"/>
              </w:rPr>
              <w:t xml:space="preserve"> NVIDIA </w:t>
            </w:r>
            <w:r w:rsidRPr="0053583F">
              <w:rPr>
                <w:rFonts w:eastAsia="黑体" w:hint="eastAsia"/>
                <w:bCs/>
                <w:sz w:val="24"/>
              </w:rPr>
              <w:t>显卡上稳定运行，无驱动崩溃或异常中断现象。</w:t>
            </w:r>
          </w:p>
          <w:p w14:paraId="4C5C8BDD" w14:textId="77777777" w:rsidR="0053583F" w:rsidRDefault="0053583F" w:rsidP="0053583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53583F">
              <w:rPr>
                <w:rFonts w:eastAsia="黑体" w:hint="eastAsia"/>
                <w:bCs/>
                <w:sz w:val="24"/>
              </w:rPr>
              <w:t>渲染效果：成功实现光线追踪的基本效果，包括物体轮廓、阴影、反射和折射，渲染颜色正确。</w:t>
            </w:r>
          </w:p>
          <w:p w14:paraId="3B41ED62" w14:textId="77777777" w:rsidR="0053583F" w:rsidRDefault="0053583F" w:rsidP="0053583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部分源程序截图：</w:t>
            </w:r>
          </w:p>
          <w:p w14:paraId="6D202506" w14:textId="77777777" w:rsidR="0053583F" w:rsidRDefault="0053583F" w:rsidP="0053583F">
            <w:pPr>
              <w:tabs>
                <w:tab w:val="num" w:pos="1140"/>
              </w:tabs>
              <w:jc w:val="center"/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60FFA58" wp14:editId="0E03F61C">
                  <wp:extent cx="4871085" cy="3524885"/>
                  <wp:effectExtent l="0" t="0" r="571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352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AFEEF" w14:textId="4FA272CC" w:rsidR="0053583F" w:rsidRPr="0053583F" w:rsidRDefault="0053583F" w:rsidP="0053583F">
            <w:pPr>
              <w:tabs>
                <w:tab w:val="num" w:pos="1140"/>
              </w:tabs>
              <w:jc w:val="center"/>
              <w:rPr>
                <w:rFonts w:eastAsia="黑体" w:hint="eastAsia"/>
                <w:bCs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61AEEE7" wp14:editId="02503027">
                  <wp:extent cx="4862886" cy="2318919"/>
                  <wp:effectExtent l="0" t="0" r="0" b="571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360" cy="2365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1280" w14:paraId="1D06AF16" w14:textId="77777777" w:rsidTr="00DC1280">
        <w:trPr>
          <w:trHeight w:val="1574"/>
          <w:jc w:val="center"/>
        </w:trPr>
        <w:tc>
          <w:tcPr>
            <w:tcW w:w="83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D46B23D" w14:textId="7C3282D1" w:rsidR="00DC1280" w:rsidRDefault="00DC1280" w:rsidP="00140AF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DC1280">
              <w:rPr>
                <w:rFonts w:eastAsia="黑体" w:hint="eastAsia"/>
                <w:bCs/>
                <w:sz w:val="24"/>
              </w:rPr>
              <w:lastRenderedPageBreak/>
              <w:t>四、实验结果及分析和（或）源程序调试过程</w:t>
            </w:r>
          </w:p>
          <w:p w14:paraId="38D1962B" w14:textId="5C7327A3" w:rsidR="00B77A94" w:rsidRPr="00DC1280" w:rsidRDefault="00B77A94" w:rsidP="00140AF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1</w:t>
            </w:r>
            <w:r>
              <w:rPr>
                <w:rFonts w:eastAsia="黑体" w:hint="eastAsia"/>
                <w:bCs/>
                <w:sz w:val="24"/>
              </w:rPr>
              <w:t>、功能分析</w:t>
            </w:r>
          </w:p>
          <w:p w14:paraId="621B09DC" w14:textId="77777777" w:rsidR="00B77A94" w:rsidRPr="00B77A94" w:rsidRDefault="00B77A94" w:rsidP="00B77A94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B77A94">
              <w:rPr>
                <w:rFonts w:eastAsia="黑体" w:hint="eastAsia"/>
                <w:bCs/>
                <w:sz w:val="24"/>
              </w:rPr>
              <w:t>光线与三角形相交逻辑通过几何计算验证，交点位置、入射角度等参数计算准确，着色结果与理论预期一致，无漏检或误检情况。</w:t>
            </w:r>
          </w:p>
          <w:p w14:paraId="01F4C968" w14:textId="77777777" w:rsidR="00C61F00" w:rsidRDefault="00B77A94" w:rsidP="00B77A94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B77A94">
              <w:rPr>
                <w:rFonts w:eastAsia="黑体" w:hint="eastAsia"/>
                <w:bCs/>
                <w:sz w:val="24"/>
              </w:rPr>
              <w:t xml:space="preserve">OpenGL </w:t>
            </w:r>
            <w:r w:rsidRPr="00B77A94">
              <w:rPr>
                <w:rFonts w:eastAsia="黑体" w:hint="eastAsia"/>
                <w:bCs/>
                <w:sz w:val="24"/>
              </w:rPr>
              <w:t>迁移后，顶点着色</w:t>
            </w:r>
            <w:proofErr w:type="gramStart"/>
            <w:r w:rsidRPr="00B77A94">
              <w:rPr>
                <w:rFonts w:eastAsia="黑体" w:hint="eastAsia"/>
                <w:bCs/>
                <w:sz w:val="24"/>
              </w:rPr>
              <w:t>器成功</w:t>
            </w:r>
            <w:proofErr w:type="gramEnd"/>
            <w:r w:rsidRPr="00B77A94">
              <w:rPr>
                <w:rFonts w:eastAsia="黑体" w:hint="eastAsia"/>
                <w:bCs/>
                <w:sz w:val="24"/>
              </w:rPr>
              <w:t>传递像素坐标，</w:t>
            </w:r>
            <w:proofErr w:type="gramStart"/>
            <w:r w:rsidRPr="00B77A94">
              <w:rPr>
                <w:rFonts w:eastAsia="黑体" w:hint="eastAsia"/>
                <w:bCs/>
                <w:sz w:val="24"/>
              </w:rPr>
              <w:t>片元着色</w:t>
            </w:r>
            <w:proofErr w:type="gramEnd"/>
            <w:r w:rsidRPr="00B77A94">
              <w:rPr>
                <w:rFonts w:eastAsia="黑体" w:hint="eastAsia"/>
                <w:bCs/>
                <w:sz w:val="24"/>
              </w:rPr>
              <w:t>器正确接收</w:t>
            </w:r>
            <w:r w:rsidRPr="00B77A94">
              <w:rPr>
                <w:rFonts w:eastAsia="黑体" w:hint="eastAsia"/>
                <w:bCs/>
                <w:sz w:val="24"/>
              </w:rPr>
              <w:t xml:space="preserve"> 3D </w:t>
            </w:r>
            <w:r w:rsidRPr="00B77A94">
              <w:rPr>
                <w:rFonts w:eastAsia="黑体" w:hint="eastAsia"/>
                <w:bCs/>
                <w:sz w:val="24"/>
              </w:rPr>
              <w:t>场景数据（光源、相机、物体等），实现</w:t>
            </w:r>
            <w:r w:rsidRPr="00B77A94">
              <w:rPr>
                <w:rFonts w:eastAsia="黑体" w:hint="eastAsia"/>
                <w:bCs/>
                <w:sz w:val="24"/>
              </w:rPr>
              <w:t xml:space="preserve"> </w:t>
            </w:r>
            <w:r w:rsidRPr="00B77A94">
              <w:rPr>
                <w:rFonts w:eastAsia="黑体" w:hint="eastAsia"/>
                <w:bCs/>
                <w:sz w:val="24"/>
              </w:rPr>
              <w:t>“像素优先”</w:t>
            </w:r>
            <w:r w:rsidRPr="00B77A94">
              <w:rPr>
                <w:rFonts w:eastAsia="黑体" w:hint="eastAsia"/>
                <w:bCs/>
                <w:sz w:val="24"/>
              </w:rPr>
              <w:t xml:space="preserve"> </w:t>
            </w:r>
            <w:r>
              <w:rPr>
                <w:rFonts w:eastAsia="黑体" w:hint="eastAsia"/>
                <w:bCs/>
                <w:sz w:val="24"/>
              </w:rPr>
              <w:t>的光线追踪流程，</w:t>
            </w:r>
            <w:r w:rsidRPr="00B77A94">
              <w:rPr>
                <w:rFonts w:eastAsia="黑体" w:hint="eastAsia"/>
                <w:bCs/>
                <w:sz w:val="24"/>
              </w:rPr>
              <w:t>突破</w:t>
            </w:r>
            <w:r w:rsidRPr="00B77A94">
              <w:rPr>
                <w:rFonts w:eastAsia="黑体" w:hint="eastAsia"/>
                <w:bCs/>
                <w:sz w:val="24"/>
              </w:rPr>
              <w:t xml:space="preserve"> OpenGL </w:t>
            </w:r>
            <w:r w:rsidRPr="00B77A94">
              <w:rPr>
                <w:rFonts w:eastAsia="黑体" w:hint="eastAsia"/>
                <w:bCs/>
                <w:sz w:val="24"/>
              </w:rPr>
              <w:t>原生</w:t>
            </w:r>
            <w:r w:rsidRPr="00B77A94">
              <w:rPr>
                <w:rFonts w:eastAsia="黑体" w:hint="eastAsia"/>
                <w:bCs/>
                <w:sz w:val="24"/>
              </w:rPr>
              <w:t xml:space="preserve"> </w:t>
            </w:r>
            <w:r w:rsidRPr="00B77A94">
              <w:rPr>
                <w:rFonts w:eastAsia="黑体" w:hint="eastAsia"/>
                <w:bCs/>
                <w:sz w:val="24"/>
              </w:rPr>
              <w:t>“物体优先”</w:t>
            </w:r>
            <w:r w:rsidRPr="00B77A94">
              <w:rPr>
                <w:rFonts w:eastAsia="黑体" w:hint="eastAsia"/>
                <w:bCs/>
                <w:sz w:val="24"/>
              </w:rPr>
              <w:t xml:space="preserve"> </w:t>
            </w:r>
            <w:r w:rsidRPr="00B77A94">
              <w:rPr>
                <w:rFonts w:eastAsia="黑体" w:hint="eastAsia"/>
                <w:bCs/>
                <w:sz w:val="24"/>
              </w:rPr>
              <w:t>光栅化管线的限制。</w:t>
            </w:r>
          </w:p>
          <w:p w14:paraId="1212AADA" w14:textId="77777777" w:rsidR="00B77A94" w:rsidRDefault="00B77A94" w:rsidP="00B77A94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2</w:t>
            </w:r>
            <w:r>
              <w:rPr>
                <w:rFonts w:eastAsia="黑体" w:hint="eastAsia"/>
                <w:bCs/>
                <w:sz w:val="24"/>
              </w:rPr>
              <w:t>、性能优化分析</w:t>
            </w:r>
          </w:p>
          <w:p w14:paraId="60B58F87" w14:textId="0E616031" w:rsidR="00B77A94" w:rsidRPr="00B77A94" w:rsidRDefault="00B77A94" w:rsidP="00B77A94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B77A94">
              <w:rPr>
                <w:rFonts w:eastAsia="黑体" w:hint="eastAsia"/>
                <w:bCs/>
                <w:sz w:val="24"/>
              </w:rPr>
              <w:t>对比</w:t>
            </w:r>
            <w:r w:rsidRPr="00B77A94">
              <w:rPr>
                <w:rFonts w:eastAsia="黑体" w:hint="eastAsia"/>
                <w:bCs/>
                <w:sz w:val="24"/>
              </w:rPr>
              <w:t xml:space="preserve"> CPU </w:t>
            </w:r>
            <w:r w:rsidRPr="00B77A94">
              <w:rPr>
                <w:rFonts w:eastAsia="黑体" w:hint="eastAsia"/>
                <w:bCs/>
                <w:sz w:val="24"/>
              </w:rPr>
              <w:t>与</w:t>
            </w:r>
            <w:r w:rsidRPr="00B77A94">
              <w:rPr>
                <w:rFonts w:eastAsia="黑体" w:hint="eastAsia"/>
                <w:bCs/>
                <w:sz w:val="24"/>
              </w:rPr>
              <w:t xml:space="preserve"> GPU </w:t>
            </w:r>
            <w:r w:rsidRPr="00B77A94">
              <w:rPr>
                <w:rFonts w:eastAsia="黑体" w:hint="eastAsia"/>
                <w:bCs/>
                <w:sz w:val="24"/>
              </w:rPr>
              <w:t>渲染效率，相同场景下</w:t>
            </w:r>
            <w:r w:rsidRPr="00B77A94">
              <w:rPr>
                <w:rFonts w:eastAsia="黑体" w:hint="eastAsia"/>
                <w:bCs/>
                <w:sz w:val="24"/>
              </w:rPr>
              <w:t xml:space="preserve"> GPU </w:t>
            </w:r>
            <w:r w:rsidRPr="00B77A94">
              <w:rPr>
                <w:rFonts w:eastAsia="黑体" w:hint="eastAsia"/>
                <w:bCs/>
                <w:sz w:val="24"/>
              </w:rPr>
              <w:t>并行处理片元的特性使渲染速度提升，尤其在复杂场景（多三角形、多光源）中优势更明显。</w:t>
            </w:r>
          </w:p>
          <w:p w14:paraId="6C30890D" w14:textId="305029D3" w:rsidR="00B77A94" w:rsidRPr="00DC1280" w:rsidRDefault="00B77A94" w:rsidP="00B77A94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B77A94">
              <w:rPr>
                <w:rFonts w:eastAsia="黑体" w:hint="eastAsia"/>
                <w:bCs/>
                <w:sz w:val="24"/>
              </w:rPr>
              <w:t>全屏</w:t>
            </w:r>
            <w:r w:rsidRPr="00B77A94">
              <w:rPr>
                <w:rFonts w:eastAsia="黑体" w:hint="eastAsia"/>
                <w:bCs/>
                <w:sz w:val="24"/>
              </w:rPr>
              <w:t xml:space="preserve"> 2D </w:t>
            </w:r>
            <w:r w:rsidRPr="00B77A94">
              <w:rPr>
                <w:rFonts w:eastAsia="黑体" w:hint="eastAsia"/>
                <w:bCs/>
                <w:sz w:val="24"/>
              </w:rPr>
              <w:t>矩形的设计避免了多余的几何变换计算，减少数据传输开销，</w:t>
            </w:r>
            <w:proofErr w:type="gramStart"/>
            <w:r w:rsidRPr="00B77A94">
              <w:rPr>
                <w:rFonts w:eastAsia="黑体" w:hint="eastAsia"/>
                <w:bCs/>
                <w:sz w:val="24"/>
              </w:rPr>
              <w:t>确保片元着色</w:t>
            </w:r>
            <w:proofErr w:type="gramEnd"/>
            <w:r w:rsidRPr="00B77A94">
              <w:rPr>
                <w:rFonts w:eastAsia="黑体" w:hint="eastAsia"/>
                <w:bCs/>
                <w:sz w:val="24"/>
              </w:rPr>
              <w:t>器能集中资源处理光线相交与着色逻辑。</w:t>
            </w:r>
          </w:p>
        </w:tc>
      </w:tr>
    </w:tbl>
    <w:p w14:paraId="3CD01D08" w14:textId="77777777" w:rsidR="00CB6460" w:rsidRPr="00DC1280" w:rsidRDefault="00CB6460" w:rsidP="00CB6460"/>
    <w:sectPr w:rsidR="00CB6460" w:rsidRPr="00DC1280" w:rsidSect="00507446">
      <w:footerReference w:type="even" r:id="rId9"/>
      <w:footerReference w:type="default" r:id="rId10"/>
      <w:headerReference w:type="first" r:id="rId11"/>
      <w:footerReference w:type="first" r:id="rId12"/>
      <w:pgSz w:w="10433" w:h="14742"/>
      <w:pgMar w:top="1134" w:right="1588" w:bottom="1134" w:left="1588" w:header="851" w:footer="737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11672C" w14:textId="77777777" w:rsidR="000D14FA" w:rsidRDefault="000D14FA">
      <w:r>
        <w:separator/>
      </w:r>
    </w:p>
  </w:endnote>
  <w:endnote w:type="continuationSeparator" w:id="0">
    <w:p w14:paraId="1B8C3E44" w14:textId="77777777" w:rsidR="000D14FA" w:rsidRDefault="000D1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C7AA11" w14:textId="77777777" w:rsidR="00CC571A" w:rsidRDefault="000F3A71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CC571A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4D428E9" w14:textId="77777777" w:rsidR="00CC571A" w:rsidRDefault="00CC571A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3BE2DA" w14:textId="77777777" w:rsidR="00CC571A" w:rsidRDefault="00CC571A">
    <w:pPr>
      <w:pStyle w:val="a3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5CE13A" w14:textId="77777777" w:rsidR="00CC571A" w:rsidRDefault="00CC571A">
    <w:pPr>
      <w:pStyle w:val="a3"/>
    </w:pPr>
    <w:r>
      <w:rPr>
        <w:rFonts w:hint="eastAsia"/>
      </w:rPr>
      <w:t>报告创建时间：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5D303F" w14:textId="77777777" w:rsidR="000D14FA" w:rsidRDefault="000D14FA">
      <w:r>
        <w:separator/>
      </w:r>
    </w:p>
  </w:footnote>
  <w:footnote w:type="continuationSeparator" w:id="0">
    <w:p w14:paraId="2E2A9A95" w14:textId="77777777" w:rsidR="000D14FA" w:rsidRDefault="000D14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39822C" w14:textId="77777777" w:rsidR="00CC571A" w:rsidRDefault="00CC571A" w:rsidP="00CC571A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95E70"/>
    <w:multiLevelType w:val="hybridMultilevel"/>
    <w:tmpl w:val="95DA44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25643B5"/>
    <w:multiLevelType w:val="hybridMultilevel"/>
    <w:tmpl w:val="A14213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47F3495"/>
    <w:multiLevelType w:val="hybridMultilevel"/>
    <w:tmpl w:val="FC7848A0"/>
    <w:lvl w:ilvl="0" w:tplc="7A245E5E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921120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AA38D6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58DE30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ECFCA2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DA76A0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1C5892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356C132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8EB286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F0C40"/>
    <w:multiLevelType w:val="hybridMultilevel"/>
    <w:tmpl w:val="DD9EAC7A"/>
    <w:lvl w:ilvl="0" w:tplc="8D8CA828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47330FD"/>
    <w:multiLevelType w:val="hybridMultilevel"/>
    <w:tmpl w:val="71C8A87C"/>
    <w:lvl w:ilvl="0" w:tplc="34285800">
      <w:start w:val="1"/>
      <w:numFmt w:val="decimal"/>
      <w:lvlText w:val="%1．"/>
      <w:lvlJc w:val="left"/>
      <w:pPr>
        <w:ind w:left="90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79408F0"/>
    <w:multiLevelType w:val="hybridMultilevel"/>
    <w:tmpl w:val="027A5C30"/>
    <w:lvl w:ilvl="0" w:tplc="8D8CA828">
      <w:start w:val="1"/>
      <w:numFmt w:val="bullet"/>
      <w:lvlText w:val="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2EA23F7E"/>
    <w:multiLevelType w:val="hybridMultilevel"/>
    <w:tmpl w:val="0E0C2C8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37C5441"/>
    <w:multiLevelType w:val="hybridMultilevel"/>
    <w:tmpl w:val="33E2E9F8"/>
    <w:lvl w:ilvl="0" w:tplc="8D8CA828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6CAE76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E289A98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906C9E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A242AA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70FFF6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924D6E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FEC812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6EA1064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77082B"/>
    <w:multiLevelType w:val="hybridMultilevel"/>
    <w:tmpl w:val="8F18EF4A"/>
    <w:lvl w:ilvl="0" w:tplc="8D8CA828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7100F51"/>
    <w:multiLevelType w:val="hybridMultilevel"/>
    <w:tmpl w:val="9CDC2E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ED10748"/>
    <w:multiLevelType w:val="hybridMultilevel"/>
    <w:tmpl w:val="14BA763A"/>
    <w:lvl w:ilvl="0" w:tplc="CCCA1F0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00D780A"/>
    <w:multiLevelType w:val="hybridMultilevel"/>
    <w:tmpl w:val="7BA4C2B2"/>
    <w:lvl w:ilvl="0" w:tplc="43EC1094">
      <w:start w:val="1"/>
      <w:numFmt w:val="decimal"/>
      <w:lvlText w:val="%1."/>
      <w:lvlJc w:val="left"/>
      <w:pPr>
        <w:ind w:left="78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41226717"/>
    <w:multiLevelType w:val="hybridMultilevel"/>
    <w:tmpl w:val="317A9E12"/>
    <w:lvl w:ilvl="0" w:tplc="DC10F94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DAA4ACD"/>
    <w:multiLevelType w:val="hybridMultilevel"/>
    <w:tmpl w:val="AF64393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50B608A"/>
    <w:multiLevelType w:val="hybridMultilevel"/>
    <w:tmpl w:val="E30495AE"/>
    <w:lvl w:ilvl="0" w:tplc="DC6E18D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BD53D6F"/>
    <w:multiLevelType w:val="hybridMultilevel"/>
    <w:tmpl w:val="FD36B1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BDB21DF"/>
    <w:multiLevelType w:val="hybridMultilevel"/>
    <w:tmpl w:val="45AE8532"/>
    <w:lvl w:ilvl="0" w:tplc="42BC821E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B2C22C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64F142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7F8C6D6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9A9536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BF665A2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8088CC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38F866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A06814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5C6C94"/>
    <w:multiLevelType w:val="hybridMultilevel"/>
    <w:tmpl w:val="7BA4C2B2"/>
    <w:lvl w:ilvl="0" w:tplc="43EC1094">
      <w:start w:val="1"/>
      <w:numFmt w:val="decimal"/>
      <w:lvlText w:val="%1."/>
      <w:lvlJc w:val="left"/>
      <w:pPr>
        <w:ind w:left="78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5D7F28DC"/>
    <w:multiLevelType w:val="hybridMultilevel"/>
    <w:tmpl w:val="EA320814"/>
    <w:lvl w:ilvl="0" w:tplc="5CDA85A8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66812D3B"/>
    <w:multiLevelType w:val="hybridMultilevel"/>
    <w:tmpl w:val="F7C8760A"/>
    <w:lvl w:ilvl="0" w:tplc="00EA5EEC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00CC66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B41BFA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2C8DAE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840E072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50D2CE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6297A6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9EF692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108C9C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3C69A8"/>
    <w:multiLevelType w:val="hybridMultilevel"/>
    <w:tmpl w:val="472E35C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7CD25733"/>
    <w:multiLevelType w:val="hybridMultilevel"/>
    <w:tmpl w:val="19648A92"/>
    <w:lvl w:ilvl="0" w:tplc="8D8CA828">
      <w:start w:val="1"/>
      <w:numFmt w:val="bullet"/>
      <w:lvlText w:val="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20"/>
  </w:num>
  <w:num w:numId="4">
    <w:abstractNumId w:val="18"/>
  </w:num>
  <w:num w:numId="5">
    <w:abstractNumId w:val="13"/>
  </w:num>
  <w:num w:numId="6">
    <w:abstractNumId w:val="9"/>
  </w:num>
  <w:num w:numId="7">
    <w:abstractNumId w:val="1"/>
  </w:num>
  <w:num w:numId="8">
    <w:abstractNumId w:val="19"/>
  </w:num>
  <w:num w:numId="9">
    <w:abstractNumId w:val="2"/>
  </w:num>
  <w:num w:numId="10">
    <w:abstractNumId w:val="15"/>
  </w:num>
  <w:num w:numId="11">
    <w:abstractNumId w:val="0"/>
  </w:num>
  <w:num w:numId="12">
    <w:abstractNumId w:val="3"/>
  </w:num>
  <w:num w:numId="13">
    <w:abstractNumId w:val="8"/>
  </w:num>
  <w:num w:numId="14">
    <w:abstractNumId w:val="7"/>
  </w:num>
  <w:num w:numId="15">
    <w:abstractNumId w:val="16"/>
  </w:num>
  <w:num w:numId="16">
    <w:abstractNumId w:val="12"/>
  </w:num>
  <w:num w:numId="17">
    <w:abstractNumId w:val="6"/>
  </w:num>
  <w:num w:numId="18">
    <w:abstractNumId w:val="17"/>
  </w:num>
  <w:num w:numId="19">
    <w:abstractNumId w:val="11"/>
  </w:num>
  <w:num w:numId="20">
    <w:abstractNumId w:val="5"/>
  </w:num>
  <w:num w:numId="21">
    <w:abstractNumId w:val="2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B3B"/>
    <w:rsid w:val="00000C66"/>
    <w:rsid w:val="00015DAA"/>
    <w:rsid w:val="00027F10"/>
    <w:rsid w:val="00043C66"/>
    <w:rsid w:val="00051E73"/>
    <w:rsid w:val="00065E63"/>
    <w:rsid w:val="00066C0C"/>
    <w:rsid w:val="00086D76"/>
    <w:rsid w:val="000D14FA"/>
    <w:rsid w:val="000D6E79"/>
    <w:rsid w:val="000E6B52"/>
    <w:rsid w:val="000E7F15"/>
    <w:rsid w:val="000F3A71"/>
    <w:rsid w:val="001205E2"/>
    <w:rsid w:val="001252A9"/>
    <w:rsid w:val="00136D99"/>
    <w:rsid w:val="00152BFC"/>
    <w:rsid w:val="00162143"/>
    <w:rsid w:val="00164BB4"/>
    <w:rsid w:val="00175D41"/>
    <w:rsid w:val="001836C1"/>
    <w:rsid w:val="00184DF1"/>
    <w:rsid w:val="00190C43"/>
    <w:rsid w:val="00190FA7"/>
    <w:rsid w:val="00194EF2"/>
    <w:rsid w:val="001A0542"/>
    <w:rsid w:val="001A7C23"/>
    <w:rsid w:val="001B5EA3"/>
    <w:rsid w:val="001C74BF"/>
    <w:rsid w:val="001E09E4"/>
    <w:rsid w:val="001E7F74"/>
    <w:rsid w:val="001F7476"/>
    <w:rsid w:val="00230692"/>
    <w:rsid w:val="00231127"/>
    <w:rsid w:val="00232AFD"/>
    <w:rsid w:val="00236AEB"/>
    <w:rsid w:val="00252A18"/>
    <w:rsid w:val="002861BF"/>
    <w:rsid w:val="00291F0B"/>
    <w:rsid w:val="002A462C"/>
    <w:rsid w:val="002B47C1"/>
    <w:rsid w:val="002C6179"/>
    <w:rsid w:val="002C78AB"/>
    <w:rsid w:val="002E1476"/>
    <w:rsid w:val="002E1D8E"/>
    <w:rsid w:val="002E3674"/>
    <w:rsid w:val="002F7198"/>
    <w:rsid w:val="00330E91"/>
    <w:rsid w:val="00344BAE"/>
    <w:rsid w:val="003566A4"/>
    <w:rsid w:val="003729AF"/>
    <w:rsid w:val="00383BE0"/>
    <w:rsid w:val="0038755E"/>
    <w:rsid w:val="003920F1"/>
    <w:rsid w:val="003A11E3"/>
    <w:rsid w:val="003C38BA"/>
    <w:rsid w:val="003E1B4F"/>
    <w:rsid w:val="003E607B"/>
    <w:rsid w:val="003E65CC"/>
    <w:rsid w:val="004135E7"/>
    <w:rsid w:val="00443D0F"/>
    <w:rsid w:val="00456D77"/>
    <w:rsid w:val="00460860"/>
    <w:rsid w:val="004653F0"/>
    <w:rsid w:val="00473259"/>
    <w:rsid w:val="0048646B"/>
    <w:rsid w:val="00495D01"/>
    <w:rsid w:val="004C5A3F"/>
    <w:rsid w:val="004E62E0"/>
    <w:rsid w:val="004F24E9"/>
    <w:rsid w:val="00500853"/>
    <w:rsid w:val="0050189F"/>
    <w:rsid w:val="0050306F"/>
    <w:rsid w:val="0050687C"/>
    <w:rsid w:val="00507446"/>
    <w:rsid w:val="005164A1"/>
    <w:rsid w:val="00517B34"/>
    <w:rsid w:val="0053583F"/>
    <w:rsid w:val="00536769"/>
    <w:rsid w:val="005429D8"/>
    <w:rsid w:val="00544E31"/>
    <w:rsid w:val="00557EF0"/>
    <w:rsid w:val="00563461"/>
    <w:rsid w:val="00572D75"/>
    <w:rsid w:val="005A14D7"/>
    <w:rsid w:val="005C1BBF"/>
    <w:rsid w:val="005E242F"/>
    <w:rsid w:val="0061399C"/>
    <w:rsid w:val="00614261"/>
    <w:rsid w:val="00634660"/>
    <w:rsid w:val="00636E07"/>
    <w:rsid w:val="00641C18"/>
    <w:rsid w:val="00652A24"/>
    <w:rsid w:val="00662C72"/>
    <w:rsid w:val="00665E45"/>
    <w:rsid w:val="0069041A"/>
    <w:rsid w:val="00691B49"/>
    <w:rsid w:val="00692A09"/>
    <w:rsid w:val="00692D9D"/>
    <w:rsid w:val="006963FA"/>
    <w:rsid w:val="006A615B"/>
    <w:rsid w:val="006B4330"/>
    <w:rsid w:val="006C19CC"/>
    <w:rsid w:val="006E582F"/>
    <w:rsid w:val="006E59E6"/>
    <w:rsid w:val="006F18D4"/>
    <w:rsid w:val="006F247B"/>
    <w:rsid w:val="00733B3B"/>
    <w:rsid w:val="00740F76"/>
    <w:rsid w:val="0075520B"/>
    <w:rsid w:val="007A1FB5"/>
    <w:rsid w:val="007A241F"/>
    <w:rsid w:val="007A3E2D"/>
    <w:rsid w:val="007A411D"/>
    <w:rsid w:val="007A4E26"/>
    <w:rsid w:val="007B015D"/>
    <w:rsid w:val="007B4142"/>
    <w:rsid w:val="007C162C"/>
    <w:rsid w:val="007D2AE9"/>
    <w:rsid w:val="007D7BFA"/>
    <w:rsid w:val="007E4190"/>
    <w:rsid w:val="007F2D2C"/>
    <w:rsid w:val="00802842"/>
    <w:rsid w:val="00804CB5"/>
    <w:rsid w:val="00806171"/>
    <w:rsid w:val="00817D4A"/>
    <w:rsid w:val="0083681F"/>
    <w:rsid w:val="00836FF1"/>
    <w:rsid w:val="00847462"/>
    <w:rsid w:val="00847C1D"/>
    <w:rsid w:val="00866900"/>
    <w:rsid w:val="00875173"/>
    <w:rsid w:val="008B0879"/>
    <w:rsid w:val="008B08E5"/>
    <w:rsid w:val="008C4121"/>
    <w:rsid w:val="008D17D2"/>
    <w:rsid w:val="008F72F4"/>
    <w:rsid w:val="009028BF"/>
    <w:rsid w:val="00903403"/>
    <w:rsid w:val="00931B65"/>
    <w:rsid w:val="00940AEF"/>
    <w:rsid w:val="009426D4"/>
    <w:rsid w:val="009609DB"/>
    <w:rsid w:val="009660F4"/>
    <w:rsid w:val="00981490"/>
    <w:rsid w:val="009967BE"/>
    <w:rsid w:val="009A109D"/>
    <w:rsid w:val="009A705B"/>
    <w:rsid w:val="009B4162"/>
    <w:rsid w:val="009C6704"/>
    <w:rsid w:val="009D61AD"/>
    <w:rsid w:val="009E2552"/>
    <w:rsid w:val="009E616B"/>
    <w:rsid w:val="009F28C1"/>
    <w:rsid w:val="009F3F2A"/>
    <w:rsid w:val="009F4A35"/>
    <w:rsid w:val="009F51D2"/>
    <w:rsid w:val="009F71A0"/>
    <w:rsid w:val="00A02632"/>
    <w:rsid w:val="00A0363A"/>
    <w:rsid w:val="00A1295A"/>
    <w:rsid w:val="00A15020"/>
    <w:rsid w:val="00A371B5"/>
    <w:rsid w:val="00A658C3"/>
    <w:rsid w:val="00A86C4B"/>
    <w:rsid w:val="00AC0FAF"/>
    <w:rsid w:val="00AD321B"/>
    <w:rsid w:val="00AD4175"/>
    <w:rsid w:val="00AE0BE9"/>
    <w:rsid w:val="00AE2ECD"/>
    <w:rsid w:val="00AE30AB"/>
    <w:rsid w:val="00AE36FE"/>
    <w:rsid w:val="00B012AD"/>
    <w:rsid w:val="00B05EA5"/>
    <w:rsid w:val="00B14BB4"/>
    <w:rsid w:val="00B30E51"/>
    <w:rsid w:val="00B519E8"/>
    <w:rsid w:val="00B671C5"/>
    <w:rsid w:val="00B76C8A"/>
    <w:rsid w:val="00B77A94"/>
    <w:rsid w:val="00B8645B"/>
    <w:rsid w:val="00B96550"/>
    <w:rsid w:val="00BA09B3"/>
    <w:rsid w:val="00BA58D7"/>
    <w:rsid w:val="00BA6446"/>
    <w:rsid w:val="00BB204E"/>
    <w:rsid w:val="00BB56C9"/>
    <w:rsid w:val="00BB66AC"/>
    <w:rsid w:val="00BD57F7"/>
    <w:rsid w:val="00BD7798"/>
    <w:rsid w:val="00BF1111"/>
    <w:rsid w:val="00C071AD"/>
    <w:rsid w:val="00C3682D"/>
    <w:rsid w:val="00C47C5D"/>
    <w:rsid w:val="00C51F5F"/>
    <w:rsid w:val="00C61F00"/>
    <w:rsid w:val="00C91B90"/>
    <w:rsid w:val="00C978CB"/>
    <w:rsid w:val="00CA5898"/>
    <w:rsid w:val="00CB6460"/>
    <w:rsid w:val="00CB6E67"/>
    <w:rsid w:val="00CC571A"/>
    <w:rsid w:val="00CD3D3E"/>
    <w:rsid w:val="00CF1B29"/>
    <w:rsid w:val="00CF460C"/>
    <w:rsid w:val="00CF7768"/>
    <w:rsid w:val="00D8540A"/>
    <w:rsid w:val="00D91025"/>
    <w:rsid w:val="00DC1280"/>
    <w:rsid w:val="00DD047F"/>
    <w:rsid w:val="00DF2F03"/>
    <w:rsid w:val="00E23FA3"/>
    <w:rsid w:val="00E4521D"/>
    <w:rsid w:val="00E455A3"/>
    <w:rsid w:val="00E56CF4"/>
    <w:rsid w:val="00E75046"/>
    <w:rsid w:val="00E8585D"/>
    <w:rsid w:val="00E878FC"/>
    <w:rsid w:val="00E958CD"/>
    <w:rsid w:val="00E9617E"/>
    <w:rsid w:val="00EC57B7"/>
    <w:rsid w:val="00ED1108"/>
    <w:rsid w:val="00ED647C"/>
    <w:rsid w:val="00EE6918"/>
    <w:rsid w:val="00EF3517"/>
    <w:rsid w:val="00EF3887"/>
    <w:rsid w:val="00F44857"/>
    <w:rsid w:val="00F85E59"/>
    <w:rsid w:val="00F8703A"/>
    <w:rsid w:val="00FB6725"/>
    <w:rsid w:val="00FD5BFB"/>
    <w:rsid w:val="00FD65EF"/>
    <w:rsid w:val="00FE6E31"/>
    <w:rsid w:val="00FE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71C859"/>
  <w15:docId w15:val="{624BBEFB-CC5B-6F4A-BE7E-426921479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617E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33B3B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4">
    <w:name w:val="页脚 字符"/>
    <w:link w:val="a3"/>
    <w:uiPriority w:val="99"/>
    <w:rsid w:val="00733B3B"/>
    <w:rPr>
      <w:rFonts w:ascii="Calibri" w:eastAsia="宋体" w:hAnsi="Calibri" w:cs="Times New Roman"/>
      <w:sz w:val="18"/>
      <w:szCs w:val="18"/>
    </w:rPr>
  </w:style>
  <w:style w:type="character" w:styleId="a5">
    <w:name w:val="page number"/>
    <w:rsid w:val="00733B3B"/>
  </w:style>
  <w:style w:type="paragraph" w:styleId="a6">
    <w:name w:val="header"/>
    <w:basedOn w:val="a"/>
    <w:link w:val="a7"/>
    <w:unhideWhenUsed/>
    <w:rsid w:val="00252A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252A18"/>
    <w:rPr>
      <w:kern w:val="2"/>
      <w:sz w:val="18"/>
      <w:szCs w:val="18"/>
    </w:rPr>
  </w:style>
  <w:style w:type="table" w:styleId="a8">
    <w:name w:val="Table Grid"/>
    <w:basedOn w:val="a1"/>
    <w:uiPriority w:val="59"/>
    <w:rsid w:val="005A14D7"/>
    <w:rPr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2A462C"/>
    <w:rPr>
      <w:color w:val="0000FF" w:themeColor="hyperlink"/>
      <w:u w:val="single"/>
    </w:rPr>
  </w:style>
  <w:style w:type="paragraph" w:styleId="aa">
    <w:name w:val="List Paragraph"/>
    <w:basedOn w:val="a"/>
    <w:uiPriority w:val="34"/>
    <w:qFormat/>
    <w:rsid w:val="00C61F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8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6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9551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8646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8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11950">
          <w:marLeft w:val="547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0838">
          <w:marLeft w:val="547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5720">
          <w:marLeft w:val="547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432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1989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8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3</Pages>
  <Words>178</Words>
  <Characters>1015</Characters>
  <Application>Microsoft Office Word</Application>
  <DocSecurity>0</DocSecurity>
  <Lines>8</Lines>
  <Paragraphs>2</Paragraphs>
  <ScaleCrop>false</ScaleCrop>
  <Company>Microsoft</Company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重庆大学实验报告</dc:title>
  <dc:creator>李杰</dc:creator>
  <cp:lastModifiedBy>Jay Tang</cp:lastModifiedBy>
  <cp:revision>45</cp:revision>
  <dcterms:created xsi:type="dcterms:W3CDTF">2023-11-24T01:33:00Z</dcterms:created>
  <dcterms:modified xsi:type="dcterms:W3CDTF">2025-11-23T14:59:00Z</dcterms:modified>
</cp:coreProperties>
</file>