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769DA7" w14:textId="77777777" w:rsidR="00B70BE0" w:rsidRDefault="009F7DB6">
      <w:pPr>
        <w:jc w:val="center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t>《计算机图形学》实验报告</w:t>
      </w:r>
    </w:p>
    <w:p w14:paraId="708B06BA" w14:textId="77777777" w:rsidR="00B70BE0" w:rsidRDefault="00B70BE0">
      <w:pPr>
        <w:jc w:val="right"/>
      </w:pPr>
    </w:p>
    <w:tbl>
      <w:tblPr>
        <w:tblW w:w="83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3"/>
        <w:gridCol w:w="717"/>
        <w:gridCol w:w="1312"/>
        <w:gridCol w:w="1365"/>
        <w:gridCol w:w="1008"/>
        <w:gridCol w:w="851"/>
        <w:gridCol w:w="1864"/>
      </w:tblGrid>
      <w:tr w:rsidR="00B70BE0" w14:paraId="15979EE0" w14:textId="77777777">
        <w:trPr>
          <w:cantSplit/>
          <w:trHeight w:val="590"/>
          <w:jc w:val="center"/>
        </w:trPr>
        <w:tc>
          <w:tcPr>
            <w:tcW w:w="1980" w:type="dxa"/>
            <w:gridSpan w:val="2"/>
            <w:vAlign w:val="center"/>
          </w:tcPr>
          <w:p w14:paraId="208DFF77" w14:textId="77777777" w:rsidR="00B70BE0" w:rsidRDefault="009F7DB6">
            <w:pPr>
              <w:spacing w:line="480" w:lineRule="exact"/>
              <w:ind w:left="-42" w:right="-5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年级、专业、班级</w:t>
            </w:r>
          </w:p>
        </w:tc>
        <w:tc>
          <w:tcPr>
            <w:tcW w:w="3685" w:type="dxa"/>
            <w:gridSpan w:val="3"/>
            <w:vAlign w:val="center"/>
          </w:tcPr>
          <w:p w14:paraId="028E2F4F" w14:textId="0B01FF99" w:rsidR="00B70BE0" w:rsidRDefault="004A098F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2</w:t>
            </w:r>
            <w:r>
              <w:rPr>
                <w:rFonts w:ascii="宋体" w:hAnsi="宋体"/>
                <w:b/>
              </w:rPr>
              <w:t>024</w:t>
            </w:r>
            <w:r>
              <w:rPr>
                <w:rFonts w:ascii="宋体" w:hAnsi="宋体" w:hint="eastAsia"/>
                <w:b/>
              </w:rPr>
              <w:t>级计算机科学与技术卓越0</w:t>
            </w:r>
            <w:r>
              <w:rPr>
                <w:rFonts w:ascii="宋体" w:hAnsi="宋体"/>
                <w:b/>
              </w:rPr>
              <w:t>1</w:t>
            </w:r>
          </w:p>
        </w:tc>
        <w:tc>
          <w:tcPr>
            <w:tcW w:w="851" w:type="dxa"/>
            <w:vAlign w:val="center"/>
          </w:tcPr>
          <w:p w14:paraId="23B98A38" w14:textId="77777777" w:rsidR="00B70BE0" w:rsidRDefault="009F7DB6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姓名</w:t>
            </w:r>
          </w:p>
        </w:tc>
        <w:tc>
          <w:tcPr>
            <w:tcW w:w="1864" w:type="dxa"/>
            <w:vAlign w:val="center"/>
          </w:tcPr>
          <w:p w14:paraId="1FF859BE" w14:textId="07C9C8B5" w:rsidR="00B70BE0" w:rsidRDefault="004A098F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proofErr w:type="gramStart"/>
            <w:r>
              <w:rPr>
                <w:rFonts w:ascii="宋体" w:hAnsi="宋体" w:hint="eastAsia"/>
                <w:b/>
              </w:rPr>
              <w:t>汤英琦</w:t>
            </w:r>
            <w:proofErr w:type="gramEnd"/>
          </w:p>
        </w:tc>
      </w:tr>
      <w:tr w:rsidR="00B70BE0" w14:paraId="68A992A8" w14:textId="77777777">
        <w:trPr>
          <w:cantSplit/>
          <w:trHeight w:val="590"/>
          <w:jc w:val="center"/>
        </w:trPr>
        <w:tc>
          <w:tcPr>
            <w:tcW w:w="1263" w:type="dxa"/>
            <w:vAlign w:val="center"/>
          </w:tcPr>
          <w:p w14:paraId="74B6AA79" w14:textId="77777777" w:rsidR="00B70BE0" w:rsidRDefault="009F7DB6">
            <w:pPr>
              <w:spacing w:line="480" w:lineRule="exact"/>
              <w:ind w:left="-42" w:right="-5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实验题目</w:t>
            </w:r>
          </w:p>
        </w:tc>
        <w:tc>
          <w:tcPr>
            <w:tcW w:w="7117" w:type="dxa"/>
            <w:gridSpan w:val="6"/>
            <w:vAlign w:val="center"/>
          </w:tcPr>
          <w:p w14:paraId="1EB6DF84" w14:textId="42092927" w:rsidR="00B70BE0" w:rsidRDefault="004A098F">
            <w:pPr>
              <w:spacing w:line="480" w:lineRule="exact"/>
              <w:ind w:right="-51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A098F">
              <w:rPr>
                <w:rFonts w:ascii="宋体" w:hAnsi="宋体" w:hint="eastAsia"/>
                <w:b/>
                <w:sz w:val="28"/>
                <w:szCs w:val="28"/>
              </w:rPr>
              <w:t>OpenGL 基本使用</w:t>
            </w:r>
          </w:p>
        </w:tc>
      </w:tr>
      <w:tr w:rsidR="00B70BE0" w14:paraId="73C31951" w14:textId="77777777">
        <w:trPr>
          <w:cantSplit/>
          <w:trHeight w:val="579"/>
          <w:jc w:val="center"/>
        </w:trPr>
        <w:tc>
          <w:tcPr>
            <w:tcW w:w="1263" w:type="dxa"/>
            <w:vAlign w:val="center"/>
          </w:tcPr>
          <w:p w14:paraId="4C6C30B7" w14:textId="77777777" w:rsidR="00B70BE0" w:rsidRDefault="009F7DB6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实验时间</w:t>
            </w:r>
          </w:p>
        </w:tc>
        <w:tc>
          <w:tcPr>
            <w:tcW w:w="2029" w:type="dxa"/>
            <w:gridSpan w:val="2"/>
            <w:vAlign w:val="center"/>
          </w:tcPr>
          <w:p w14:paraId="6D95B5B8" w14:textId="04DC8C63" w:rsidR="00B70BE0" w:rsidRDefault="009F7DB6">
            <w:pPr>
              <w:spacing w:line="400" w:lineRule="exact"/>
              <w:ind w:left="-40" w:right="-51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 xml:space="preserve"> </w:t>
            </w:r>
            <w:r w:rsidR="004A098F">
              <w:rPr>
                <w:rFonts w:ascii="宋体" w:hAnsi="宋体"/>
                <w:b/>
              </w:rPr>
              <w:t>2025/9/30</w:t>
            </w:r>
          </w:p>
        </w:tc>
        <w:tc>
          <w:tcPr>
            <w:tcW w:w="1365" w:type="dxa"/>
            <w:vAlign w:val="center"/>
          </w:tcPr>
          <w:p w14:paraId="23693A7F" w14:textId="77777777" w:rsidR="00B70BE0" w:rsidRDefault="009F7DB6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实验地点</w:t>
            </w:r>
          </w:p>
        </w:tc>
        <w:tc>
          <w:tcPr>
            <w:tcW w:w="3723" w:type="dxa"/>
            <w:gridSpan w:val="3"/>
            <w:vAlign w:val="center"/>
          </w:tcPr>
          <w:p w14:paraId="16F5EE49" w14:textId="65BE313A" w:rsidR="00B70BE0" w:rsidRDefault="004A098F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D</w:t>
            </w:r>
            <w:r>
              <w:rPr>
                <w:rFonts w:ascii="宋体" w:hAnsi="宋体"/>
                <w:b/>
              </w:rPr>
              <w:t>S1402</w:t>
            </w:r>
          </w:p>
        </w:tc>
      </w:tr>
      <w:tr w:rsidR="00B70BE0" w14:paraId="32184020" w14:textId="77777777">
        <w:trPr>
          <w:cantSplit/>
          <w:trHeight w:val="505"/>
          <w:jc w:val="center"/>
        </w:trPr>
        <w:tc>
          <w:tcPr>
            <w:tcW w:w="1263" w:type="dxa"/>
            <w:vAlign w:val="center"/>
          </w:tcPr>
          <w:p w14:paraId="1EAF3E7A" w14:textId="77777777" w:rsidR="00B70BE0" w:rsidRDefault="009F7DB6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实验成绩</w:t>
            </w:r>
          </w:p>
        </w:tc>
        <w:tc>
          <w:tcPr>
            <w:tcW w:w="2029" w:type="dxa"/>
            <w:gridSpan w:val="2"/>
            <w:vAlign w:val="center"/>
          </w:tcPr>
          <w:p w14:paraId="43FC8026" w14:textId="77777777" w:rsidR="00B70BE0" w:rsidRDefault="00B70BE0">
            <w:pPr>
              <w:spacing w:line="480" w:lineRule="exact"/>
              <w:ind w:leftChars="-20" w:left="-42" w:right="171" w:firstLineChars="100" w:firstLine="211"/>
              <w:rPr>
                <w:rFonts w:ascii="宋体" w:hAnsi="宋体"/>
                <w:b/>
              </w:rPr>
            </w:pPr>
          </w:p>
        </w:tc>
        <w:tc>
          <w:tcPr>
            <w:tcW w:w="1365" w:type="dxa"/>
            <w:vAlign w:val="center"/>
          </w:tcPr>
          <w:p w14:paraId="48CD03A0" w14:textId="77777777" w:rsidR="00B70BE0" w:rsidRDefault="009F7DB6">
            <w:pPr>
              <w:spacing w:line="480" w:lineRule="exact"/>
              <w:ind w:leftChars="-20" w:left="-42" w:right="17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 xml:space="preserve"> 实验性质</w:t>
            </w:r>
          </w:p>
        </w:tc>
        <w:tc>
          <w:tcPr>
            <w:tcW w:w="3723" w:type="dxa"/>
            <w:gridSpan w:val="3"/>
            <w:vAlign w:val="center"/>
          </w:tcPr>
          <w:p w14:paraId="7C10F873" w14:textId="77777777" w:rsidR="00B70BE0" w:rsidRDefault="009F7DB6">
            <w:pPr>
              <w:spacing w:line="480" w:lineRule="exact"/>
              <w:ind w:left="-42" w:right="17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  <w:sz w:val="24"/>
              </w:rPr>
              <w:t>□</w:t>
            </w:r>
            <w:r>
              <w:rPr>
                <w:rFonts w:ascii="宋体" w:hAnsi="宋体" w:hint="eastAsia"/>
                <w:b/>
              </w:rPr>
              <w:t xml:space="preserve">验证性  </w:t>
            </w:r>
            <w:r>
              <w:rPr>
                <w:rFonts w:hint="eastAsia"/>
                <w:szCs w:val="21"/>
              </w:rPr>
              <w:t>√</w:t>
            </w:r>
            <w:r>
              <w:rPr>
                <w:rFonts w:ascii="宋体" w:hAnsi="宋体" w:hint="eastAsia"/>
                <w:b/>
              </w:rPr>
              <w:t xml:space="preserve">设计性  </w:t>
            </w:r>
            <w:r>
              <w:rPr>
                <w:rFonts w:ascii="宋体" w:hAnsi="宋体" w:hint="eastAsia"/>
                <w:b/>
                <w:sz w:val="24"/>
              </w:rPr>
              <w:t>□</w:t>
            </w:r>
            <w:r>
              <w:rPr>
                <w:rFonts w:ascii="宋体" w:hAnsi="宋体" w:hint="eastAsia"/>
                <w:b/>
              </w:rPr>
              <w:t>综合性</w:t>
            </w:r>
          </w:p>
        </w:tc>
      </w:tr>
      <w:tr w:rsidR="00B70BE0" w14:paraId="2227C8B7" w14:textId="77777777">
        <w:trPr>
          <w:trHeight w:val="2196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6760D846" w14:textId="77777777" w:rsidR="00B70BE0" w:rsidRDefault="009F7DB6">
            <w:pPr>
              <w:spacing w:line="480" w:lineRule="exact"/>
              <w:ind w:right="-51"/>
              <w:rPr>
                <w:rFonts w:ascii="黑体" w:eastAsia="黑体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教师评价：</w:t>
            </w:r>
          </w:p>
          <w:p w14:paraId="0955EEAB" w14:textId="77777777" w:rsidR="00B70BE0" w:rsidRDefault="009F7DB6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 xml:space="preserve">算法/实验过程正确；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 xml:space="preserve">源程序/实验内容提交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程序结构/实验步骤合理；</w:t>
            </w:r>
          </w:p>
          <w:p w14:paraId="40B1C58D" w14:textId="77777777" w:rsidR="00B70BE0" w:rsidRDefault="009F7DB6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 xml:space="preserve">实验结果正确；   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 xml:space="preserve">语法、语义正确；   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报告规范；</w:t>
            </w:r>
            <w:r>
              <w:rPr>
                <w:rFonts w:ascii="楷体_GB2312" w:eastAsia="楷体_GB2312" w:hint="eastAsia"/>
                <w:sz w:val="24"/>
              </w:rPr>
              <w:t xml:space="preserve">         </w:t>
            </w:r>
            <w:r>
              <w:rPr>
                <w:rFonts w:ascii="楷体_GB2312" w:eastAsia="楷体_GB2312" w:hint="eastAsia"/>
              </w:rPr>
              <w:t xml:space="preserve">  </w:t>
            </w:r>
          </w:p>
          <w:p w14:paraId="7EF48B3C" w14:textId="77777777" w:rsidR="00B70BE0" w:rsidRDefault="009F7DB6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</w:rPr>
              <w:t>其他：</w:t>
            </w:r>
          </w:p>
          <w:p w14:paraId="068E74E9" w14:textId="77777777" w:rsidR="00B70BE0" w:rsidRDefault="009F7DB6">
            <w:pPr>
              <w:spacing w:line="480" w:lineRule="exact"/>
              <w:ind w:right="-51"/>
              <w:rPr>
                <w:rFonts w:ascii="宋体"/>
              </w:rPr>
            </w:pPr>
            <w:r>
              <w:rPr>
                <w:rFonts w:ascii="宋体" w:hint="eastAsia"/>
              </w:rPr>
              <w:t xml:space="preserve">                                          评价教师签名：</w:t>
            </w:r>
          </w:p>
        </w:tc>
      </w:tr>
      <w:tr w:rsidR="00B70BE0" w14:paraId="04912B5A" w14:textId="77777777">
        <w:trPr>
          <w:trHeight w:val="1119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59AE3DC2" w14:textId="77777777" w:rsidR="00B70BE0" w:rsidRDefault="009F7DB6">
            <w:pPr>
              <w:spacing w:line="480" w:lineRule="exact"/>
              <w:ind w:right="-51"/>
              <w:rPr>
                <w:rFonts w:eastAsia="黑体"/>
                <w:bCs/>
              </w:rPr>
            </w:pPr>
            <w:r>
              <w:rPr>
                <w:rFonts w:eastAsia="黑体" w:hint="eastAsia"/>
                <w:bCs/>
              </w:rPr>
              <w:t>一、实验目的</w:t>
            </w:r>
          </w:p>
          <w:p w14:paraId="65C5A3B4" w14:textId="77777777" w:rsidR="004A098F" w:rsidRDefault="004A098F" w:rsidP="004A098F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了解</w:t>
            </w:r>
            <w:r>
              <w:rPr>
                <w:rFonts w:hint="eastAsia"/>
              </w:rPr>
              <w:t xml:space="preserve"> OpenGL </w:t>
            </w:r>
            <w:r>
              <w:rPr>
                <w:rFonts w:hint="eastAsia"/>
              </w:rPr>
              <w:t>的性质、功能，形成图形学的初步概念；</w:t>
            </w:r>
          </w:p>
          <w:p w14:paraId="0A4DD1D8" w14:textId="19380954" w:rsidR="00B70BE0" w:rsidRDefault="004A098F"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掌握计算机图形学中的几何变换、着色模型、纹理使用等</w:t>
            </w:r>
          </w:p>
        </w:tc>
      </w:tr>
      <w:tr w:rsidR="00B70BE0" w14:paraId="35863DE4" w14:textId="77777777">
        <w:trPr>
          <w:trHeight w:val="1574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3E1CFD0C" w14:textId="77777777" w:rsidR="00B70BE0" w:rsidRDefault="009F7DB6">
            <w:pPr>
              <w:tabs>
                <w:tab w:val="left" w:pos="1140"/>
              </w:tabs>
              <w:rPr>
                <w:rFonts w:eastAsia="黑体"/>
                <w:bCs/>
              </w:rPr>
            </w:pPr>
            <w:r>
              <w:rPr>
                <w:rFonts w:eastAsia="黑体" w:hint="eastAsia"/>
                <w:bCs/>
              </w:rPr>
              <w:t>二、实验项目内容</w:t>
            </w:r>
          </w:p>
          <w:p w14:paraId="6D1629DF" w14:textId="77777777" w:rsidR="004A098F" w:rsidRPr="004A098F" w:rsidRDefault="004A098F" w:rsidP="004A098F">
            <w:pPr>
              <w:tabs>
                <w:tab w:val="left" w:pos="1140"/>
              </w:tabs>
              <w:rPr>
                <w:rFonts w:eastAsia="黑体"/>
              </w:rPr>
            </w:pPr>
            <w:r w:rsidRPr="004A098F">
              <w:rPr>
                <w:rFonts w:eastAsia="黑体" w:hint="eastAsia"/>
              </w:rPr>
              <w:t>1</w:t>
            </w:r>
            <w:r w:rsidRPr="004A098F">
              <w:rPr>
                <w:rFonts w:eastAsia="黑体" w:hint="eastAsia"/>
              </w:rPr>
              <w:t>．</w:t>
            </w:r>
            <w:r w:rsidRPr="004A098F">
              <w:rPr>
                <w:rFonts w:eastAsia="黑体" w:hint="eastAsia"/>
              </w:rPr>
              <w:t xml:space="preserve"> </w:t>
            </w:r>
            <w:r w:rsidRPr="004A098F">
              <w:rPr>
                <w:rFonts w:eastAsia="黑体" w:hint="eastAsia"/>
              </w:rPr>
              <w:t>搭建</w:t>
            </w:r>
            <w:r w:rsidRPr="004A098F">
              <w:rPr>
                <w:rFonts w:eastAsia="黑体" w:hint="eastAsia"/>
              </w:rPr>
              <w:t xml:space="preserve"> OpenGL </w:t>
            </w:r>
            <w:r w:rsidRPr="004A098F">
              <w:rPr>
                <w:rFonts w:eastAsia="黑体" w:hint="eastAsia"/>
              </w:rPr>
              <w:t>的基础程序框架，并设计场景和交互界面；</w:t>
            </w:r>
          </w:p>
          <w:p w14:paraId="06513B2A" w14:textId="77777777" w:rsidR="004A098F" w:rsidRPr="004A098F" w:rsidRDefault="004A098F" w:rsidP="004A098F">
            <w:pPr>
              <w:tabs>
                <w:tab w:val="left" w:pos="1140"/>
              </w:tabs>
              <w:rPr>
                <w:rFonts w:eastAsia="黑体"/>
              </w:rPr>
            </w:pPr>
            <w:r w:rsidRPr="004A098F">
              <w:rPr>
                <w:rFonts w:eastAsia="黑体" w:hint="eastAsia"/>
              </w:rPr>
              <w:t>2</w:t>
            </w:r>
            <w:r w:rsidRPr="004A098F">
              <w:rPr>
                <w:rFonts w:eastAsia="黑体" w:hint="eastAsia"/>
              </w:rPr>
              <w:t>．</w:t>
            </w:r>
            <w:r w:rsidRPr="004A098F">
              <w:rPr>
                <w:rFonts w:eastAsia="黑体" w:hint="eastAsia"/>
              </w:rPr>
              <w:t xml:space="preserve"> </w:t>
            </w:r>
            <w:r w:rsidRPr="004A098F">
              <w:rPr>
                <w:rFonts w:eastAsia="黑体" w:hint="eastAsia"/>
              </w:rPr>
              <w:t>实现几何物体的基础渲染，实现不同着色模型的界面交互选择；</w:t>
            </w:r>
          </w:p>
          <w:p w14:paraId="6A689CCF" w14:textId="77777777" w:rsidR="00B70BE0" w:rsidRDefault="004A098F" w:rsidP="004A098F">
            <w:pPr>
              <w:tabs>
                <w:tab w:val="left" w:pos="1140"/>
              </w:tabs>
              <w:rPr>
                <w:rFonts w:eastAsia="黑体"/>
              </w:rPr>
            </w:pPr>
            <w:r w:rsidRPr="004A098F">
              <w:rPr>
                <w:rFonts w:eastAsia="黑体" w:hint="eastAsia"/>
              </w:rPr>
              <w:t>3</w:t>
            </w:r>
            <w:r w:rsidRPr="004A098F">
              <w:rPr>
                <w:rFonts w:eastAsia="黑体" w:hint="eastAsia"/>
              </w:rPr>
              <w:t>．</w:t>
            </w:r>
            <w:r w:rsidRPr="004A098F">
              <w:rPr>
                <w:rFonts w:eastAsia="黑体" w:hint="eastAsia"/>
              </w:rPr>
              <w:t xml:space="preserve"> </w:t>
            </w:r>
            <w:r>
              <w:rPr>
                <w:rFonts w:eastAsia="黑体" w:hint="eastAsia"/>
              </w:rPr>
              <w:t>实现几何物体的通过数字键</w:t>
            </w:r>
            <w:r w:rsidRPr="004A098F">
              <w:rPr>
                <w:rFonts w:eastAsia="黑体" w:hint="eastAsia"/>
              </w:rPr>
              <w:t>进行几何变换；</w:t>
            </w:r>
          </w:p>
          <w:p w14:paraId="23FF3CBD" w14:textId="77777777" w:rsidR="004A098F" w:rsidRDefault="004A098F" w:rsidP="004A098F">
            <w:pPr>
              <w:tabs>
                <w:tab w:val="left" w:pos="1140"/>
              </w:tabs>
              <w:rPr>
                <w:rFonts w:eastAsia="黑体"/>
              </w:rPr>
            </w:pPr>
            <w:r>
              <w:rPr>
                <w:rFonts w:eastAsia="黑体" w:hint="eastAsia"/>
              </w:rPr>
              <w:t>4</w:t>
            </w:r>
            <w:r>
              <w:rPr>
                <w:rFonts w:eastAsia="黑体"/>
              </w:rPr>
              <w:t xml:space="preserve">.   </w:t>
            </w:r>
            <w:r>
              <w:rPr>
                <w:rFonts w:eastAsia="黑体" w:hint="eastAsia"/>
              </w:rPr>
              <w:t>实现几何物体的通过</w:t>
            </w:r>
            <w:r>
              <w:rPr>
                <w:rFonts w:eastAsia="黑体" w:hint="eastAsia"/>
              </w:rPr>
              <w:t>W</w:t>
            </w:r>
            <w:r>
              <w:rPr>
                <w:rFonts w:eastAsia="黑体" w:hint="eastAsia"/>
              </w:rPr>
              <w:t>，</w:t>
            </w:r>
            <w:r>
              <w:rPr>
                <w:rFonts w:eastAsia="黑体"/>
              </w:rPr>
              <w:t>S</w:t>
            </w:r>
            <w:r>
              <w:rPr>
                <w:rFonts w:eastAsia="黑体" w:hint="eastAsia"/>
              </w:rPr>
              <w:t>键进行缩放</w:t>
            </w:r>
            <w:r w:rsidRPr="004A098F">
              <w:rPr>
                <w:rFonts w:eastAsia="黑体" w:hint="eastAsia"/>
              </w:rPr>
              <w:t>变换；</w:t>
            </w:r>
          </w:p>
          <w:p w14:paraId="1C38439A" w14:textId="4FCE6C56" w:rsidR="004A098F" w:rsidRPr="004A098F" w:rsidRDefault="004A098F" w:rsidP="004A098F">
            <w:pPr>
              <w:tabs>
                <w:tab w:val="left" w:pos="1140"/>
              </w:tabs>
              <w:rPr>
                <w:rFonts w:eastAsia="黑体"/>
                <w:b/>
              </w:rPr>
            </w:pPr>
            <w:r>
              <w:rPr>
                <w:rFonts w:eastAsia="黑体"/>
              </w:rPr>
              <w:t xml:space="preserve">5.   </w:t>
            </w:r>
            <w:r>
              <w:rPr>
                <w:rFonts w:eastAsia="黑体" w:hint="eastAsia"/>
              </w:rPr>
              <w:t>实现几何物体的通过</w:t>
            </w:r>
            <w:r>
              <w:rPr>
                <w:rFonts w:eastAsia="黑体" w:hint="eastAsia"/>
              </w:rPr>
              <w:t>R</w:t>
            </w:r>
            <w:r>
              <w:rPr>
                <w:rFonts w:eastAsia="黑体"/>
              </w:rPr>
              <w:t>,G,B</w:t>
            </w:r>
            <w:r>
              <w:rPr>
                <w:rFonts w:eastAsia="黑体" w:hint="eastAsia"/>
              </w:rPr>
              <w:t>键进行颜色</w:t>
            </w:r>
            <w:r w:rsidRPr="004A098F">
              <w:rPr>
                <w:rFonts w:eastAsia="黑体" w:hint="eastAsia"/>
              </w:rPr>
              <w:t>变换；</w:t>
            </w:r>
          </w:p>
        </w:tc>
      </w:tr>
      <w:tr w:rsidR="00B70BE0" w14:paraId="296A4C58" w14:textId="77777777">
        <w:trPr>
          <w:trHeight w:val="1705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07ED27DA" w14:textId="77777777" w:rsidR="00B70BE0" w:rsidRPr="005F6814" w:rsidRDefault="009F7DB6">
            <w:pPr>
              <w:tabs>
                <w:tab w:val="left" w:pos="1140"/>
              </w:tabs>
              <w:rPr>
                <w:rFonts w:eastAsia="黑体"/>
                <w:bCs/>
                <w:sz w:val="18"/>
                <w:szCs w:val="18"/>
              </w:rPr>
            </w:pPr>
            <w:r w:rsidRPr="005F6814">
              <w:rPr>
                <w:rFonts w:eastAsia="黑体" w:hint="eastAsia"/>
                <w:bCs/>
                <w:sz w:val="18"/>
                <w:szCs w:val="18"/>
              </w:rPr>
              <w:t>三、实验过程或算法（源程序）</w:t>
            </w:r>
          </w:p>
          <w:p w14:paraId="12EF27A5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（一）实验环境准备</w:t>
            </w:r>
          </w:p>
          <w:p w14:paraId="7BD0AA19" w14:textId="578313E5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依赖库安装：</w:t>
            </w: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安装 OpenGL 基础库（GL）、窗口管理库（GLFW3）和扩展加载库（GLEW）</w:t>
            </w:r>
          </w:p>
          <w:p w14:paraId="0F1A7406" w14:textId="3CE19CFF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编译环境配置：</w:t>
            </w: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配置编译选项以链接上述依赖库</w:t>
            </w:r>
            <w:r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，</w:t>
            </w: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确保代码可正常编译运行。</w:t>
            </w:r>
          </w:p>
          <w:p w14:paraId="04E1D63C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（二）实验步骤</w:t>
            </w:r>
          </w:p>
          <w:p w14:paraId="66E47D48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1. 初始化阶段（程序启动）</w:t>
            </w:r>
          </w:p>
          <w:p w14:paraId="5211230A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2. 着色器与渲染资源创建</w:t>
            </w:r>
          </w:p>
          <w:p w14:paraId="767A18A3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着色器编译：</w:t>
            </w:r>
          </w:p>
          <w:p w14:paraId="45101588" w14:textId="52B761DA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分别创建顶点着色器和片段着色器，通过 </w:t>
            </w:r>
            <w:proofErr w:type="spell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glShaderSource</w:t>
            </w:r>
            <w:proofErr w:type="spell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() 绑定着色器源代码，</w:t>
            </w:r>
            <w:proofErr w:type="spell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glCompileShader</w:t>
            </w:r>
            <w:proofErr w:type="spell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() </w:t>
            </w: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lastRenderedPageBreak/>
              <w:t>编译着色器。</w:t>
            </w:r>
          </w:p>
          <w:p w14:paraId="2AAA1BF0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着色</w:t>
            </w:r>
            <w:proofErr w:type="gram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器程序</w:t>
            </w:r>
            <w:proofErr w:type="gram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链接：</w:t>
            </w:r>
          </w:p>
          <w:p w14:paraId="5AFE8D98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创建着色器程序（</w:t>
            </w:r>
            <w:proofErr w:type="spell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glCreateProgram</w:t>
            </w:r>
            <w:proofErr w:type="spell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()），通过 </w:t>
            </w:r>
            <w:proofErr w:type="spell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glAttachShader</w:t>
            </w:r>
            <w:proofErr w:type="spell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() 将编译后的顶点着色器和片段着色器附加到程序中，调用 </w:t>
            </w:r>
            <w:proofErr w:type="spell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glLinkProgram</w:t>
            </w:r>
            <w:proofErr w:type="spell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() 完成链接。</w:t>
            </w:r>
          </w:p>
          <w:p w14:paraId="54749C44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顶点数据与缓冲对象创建：</w:t>
            </w:r>
          </w:p>
          <w:p w14:paraId="189BC1EF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定义三角形、正方形、五边形的顶点数据（包含位置和颜色信息），每个顶点占 6 </w:t>
            </w:r>
            <w:proofErr w:type="gram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个</w:t>
            </w:r>
            <w:proofErr w:type="gram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 float（前 3 </w:t>
            </w:r>
            <w:proofErr w:type="gram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个</w:t>
            </w:r>
            <w:proofErr w:type="gram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为位置，后 3 </w:t>
            </w:r>
            <w:proofErr w:type="gram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个</w:t>
            </w:r>
            <w:proofErr w:type="gram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为颜色）。</w:t>
            </w:r>
          </w:p>
          <w:p w14:paraId="65B50322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3. 主循环（</w:t>
            </w:r>
            <w:proofErr w:type="gram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交互与</w:t>
            </w:r>
            <w:proofErr w:type="gram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渲染）</w:t>
            </w:r>
          </w:p>
          <w:p w14:paraId="6C462344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主循环通过 while (!</w:t>
            </w:r>
            <w:proofErr w:type="spell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glfwWindowShouldClose</w:t>
            </w:r>
            <w:proofErr w:type="spell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(window)) 持续运行，直到用户关闭窗口，核心流程如下：</w:t>
            </w:r>
          </w:p>
          <w:p w14:paraId="59C3CFDA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时间与 FPS 计算：</w:t>
            </w:r>
          </w:p>
          <w:p w14:paraId="4809CA9E" w14:textId="6031D72A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调用 </w:t>
            </w:r>
            <w:proofErr w:type="spell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glfwGetTime</w:t>
            </w:r>
            <w:proofErr w:type="spell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() 获取当前时间，计算与上一帧的时间差 </w:t>
            </w:r>
            <w:proofErr w:type="spell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deltaTime</w:t>
            </w:r>
            <w:proofErr w:type="spellEnd"/>
          </w:p>
          <w:p w14:paraId="624245D3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用户输入处理：调用 </w:t>
            </w:r>
            <w:proofErr w:type="spell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processInput</w:t>
            </w:r>
            <w:proofErr w:type="spell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(window) 处理按键操作，具体交互逻辑如下：</w:t>
            </w:r>
          </w:p>
          <w:p w14:paraId="237D8E10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退出：按 ESC 键触发 </w:t>
            </w:r>
            <w:proofErr w:type="spell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glfwSetWindowShouldClose</w:t>
            </w:r>
            <w:proofErr w:type="spell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(window, true)，退出主循环。</w:t>
            </w:r>
          </w:p>
          <w:p w14:paraId="22BFD08F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旋转控制：按 空格 键切换旋转状态（</w:t>
            </w:r>
            <w:proofErr w:type="spell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isRotating</w:t>
            </w:r>
            <w:proofErr w:type="spell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）；按 上/下箭头 增减旋转速度（</w:t>
            </w:r>
            <w:proofErr w:type="spell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rotationSpeed</w:t>
            </w:r>
            <w:proofErr w:type="spell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）；按 左/右箭头 反转 / 恢复旋转方向。</w:t>
            </w:r>
          </w:p>
          <w:p w14:paraId="33B0C223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形状切换：按 1/2/3 键切换当前图形（三角形 / 正方形 / 五边形），通过防抖逻辑（间隔 0.3 秒响应一次）避免重复触发。</w:t>
            </w:r>
          </w:p>
          <w:p w14:paraId="1F14776F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缩放控制：按 W 键增大缩放因子（scale，上限 2.0），按 S 键减小缩放因子（下限 0.3）。</w:t>
            </w:r>
          </w:p>
          <w:p w14:paraId="6F369212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颜色调整：按 R/G/B </w:t>
            </w:r>
            <w:proofErr w:type="gram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键增加</w:t>
            </w:r>
            <w:proofErr w:type="gram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对应颜色分量（上限 1.0），按 左 Shift + R/G/B 减小对应颜色分量（下限 0.0）。</w:t>
            </w:r>
          </w:p>
          <w:p w14:paraId="2FA35067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变换矩阵计算与传递：</w:t>
            </w:r>
          </w:p>
          <w:p w14:paraId="27505643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初始化 4×4 单位矩阵（transform），对角线元素设为 1.0，其余为 0.0。</w:t>
            </w:r>
          </w:p>
          <w:p w14:paraId="500A0FD2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缩放变换：将矩阵的缩放分量（transform[0]、transform[5]、transform[10]）乘以 scale，实现图形缩放。</w:t>
            </w:r>
          </w:p>
          <w:p w14:paraId="2D0DD012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旋转变换：调用 </w:t>
            </w:r>
            <w:proofErr w:type="spell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rotateZ</w:t>
            </w:r>
            <w:proofErr w:type="spell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(</w:t>
            </w:r>
            <w:proofErr w:type="spell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rotationAngle</w:t>
            </w:r>
            <w:proofErr w:type="spell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, transform) 应用绕 Z 轴的旋转矩阵。</w:t>
            </w:r>
          </w:p>
          <w:p w14:paraId="05F401C8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矩阵传递：通过 </w:t>
            </w:r>
            <w:proofErr w:type="spell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glGetUniformLocation</w:t>
            </w:r>
            <w:proofErr w:type="spell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() 获取着色器中 transform 统一变量的位置，glUniformMatrix4fv() 将变换矩阵传递给顶点着色器。</w:t>
            </w:r>
          </w:p>
          <w:p w14:paraId="7CF514D1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图形绘制：</w:t>
            </w:r>
          </w:p>
          <w:p w14:paraId="612C9AD9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绑定 VAO（</w:t>
            </w:r>
            <w:proofErr w:type="spell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glBindVertexArray</w:t>
            </w:r>
            <w:proofErr w:type="spell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(VAO)），根据当前图形类型调用 </w:t>
            </w:r>
            <w:proofErr w:type="spell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glDrawArrays</w:t>
            </w:r>
            <w:proofErr w:type="spell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() 绘制：</w:t>
            </w:r>
          </w:p>
          <w:p w14:paraId="073D59AB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三角形：GL_TRIANGLES，绘制 3 </w:t>
            </w:r>
            <w:proofErr w:type="gram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个</w:t>
            </w:r>
            <w:proofErr w:type="gram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顶点。</w:t>
            </w:r>
          </w:p>
          <w:p w14:paraId="57A598A3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正方形：GL_TRIANGLES，绘制 6 </w:t>
            </w:r>
            <w:proofErr w:type="gram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个</w:t>
            </w:r>
            <w:proofErr w:type="gram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顶点（由两个三角形组成）。</w:t>
            </w:r>
          </w:p>
          <w:p w14:paraId="06DD82CE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五边形：GL_TRIANGLE_FAN，绘制 6 </w:t>
            </w:r>
            <w:proofErr w:type="gram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个</w:t>
            </w:r>
            <w:proofErr w:type="gram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顶点（以第一个顶点为中心，形成扇形三角形集合）。</w:t>
            </w:r>
          </w:p>
          <w:p w14:paraId="0AF4A108" w14:textId="77777777" w:rsidR="005F6814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4. 资源清理（程序退出）</w:t>
            </w:r>
          </w:p>
          <w:p w14:paraId="4FAC8B56" w14:textId="65D25E6F" w:rsidR="00B70BE0" w:rsidRPr="005F6814" w:rsidRDefault="005F6814" w:rsidP="005F6814">
            <w:pPr>
              <w:tabs>
                <w:tab w:val="left" w:pos="1140"/>
              </w:tabs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主循环结束后，调用 </w:t>
            </w:r>
            <w:proofErr w:type="spell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glDeleteVertexArrays</w:t>
            </w:r>
            <w:proofErr w:type="spell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(1, &amp;VAO)、</w:t>
            </w:r>
            <w:proofErr w:type="spell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glDeleteBuffers</w:t>
            </w:r>
            <w:proofErr w:type="spell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(1, &amp;VBO)、</w:t>
            </w:r>
            <w:proofErr w:type="spell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glDeleteProgram</w:t>
            </w:r>
            <w:proofErr w:type="spell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(</w:t>
            </w:r>
            <w:proofErr w:type="spell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shaderProgram</w:t>
            </w:r>
            <w:proofErr w:type="spell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) 释放 OpenGL 资源，最后调用 </w:t>
            </w:r>
            <w:proofErr w:type="spellStart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glfwTerminate</w:t>
            </w:r>
            <w:proofErr w:type="spellEnd"/>
            <w:r w:rsidRPr="005F6814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() 终止 GLFW 库，程序退出。</w:t>
            </w:r>
          </w:p>
        </w:tc>
      </w:tr>
      <w:tr w:rsidR="00B70BE0" w14:paraId="5009C3C6" w14:textId="77777777">
        <w:trPr>
          <w:trHeight w:val="1705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21A85A99" w14:textId="53A6A45E" w:rsidR="00B70BE0" w:rsidRDefault="009F7DB6">
            <w:pPr>
              <w:tabs>
                <w:tab w:val="left" w:pos="1140"/>
              </w:tabs>
              <w:rPr>
                <w:rFonts w:eastAsia="黑体"/>
                <w:bCs/>
              </w:rPr>
            </w:pPr>
            <w:r>
              <w:rPr>
                <w:rFonts w:eastAsia="黑体" w:hint="eastAsia"/>
                <w:bCs/>
              </w:rPr>
              <w:lastRenderedPageBreak/>
              <w:t>四、实验结果及分析和（或）源程序调试过程</w:t>
            </w:r>
          </w:p>
          <w:p w14:paraId="3AFC8C3B" w14:textId="11452DCE" w:rsidR="005F129A" w:rsidRDefault="005F129A">
            <w:pPr>
              <w:tabs>
                <w:tab w:val="left" w:pos="1140"/>
              </w:tabs>
              <w:rPr>
                <w:rFonts w:eastAsia="黑体"/>
                <w:bCs/>
              </w:rPr>
            </w:pPr>
            <w:r>
              <w:rPr>
                <w:rFonts w:eastAsia="黑体" w:hint="eastAsia"/>
                <w:bCs/>
              </w:rPr>
              <w:t>实验结果：</w:t>
            </w:r>
          </w:p>
          <w:p w14:paraId="25FAF68E" w14:textId="15AF7B33" w:rsidR="005F129A" w:rsidRDefault="005F129A">
            <w:pPr>
              <w:tabs>
                <w:tab w:val="left" w:pos="1140"/>
              </w:tabs>
              <w:rPr>
                <w:rFonts w:eastAsia="黑体"/>
                <w:bCs/>
              </w:rPr>
            </w:pPr>
            <w:r w:rsidRPr="005F129A">
              <w:rPr>
                <w:rFonts w:eastAsia="黑体" w:hint="eastAsia"/>
                <w:bCs/>
              </w:rPr>
              <w:t xml:space="preserve">1. </w:t>
            </w:r>
            <w:r w:rsidRPr="005F129A">
              <w:rPr>
                <w:rFonts w:eastAsia="黑体" w:hint="eastAsia"/>
                <w:bCs/>
              </w:rPr>
              <w:t>基础图形渲染验证</w:t>
            </w:r>
            <w:r>
              <w:rPr>
                <w:rFonts w:eastAsia="黑体" w:hint="eastAsia"/>
                <w:bCs/>
              </w:rPr>
              <w:t>：成功实现了三角形，正方形，五边形的渲染</w:t>
            </w:r>
          </w:p>
          <w:p w14:paraId="08161B2A" w14:textId="019421C6" w:rsidR="005F129A" w:rsidRDefault="005F129A">
            <w:pPr>
              <w:tabs>
                <w:tab w:val="left" w:pos="1140"/>
              </w:tabs>
              <w:rPr>
                <w:rFonts w:eastAsia="黑体"/>
                <w:bCs/>
              </w:rPr>
            </w:pPr>
            <w:r>
              <w:rPr>
                <w:rFonts w:eastAsia="黑体" w:hint="eastAsia"/>
                <w:bCs/>
              </w:rPr>
              <w:t>2.</w:t>
            </w:r>
            <w:r>
              <w:rPr>
                <w:rFonts w:eastAsia="黑体"/>
                <w:bCs/>
              </w:rPr>
              <w:t xml:space="preserve"> </w:t>
            </w:r>
            <w:r>
              <w:rPr>
                <w:rFonts w:eastAsia="黑体" w:hint="eastAsia"/>
                <w:bCs/>
              </w:rPr>
              <w:t>成功利用数字键，字母键实现了交互功能</w:t>
            </w:r>
          </w:p>
          <w:p w14:paraId="4017B832" w14:textId="77777777" w:rsidR="005F129A" w:rsidRDefault="005F6814" w:rsidP="005F6814">
            <w:pPr>
              <w:tabs>
                <w:tab w:val="left" w:pos="1140"/>
              </w:tabs>
              <w:rPr>
                <w:rFonts w:eastAsia="黑体"/>
                <w:bCs/>
              </w:rPr>
            </w:pPr>
            <w:r>
              <w:rPr>
                <w:rFonts w:eastAsia="黑体" w:hint="eastAsia"/>
                <w:bCs/>
              </w:rPr>
              <w:t>存在的问题：</w:t>
            </w:r>
          </w:p>
          <w:p w14:paraId="094A1498" w14:textId="7AE97278" w:rsidR="005F6814" w:rsidRPr="005F6814" w:rsidRDefault="005F129A" w:rsidP="005F6814">
            <w:pPr>
              <w:tabs>
                <w:tab w:val="left" w:pos="1140"/>
              </w:tabs>
              <w:rPr>
                <w:rFonts w:eastAsia="黑体"/>
                <w:bCs/>
              </w:rPr>
            </w:pPr>
            <w:r>
              <w:rPr>
                <w:rFonts w:eastAsia="黑体" w:hint="eastAsia"/>
                <w:bCs/>
              </w:rPr>
              <w:t>1.</w:t>
            </w:r>
            <w:r w:rsidR="005F6814" w:rsidRPr="005F6814">
              <w:rPr>
                <w:rFonts w:eastAsia="黑体" w:hint="eastAsia"/>
                <w:bCs/>
              </w:rPr>
              <w:t>文本渲染简陋：</w:t>
            </w:r>
            <w:proofErr w:type="spellStart"/>
            <w:r w:rsidR="005F6814" w:rsidRPr="005F6814">
              <w:rPr>
                <w:rFonts w:eastAsia="黑体" w:hint="eastAsia"/>
                <w:bCs/>
              </w:rPr>
              <w:t>renderText</w:t>
            </w:r>
            <w:proofErr w:type="spellEnd"/>
            <w:r w:rsidR="005F6814" w:rsidRPr="005F6814">
              <w:rPr>
                <w:rFonts w:eastAsia="黑体" w:hint="eastAsia"/>
                <w:bCs/>
              </w:rPr>
              <w:t>函数仅通过绘制矩形模拟文本，无法显示实际字符，交互信息展示不够直观。</w:t>
            </w:r>
          </w:p>
          <w:p w14:paraId="7A04C0DD" w14:textId="52E4818B" w:rsidR="005F6814" w:rsidRPr="005F6814" w:rsidRDefault="005F129A" w:rsidP="005F6814">
            <w:pPr>
              <w:tabs>
                <w:tab w:val="left" w:pos="1140"/>
              </w:tabs>
              <w:rPr>
                <w:rFonts w:eastAsia="黑体"/>
                <w:bCs/>
              </w:rPr>
            </w:pPr>
            <w:r>
              <w:rPr>
                <w:rFonts w:eastAsia="黑体" w:hint="eastAsia"/>
                <w:bCs/>
              </w:rPr>
              <w:t>2.</w:t>
            </w:r>
            <w:r w:rsidR="005F6814" w:rsidRPr="005F6814">
              <w:rPr>
                <w:rFonts w:eastAsia="黑体" w:hint="eastAsia"/>
                <w:bCs/>
              </w:rPr>
              <w:t>无抗锯齿处理：图形边缘存在明显锯齿，尤其是在旋转过程中较为明显。</w:t>
            </w:r>
          </w:p>
          <w:p w14:paraId="21297F6A" w14:textId="35801D06" w:rsidR="00B70BE0" w:rsidRDefault="005F129A" w:rsidP="00F45C3C">
            <w:pPr>
              <w:tabs>
                <w:tab w:val="left" w:pos="1140"/>
              </w:tabs>
              <w:rPr>
                <w:rFonts w:eastAsia="黑体"/>
                <w:bCs/>
              </w:rPr>
            </w:pPr>
            <w:r>
              <w:rPr>
                <w:rFonts w:eastAsia="黑体" w:hint="eastAsia"/>
                <w:bCs/>
              </w:rPr>
              <w:t>3.</w:t>
            </w:r>
            <w:r w:rsidR="00F45C3C">
              <w:rPr>
                <w:rFonts w:eastAsia="黑体" w:hint="eastAsia"/>
                <w:bCs/>
              </w:rPr>
              <w:t>颜色调节精度低：固定</w:t>
            </w:r>
            <w:bookmarkStart w:id="0" w:name="_GoBack"/>
            <w:bookmarkEnd w:id="0"/>
            <w:r w:rsidR="005F6814" w:rsidRPr="005F6814">
              <w:rPr>
                <w:rFonts w:eastAsia="黑体" w:hint="eastAsia"/>
                <w:bCs/>
              </w:rPr>
              <w:t>调节颜色分量，无法实现更精细的颜色控制。</w:t>
            </w:r>
          </w:p>
        </w:tc>
      </w:tr>
    </w:tbl>
    <w:p w14:paraId="6DFF873C" w14:textId="77777777" w:rsidR="00B70BE0" w:rsidRDefault="00B70BE0"/>
    <w:p w14:paraId="111A3E2D" w14:textId="77777777" w:rsidR="00B70BE0" w:rsidRDefault="00B70BE0"/>
    <w:sectPr w:rsidR="00B70BE0">
      <w:footerReference w:type="even" r:id="rId6"/>
      <w:footerReference w:type="default" r:id="rId7"/>
      <w:headerReference w:type="first" r:id="rId8"/>
      <w:footerReference w:type="first" r:id="rId9"/>
      <w:pgSz w:w="10433" w:h="14742"/>
      <w:pgMar w:top="1134" w:right="1588" w:bottom="1134" w:left="1588" w:header="851" w:footer="737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3ED1AB" w14:textId="77777777" w:rsidR="00766A1C" w:rsidRDefault="00766A1C">
      <w:r>
        <w:separator/>
      </w:r>
    </w:p>
  </w:endnote>
  <w:endnote w:type="continuationSeparator" w:id="0">
    <w:p w14:paraId="01596D35" w14:textId="77777777" w:rsidR="00766A1C" w:rsidRDefault="00766A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F3FCA2" w14:textId="77777777" w:rsidR="00B70BE0" w:rsidRDefault="009F7DB6">
    <w:pPr>
      <w:pStyle w:val="a3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712FCC28" w14:textId="77777777" w:rsidR="00B70BE0" w:rsidRDefault="00B70BE0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596ADF" w14:textId="77777777" w:rsidR="00B70BE0" w:rsidRDefault="00B70BE0">
    <w:pPr>
      <w:pStyle w:val="a3"/>
      <w:ind w:right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D210AD" w14:textId="77777777" w:rsidR="00B70BE0" w:rsidRDefault="009F7DB6">
    <w:pPr>
      <w:pStyle w:val="a3"/>
    </w:pPr>
    <w:r>
      <w:rPr>
        <w:rFonts w:hint="eastAsia"/>
      </w:rPr>
      <w:t>报告创建时间：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7DAB36" w14:textId="77777777" w:rsidR="00766A1C" w:rsidRDefault="00766A1C">
      <w:r>
        <w:separator/>
      </w:r>
    </w:p>
  </w:footnote>
  <w:footnote w:type="continuationSeparator" w:id="0">
    <w:p w14:paraId="769A59EF" w14:textId="77777777" w:rsidR="00766A1C" w:rsidRDefault="00766A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CF9347" w14:textId="77777777" w:rsidR="00B70BE0" w:rsidRDefault="00B70BE0">
    <w:pPr>
      <w:pStyle w:val="a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406"/>
    <w:rsid w:val="00205D3F"/>
    <w:rsid w:val="002E44C0"/>
    <w:rsid w:val="00464178"/>
    <w:rsid w:val="004A098F"/>
    <w:rsid w:val="004F6092"/>
    <w:rsid w:val="005F129A"/>
    <w:rsid w:val="005F6814"/>
    <w:rsid w:val="00766A1C"/>
    <w:rsid w:val="0088778C"/>
    <w:rsid w:val="008B5FC2"/>
    <w:rsid w:val="009F3BC8"/>
    <w:rsid w:val="009F7DB6"/>
    <w:rsid w:val="00B70BE0"/>
    <w:rsid w:val="00B8528D"/>
    <w:rsid w:val="00BB07C6"/>
    <w:rsid w:val="00CF6406"/>
    <w:rsid w:val="00DA5B17"/>
    <w:rsid w:val="00F45C3C"/>
    <w:rsid w:val="00F806E3"/>
    <w:rsid w:val="32FA3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4A744"/>
  <w15:docId w15:val="{31D8F52A-A71C-46AE-99FF-14D752969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qFormat/>
    <w:pPr>
      <w:keepNext/>
      <w:keepLines/>
      <w:spacing w:before="340" w:after="330" w:line="578" w:lineRule="auto"/>
      <w:outlineLvl w:val="0"/>
    </w:pPr>
    <w:rPr>
      <w:rFonts w:ascii="Times New Roman" w:eastAsia="黑体" w:hAnsi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iPriority w:val="9"/>
    <w:qFormat/>
    <w:pPr>
      <w:keepNext/>
      <w:keepLines/>
      <w:spacing w:before="260" w:after="260" w:line="416" w:lineRule="auto"/>
      <w:jc w:val="center"/>
      <w:outlineLvl w:val="1"/>
    </w:pPr>
    <w:rPr>
      <w:rFonts w:ascii="黑体" w:eastAsia="黑体" w:hAnsi="黑体"/>
      <w:b/>
      <w:bCs/>
      <w:sz w:val="32"/>
      <w:szCs w:val="32"/>
      <w:shd w:val="clear" w:color="auto" w:fill="FFFFFF"/>
    </w:rPr>
  </w:style>
  <w:style w:type="paragraph" w:styleId="3">
    <w:name w:val="heading 3"/>
    <w:basedOn w:val="a"/>
    <w:next w:val="a"/>
    <w:link w:val="30"/>
    <w:autoRedefine/>
    <w:qFormat/>
    <w:pPr>
      <w:keepNext/>
      <w:keepLines/>
      <w:spacing w:before="260"/>
      <w:outlineLvl w:val="2"/>
    </w:pPr>
    <w:rPr>
      <w:rFonts w:ascii="Times New Roman" w:eastAsia="黑体" w:hAnsi="Times New Roman"/>
      <w:b/>
      <w:bCs/>
      <w:sz w:val="30"/>
      <w:szCs w:val="32"/>
    </w:rPr>
  </w:style>
  <w:style w:type="paragraph" w:styleId="4">
    <w:name w:val="heading 4"/>
    <w:basedOn w:val="a"/>
    <w:next w:val="a"/>
    <w:link w:val="40"/>
    <w:autoRedefine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="黑体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a6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Title"/>
    <w:basedOn w:val="a"/>
    <w:next w:val="a"/>
    <w:link w:val="a8"/>
    <w:autoRedefine/>
    <w:qFormat/>
    <w:pPr>
      <w:spacing w:before="240" w:after="60"/>
      <w:jc w:val="center"/>
      <w:outlineLvl w:val="0"/>
    </w:pPr>
    <w:rPr>
      <w:rFonts w:asciiTheme="majorHAnsi" w:eastAsia="黑体" w:hAnsiTheme="majorHAnsi" w:cstheme="majorBidi"/>
      <w:b/>
      <w:bCs/>
      <w:sz w:val="32"/>
      <w:szCs w:val="32"/>
    </w:rPr>
  </w:style>
  <w:style w:type="character" w:styleId="a9">
    <w:name w:val="page number"/>
    <w:qFormat/>
  </w:style>
  <w:style w:type="character" w:customStyle="1" w:styleId="10">
    <w:name w:val="标题 1 字符"/>
    <w:basedOn w:val="a0"/>
    <w:link w:val="1"/>
    <w:qFormat/>
    <w:rPr>
      <w:rFonts w:ascii="Times New Roman" w:eastAsia="黑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qFormat/>
    <w:rPr>
      <w:rFonts w:ascii="黑体" w:eastAsia="黑体" w:hAnsi="黑体" w:cs="Times New Roman"/>
      <w:b/>
      <w:bCs/>
      <w:sz w:val="32"/>
      <w:szCs w:val="32"/>
    </w:rPr>
  </w:style>
  <w:style w:type="character" w:customStyle="1" w:styleId="30">
    <w:name w:val="标题 3 字符"/>
    <w:basedOn w:val="a0"/>
    <w:link w:val="3"/>
    <w:qFormat/>
    <w:rPr>
      <w:rFonts w:ascii="Times New Roman" w:eastAsia="黑体" w:hAnsi="Times New Roman" w:cs="Times New Roman"/>
      <w:b/>
      <w:bCs/>
      <w:sz w:val="30"/>
      <w:szCs w:val="32"/>
    </w:rPr>
  </w:style>
  <w:style w:type="character" w:customStyle="1" w:styleId="40">
    <w:name w:val="标题 4 字符"/>
    <w:basedOn w:val="a0"/>
    <w:link w:val="4"/>
    <w:qFormat/>
    <w:rPr>
      <w:rFonts w:asciiTheme="majorHAnsi" w:eastAsia="黑体" w:hAnsiTheme="majorHAnsi" w:cstheme="majorBidi"/>
      <w:b/>
      <w:bCs/>
      <w:sz w:val="28"/>
      <w:szCs w:val="28"/>
    </w:rPr>
  </w:style>
  <w:style w:type="character" w:customStyle="1" w:styleId="a8">
    <w:name w:val="标题 字符"/>
    <w:basedOn w:val="a0"/>
    <w:link w:val="a7"/>
    <w:qFormat/>
    <w:rPr>
      <w:rFonts w:asciiTheme="majorHAnsi" w:eastAsia="黑体" w:hAnsiTheme="majorHAnsi" w:cstheme="majorBidi"/>
      <w:b/>
      <w:bCs/>
      <w:sz w:val="32"/>
      <w:szCs w:val="32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a6">
    <w:name w:val="页眉 字符"/>
    <w:basedOn w:val="a0"/>
    <w:link w:val="a5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1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63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527522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6961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263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93470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328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浩</dc:creator>
  <cp:lastModifiedBy>Jay Tang</cp:lastModifiedBy>
  <cp:revision>3</cp:revision>
  <dcterms:created xsi:type="dcterms:W3CDTF">2025-10-11T08:09:00Z</dcterms:created>
  <dcterms:modified xsi:type="dcterms:W3CDTF">2025-10-13T02:55:00Z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eyJoZGlkIjoiNjE2NjZlOTcyNTJlMGYzY2M1MTYwNDBlMzcyYjZjNjIiLCJ1c2VySWQiOiI1NjQ5OTgwMzIifQ==</vt:lpwstr>
  </property>
  <property fmtid="{D5CDD505-2E9C-101B-9397-08002B2CF9AE}" pid="3" name="KSOProductBuildVer">
    <vt:lpwstr>2052-12.1.0.20305</vt:lpwstr>
  </property>
  <property fmtid="{D5CDD505-2E9C-101B-9397-08002B2CF9AE}" pid="4" name="ICV">
    <vt:lpwstr>123D37797569428789A7584B606E15DF_12</vt:lpwstr>
  </property>
</Properties>
</file>