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A2ABA" w14:textId="6CC01428" w:rsidR="00CB6460" w:rsidRDefault="00CB6460" w:rsidP="00CB646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881395">
        <w:rPr>
          <w:rFonts w:ascii="黑体" w:eastAsia="黑体" w:hint="eastAsia"/>
          <w:b/>
          <w:sz w:val="32"/>
        </w:rPr>
        <w:t>计算机图形学</w:t>
      </w:r>
      <w:r>
        <w:rPr>
          <w:rFonts w:ascii="黑体" w:eastAsia="黑体" w:hint="eastAsia"/>
          <w:b/>
          <w:sz w:val="32"/>
        </w:rPr>
        <w:t>》实验报告</w:t>
      </w:r>
    </w:p>
    <w:p w14:paraId="17F5F0FF" w14:textId="77777777" w:rsidR="00CB6460" w:rsidRDefault="00CB6460" w:rsidP="00CB646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CB6460" w14:paraId="6B8E88AE" w14:textId="77777777" w:rsidTr="00CC571A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512B2ECB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年级、专业、班</w:t>
            </w:r>
            <w:r>
              <w:rPr>
                <w:rFonts w:ascii="宋体" w:hAnsi="宋体" w:hint="eastAsia"/>
                <w:b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 w14:paraId="00AEF884" w14:textId="28EED105" w:rsidR="00CB6460" w:rsidRPr="00F778EE" w:rsidRDefault="00C54640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级计算机科学与技术卓越0</w:t>
            </w: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851" w:type="dxa"/>
            <w:vAlign w:val="center"/>
          </w:tcPr>
          <w:p w14:paraId="5380A077" w14:textId="77777777" w:rsidR="00CB6460" w:rsidRPr="00F778EE" w:rsidRDefault="00CB6460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 w14:textId="53C2541F" w:rsidR="00CB6460" w:rsidRPr="00F778EE" w:rsidRDefault="00C54640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proofErr w:type="gramStart"/>
            <w:r>
              <w:rPr>
                <w:rFonts w:ascii="宋体" w:hAnsi="宋体" w:hint="eastAsia"/>
                <w:b/>
              </w:rPr>
              <w:t>汤英琦</w:t>
            </w:r>
            <w:proofErr w:type="gramEnd"/>
          </w:p>
        </w:tc>
      </w:tr>
      <w:tr w:rsidR="00CB6460" w14:paraId="688D8274" w14:textId="77777777" w:rsidTr="00CC571A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561E5C3E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 w14:textId="1D5D8482" w:rsidR="00CB6460" w:rsidRPr="00D86DA8" w:rsidRDefault="003E4305" w:rsidP="00CC571A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D86DA8">
              <w:rPr>
                <w:rFonts w:hint="eastAsia"/>
                <w:b/>
                <w:sz w:val="24"/>
              </w:rPr>
              <w:t>实验四</w:t>
            </w:r>
            <w:r w:rsidRPr="00D86DA8">
              <w:rPr>
                <w:rFonts w:hint="eastAsia"/>
                <w:b/>
                <w:sz w:val="24"/>
              </w:rPr>
              <w:t xml:space="preserve"> </w:t>
            </w:r>
            <w:r w:rsidR="00817FE4" w:rsidRPr="00D86DA8">
              <w:rPr>
                <w:rFonts w:hint="eastAsia"/>
                <w:b/>
                <w:sz w:val="24"/>
              </w:rPr>
              <w:t>路径追踪</w:t>
            </w:r>
          </w:p>
        </w:tc>
      </w:tr>
      <w:tr w:rsidR="00CB6460" w14:paraId="0321DA40" w14:textId="77777777" w:rsidTr="00CC571A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17D28A37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 w14:textId="0A2FEC19" w:rsidR="00CB6460" w:rsidRPr="00826B6B" w:rsidRDefault="00CB6460" w:rsidP="00CC571A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E20FA0">
              <w:rPr>
                <w:rFonts w:ascii="宋体" w:hAnsi="宋体"/>
                <w:b/>
              </w:rPr>
              <w:t>2025/11/27</w:t>
            </w:r>
          </w:p>
        </w:tc>
        <w:tc>
          <w:tcPr>
            <w:tcW w:w="1365" w:type="dxa"/>
            <w:vAlign w:val="center"/>
          </w:tcPr>
          <w:p w14:paraId="26B62C6E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 w14:textId="16969CC8" w:rsidR="00CB6460" w:rsidRPr="00826B6B" w:rsidRDefault="00E20FA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S1401</w:t>
            </w:r>
          </w:p>
        </w:tc>
      </w:tr>
      <w:tr w:rsidR="00CB6460" w14:paraId="19DCD94F" w14:textId="77777777" w:rsidTr="00CC571A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44BE8B69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 w14:textId="77777777" w:rsidR="00CB6460" w:rsidRPr="00826B6B" w:rsidRDefault="00CB6460" w:rsidP="00CC571A">
            <w:pPr>
              <w:spacing w:line="480" w:lineRule="exact"/>
              <w:ind w:leftChars="-20" w:left="-42" w:right="171" w:firstLineChars="100" w:firstLine="211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1028F67D" w14:textId="77777777" w:rsidR="00CB6460" w:rsidRPr="00826B6B" w:rsidRDefault="00CB6460" w:rsidP="00CC571A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 w14:textId="77777777" w:rsidR="00CB6460" w:rsidRPr="00826B6B" w:rsidRDefault="00CB6460" w:rsidP="00CC571A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验证性  </w:t>
            </w:r>
            <w:r w:rsidR="00CA5898" w:rsidRPr="009B08E1">
              <w:rPr>
                <w:rFonts w:hint="eastAsia"/>
                <w:szCs w:val="21"/>
              </w:rPr>
              <w:t>√</w:t>
            </w:r>
            <w:r w:rsidRPr="00826B6B">
              <w:rPr>
                <w:rFonts w:ascii="宋体" w:hAnsi="宋体" w:hint="eastAsia"/>
                <w:b/>
              </w:rPr>
              <w:t xml:space="preserve">设计性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CB6460" w14:paraId="1E50BA44" w14:textId="77777777" w:rsidTr="00CC571A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 w14:textId="77777777" w:rsidR="00CB6460" w:rsidRPr="00BC287A" w:rsidRDefault="00CB6460" w:rsidP="00CC571A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5B2BBAF7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7B06FDF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06C08533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22C29812" w14:textId="77777777" w:rsidR="00CB6460" w:rsidRDefault="00CB6460" w:rsidP="00CC571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</w:p>
        </w:tc>
      </w:tr>
      <w:tr w:rsidR="001B5EA3" w14:paraId="2BB8B0DE" w14:textId="77777777" w:rsidTr="00CC571A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3A9BC2" w14:textId="7CB82D2A" w:rsidR="001B5EA3" w:rsidRDefault="001B5EA3" w:rsidP="001B5EA3">
            <w:pPr>
              <w:spacing w:line="400" w:lineRule="exact"/>
              <w:ind w:left="420" w:hangingChars="175" w:hanging="420"/>
              <w:rPr>
                <w:sz w:val="24"/>
              </w:rPr>
            </w:pPr>
            <w:r w:rsidRPr="0050306F">
              <w:rPr>
                <w:sz w:val="24"/>
              </w:rPr>
              <w:t>实验目的</w:t>
            </w:r>
          </w:p>
          <w:p w14:paraId="40A9903B" w14:textId="77777777" w:rsidR="00470BFA" w:rsidRPr="0050306F" w:rsidRDefault="00470BFA" w:rsidP="001B5EA3">
            <w:pPr>
              <w:spacing w:line="400" w:lineRule="exact"/>
              <w:ind w:left="420" w:hangingChars="175" w:hanging="420"/>
              <w:rPr>
                <w:rFonts w:hint="eastAsia"/>
                <w:sz w:val="24"/>
              </w:rPr>
            </w:pPr>
          </w:p>
          <w:p w14:paraId="449132B7" w14:textId="2ADC176D" w:rsidR="00456D77" w:rsidRPr="0050306F" w:rsidRDefault="00456D77" w:rsidP="00456D77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 w:rsidR="00FE2089" w:rsidRPr="00FE2089">
              <w:rPr>
                <w:rFonts w:hint="eastAsia"/>
                <w:sz w:val="24"/>
              </w:rPr>
              <w:t>实现完整的</w:t>
            </w:r>
            <w:r w:rsidR="00FE2089" w:rsidRPr="00FE2089">
              <w:rPr>
                <w:rFonts w:hint="eastAsia"/>
                <w:sz w:val="24"/>
              </w:rPr>
              <w:t>Path Tracing</w:t>
            </w:r>
            <w:r w:rsidR="00FE2089" w:rsidRPr="00FE2089">
              <w:rPr>
                <w:rFonts w:hint="eastAsia"/>
                <w:sz w:val="24"/>
              </w:rPr>
              <w:t>算法</w:t>
            </w:r>
          </w:p>
          <w:p w14:paraId="2B59B670" w14:textId="2425D0A0" w:rsidR="001B5EA3" w:rsidRPr="00847462" w:rsidRDefault="00456D77" w:rsidP="00456D77">
            <w:r>
              <w:rPr>
                <w:sz w:val="24"/>
              </w:rPr>
              <w:t xml:space="preserve">2. </w:t>
            </w:r>
            <w:r w:rsidR="00FE2089" w:rsidRPr="00FE2089">
              <w:rPr>
                <w:rFonts w:hint="eastAsia"/>
                <w:sz w:val="24"/>
              </w:rPr>
              <w:t>通过</w:t>
            </w:r>
            <w:r w:rsidR="00FE2089" w:rsidRPr="00FE2089">
              <w:rPr>
                <w:rFonts w:hint="eastAsia"/>
                <w:sz w:val="24"/>
              </w:rPr>
              <w:t>Path Tracing</w:t>
            </w:r>
            <w:r w:rsidR="00FE2089" w:rsidRPr="00FE2089">
              <w:rPr>
                <w:rFonts w:hint="eastAsia"/>
                <w:sz w:val="24"/>
              </w:rPr>
              <w:t>算法的实现，锻炼编程实践能力，加深对理论知识的理解</w:t>
            </w:r>
          </w:p>
        </w:tc>
      </w:tr>
      <w:tr w:rsidR="001B5EA3" w14:paraId="6EA378CF" w14:textId="77777777" w:rsidTr="00CC571A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640582F" w14:textId="59415B55" w:rsidR="00067B2B" w:rsidRDefault="001B5EA3" w:rsidP="00067B2B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3B59BD19" w14:textId="77777777" w:rsidR="00470BFA" w:rsidRDefault="00470BFA" w:rsidP="00067B2B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</w:p>
          <w:p w14:paraId="339BBDC8" w14:textId="4BFB620B" w:rsidR="00067B2B" w:rsidRPr="00067B2B" w:rsidRDefault="00067B2B" w:rsidP="00067B2B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(1)</w:t>
            </w:r>
            <w:r w:rsidRPr="00067B2B">
              <w:rPr>
                <w:rFonts w:eastAsia="黑体" w:hint="eastAsia"/>
                <w:bCs/>
                <w:sz w:val="24"/>
              </w:rPr>
              <w:t>在上次</w:t>
            </w:r>
            <w:r w:rsidRPr="00067B2B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067B2B">
              <w:rPr>
                <w:rFonts w:eastAsia="黑体" w:hint="eastAsia"/>
                <w:bCs/>
                <w:sz w:val="24"/>
              </w:rPr>
              <w:t>Whitted</w:t>
            </w:r>
            <w:proofErr w:type="spellEnd"/>
            <w:r w:rsidRPr="00067B2B">
              <w:rPr>
                <w:rFonts w:eastAsia="黑体" w:hint="eastAsia"/>
                <w:bCs/>
                <w:sz w:val="24"/>
              </w:rPr>
              <w:t xml:space="preserve">-Style Ray Tracing </w:t>
            </w:r>
            <w:r w:rsidRPr="00067B2B">
              <w:rPr>
                <w:rFonts w:eastAsia="黑体" w:hint="eastAsia"/>
                <w:bCs/>
                <w:sz w:val="24"/>
              </w:rPr>
              <w:t>算法基础上，掌握完整</w:t>
            </w:r>
            <w:r w:rsidRPr="00067B2B">
              <w:rPr>
                <w:rFonts w:eastAsia="黑体" w:hint="eastAsia"/>
                <w:bCs/>
                <w:sz w:val="24"/>
              </w:rPr>
              <w:t xml:space="preserve"> Path Tracing </w:t>
            </w:r>
            <w:r w:rsidRPr="00067B2B">
              <w:rPr>
                <w:rFonts w:eastAsia="黑体" w:hint="eastAsia"/>
                <w:bCs/>
                <w:sz w:val="24"/>
              </w:rPr>
              <w:t>算法的核心原理与实现逻辑。</w:t>
            </w:r>
          </w:p>
          <w:p w14:paraId="78CC6FA7" w14:textId="05B3BB7A" w:rsidR="00067B2B" w:rsidRPr="00067B2B" w:rsidRDefault="00067B2B" w:rsidP="00067B2B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2)</w:t>
            </w:r>
            <w:r w:rsidRPr="00067B2B">
              <w:rPr>
                <w:rFonts w:eastAsia="黑体" w:hint="eastAsia"/>
                <w:bCs/>
                <w:sz w:val="24"/>
              </w:rPr>
              <w:t>理解光源按面积采样、俄罗斯轮盘赌（</w:t>
            </w:r>
            <w:r w:rsidRPr="00067B2B">
              <w:rPr>
                <w:rFonts w:eastAsia="黑体" w:hint="eastAsia"/>
                <w:bCs/>
                <w:sz w:val="24"/>
              </w:rPr>
              <w:t>Russian Roulette</w:t>
            </w:r>
            <w:r w:rsidRPr="00067B2B">
              <w:rPr>
                <w:rFonts w:eastAsia="黑体" w:hint="eastAsia"/>
                <w:bCs/>
                <w:sz w:val="24"/>
              </w:rPr>
              <w:t>）、材质</w:t>
            </w:r>
            <w:r w:rsidRPr="00067B2B">
              <w:rPr>
                <w:rFonts w:eastAsia="黑体" w:hint="eastAsia"/>
                <w:bCs/>
                <w:sz w:val="24"/>
              </w:rPr>
              <w:t xml:space="preserve"> BRDF </w:t>
            </w:r>
            <w:r w:rsidRPr="00067B2B">
              <w:rPr>
                <w:rFonts w:eastAsia="黑体" w:hint="eastAsia"/>
                <w:bCs/>
                <w:sz w:val="24"/>
              </w:rPr>
              <w:t>相关计算（</w:t>
            </w:r>
            <w:r w:rsidRPr="00067B2B">
              <w:rPr>
                <w:rFonts w:eastAsia="黑体" w:hint="eastAsia"/>
                <w:bCs/>
                <w:sz w:val="24"/>
              </w:rPr>
              <w:t>sample/</w:t>
            </w:r>
            <w:proofErr w:type="spellStart"/>
            <w:r w:rsidRPr="00067B2B">
              <w:rPr>
                <w:rFonts w:eastAsia="黑体" w:hint="eastAsia"/>
                <w:bCs/>
                <w:sz w:val="24"/>
              </w:rPr>
              <w:t>eval</w:t>
            </w:r>
            <w:proofErr w:type="spellEnd"/>
            <w:r w:rsidRPr="00067B2B">
              <w:rPr>
                <w:rFonts w:eastAsia="黑体" w:hint="eastAsia"/>
                <w:bCs/>
                <w:sz w:val="24"/>
              </w:rPr>
              <w:t>/pdf</w:t>
            </w:r>
            <w:r w:rsidRPr="00067B2B">
              <w:rPr>
                <w:rFonts w:eastAsia="黑体" w:hint="eastAsia"/>
                <w:bCs/>
                <w:sz w:val="24"/>
              </w:rPr>
              <w:t>）的工程应用。</w:t>
            </w:r>
          </w:p>
          <w:p w14:paraId="55E45D3E" w14:textId="0D6EE9B3" w:rsidR="00067B2B" w:rsidRPr="00067B2B" w:rsidRDefault="00067B2B" w:rsidP="00067B2B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(3)</w:t>
            </w:r>
            <w:r w:rsidRPr="00067B2B">
              <w:rPr>
                <w:rFonts w:eastAsia="黑体" w:hint="eastAsia"/>
                <w:bCs/>
                <w:sz w:val="24"/>
              </w:rPr>
              <w:t>解决</w:t>
            </w:r>
            <w:r w:rsidRPr="00067B2B">
              <w:rPr>
                <w:rFonts w:eastAsia="黑体" w:hint="eastAsia"/>
                <w:bCs/>
                <w:sz w:val="24"/>
              </w:rPr>
              <w:t xml:space="preserve"> Path Tracing </w:t>
            </w:r>
            <w:r w:rsidRPr="00067B2B">
              <w:rPr>
                <w:rFonts w:eastAsia="黑体" w:hint="eastAsia"/>
                <w:bCs/>
                <w:sz w:val="24"/>
              </w:rPr>
              <w:t>渲染中光源纯黑的问题，实现</w:t>
            </w:r>
            <w:r w:rsidRPr="00067B2B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067B2B">
              <w:rPr>
                <w:rFonts w:eastAsia="黑体" w:hint="eastAsia"/>
                <w:bCs/>
                <w:sz w:val="24"/>
              </w:rPr>
              <w:t>CornellBox</w:t>
            </w:r>
            <w:proofErr w:type="spellEnd"/>
            <w:r w:rsidRPr="00067B2B">
              <w:rPr>
                <w:rFonts w:eastAsia="黑体" w:hint="eastAsia"/>
                <w:bCs/>
                <w:sz w:val="24"/>
              </w:rPr>
              <w:t xml:space="preserve"> </w:t>
            </w:r>
            <w:r w:rsidRPr="00067B2B">
              <w:rPr>
                <w:rFonts w:eastAsia="黑体" w:hint="eastAsia"/>
                <w:bCs/>
                <w:sz w:val="24"/>
              </w:rPr>
              <w:t>场景的正确渲染。</w:t>
            </w:r>
          </w:p>
          <w:p w14:paraId="4D667501" w14:textId="44A56042" w:rsidR="009561E3" w:rsidRPr="009561E3" w:rsidRDefault="00067B2B" w:rsidP="00067B2B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4)</w:t>
            </w:r>
            <w:r w:rsidRPr="00067B2B">
              <w:rPr>
                <w:rFonts w:eastAsia="黑体" w:hint="eastAsia"/>
                <w:bCs/>
                <w:sz w:val="24"/>
              </w:rPr>
              <w:t>可选拓展：掌握多线程加速渲染的实现方法，理解</w:t>
            </w:r>
            <w:r w:rsidRPr="00067B2B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067B2B">
              <w:rPr>
                <w:rFonts w:eastAsia="黑体" w:hint="eastAsia"/>
                <w:bCs/>
                <w:sz w:val="24"/>
              </w:rPr>
              <w:t>Microfacet</w:t>
            </w:r>
            <w:proofErr w:type="spellEnd"/>
            <w:r w:rsidRPr="00067B2B">
              <w:rPr>
                <w:rFonts w:eastAsia="黑体" w:hint="eastAsia"/>
                <w:bCs/>
                <w:sz w:val="24"/>
              </w:rPr>
              <w:t xml:space="preserve"> </w:t>
            </w:r>
            <w:r w:rsidRPr="00067B2B">
              <w:rPr>
                <w:rFonts w:eastAsia="黑体" w:hint="eastAsia"/>
                <w:bCs/>
                <w:sz w:val="24"/>
              </w:rPr>
              <w:t>材质模型并完成拓展实现。</w:t>
            </w:r>
          </w:p>
        </w:tc>
      </w:tr>
      <w:tr w:rsidR="00C1421F" w14:paraId="54BED148" w14:textId="77777777" w:rsidTr="00C1421F">
        <w:trPr>
          <w:trHeight w:val="1574"/>
          <w:jc w:val="center"/>
        </w:trPr>
        <w:tc>
          <w:tcPr>
            <w:tcW w:w="83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C3D69A7" w14:textId="553E7FFD" w:rsidR="00C1421F" w:rsidRDefault="00C1421F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C1421F">
              <w:rPr>
                <w:rFonts w:eastAsia="黑体" w:hint="eastAsia"/>
                <w:bCs/>
                <w:sz w:val="24"/>
              </w:rPr>
              <w:lastRenderedPageBreak/>
              <w:t>三、实验过程或算法（源程序）</w:t>
            </w:r>
          </w:p>
          <w:p w14:paraId="59C0EC98" w14:textId="77777777" w:rsidR="00470BFA" w:rsidRPr="00C1421F" w:rsidRDefault="00470BFA" w:rsidP="00140AF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</w:p>
          <w:p w14:paraId="361045EE" w14:textId="1C5B86F0" w:rsidR="00D86DA8" w:rsidRDefault="00D86DA8" w:rsidP="00140AF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实验过程：</w:t>
            </w:r>
          </w:p>
          <w:p w14:paraId="3767D79B" w14:textId="77777777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D86DA8">
              <w:rPr>
                <w:rFonts w:eastAsia="黑体" w:hint="eastAsia"/>
                <w:bCs/>
                <w:sz w:val="24"/>
              </w:rPr>
              <w:t>一、实验前置操作</w:t>
            </w:r>
          </w:p>
          <w:p w14:paraId="25C71FDD" w14:textId="1DB93246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1)</w:t>
            </w:r>
            <w:r w:rsidRPr="00D86DA8">
              <w:rPr>
                <w:rFonts w:eastAsia="黑体" w:hint="eastAsia"/>
                <w:bCs/>
                <w:sz w:val="24"/>
              </w:rPr>
              <w:t>从上次实验拷贝</w:t>
            </w:r>
            <w:r w:rsidRPr="00D86DA8">
              <w:rPr>
                <w:rFonts w:eastAsia="黑体" w:hint="eastAsia"/>
                <w:bCs/>
                <w:sz w:val="24"/>
              </w:rPr>
              <w:t xml:space="preserve"> 3 </w:t>
            </w:r>
            <w:proofErr w:type="gramStart"/>
            <w:r w:rsidRPr="00D86DA8">
              <w:rPr>
                <w:rFonts w:eastAsia="黑体" w:hint="eastAsia"/>
                <w:bCs/>
                <w:sz w:val="24"/>
              </w:rPr>
              <w:t>个</w:t>
            </w:r>
            <w:proofErr w:type="gramEnd"/>
            <w:r w:rsidRPr="00D86DA8">
              <w:rPr>
                <w:rFonts w:eastAsia="黑体" w:hint="eastAsia"/>
                <w:bCs/>
                <w:sz w:val="24"/>
              </w:rPr>
              <w:t>核心函数（</w:t>
            </w:r>
            <w:r w:rsidRPr="00D86DA8">
              <w:rPr>
                <w:rFonts w:eastAsia="黑体" w:hint="eastAsia"/>
                <w:bCs/>
                <w:sz w:val="24"/>
              </w:rPr>
              <w:t>Triangle::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getIntersection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IntersectP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getIntersection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(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BVHBuildNode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* node,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const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Ray ray)</w:t>
            </w:r>
            <w:r w:rsidRPr="00D86DA8">
              <w:rPr>
                <w:rFonts w:eastAsia="黑体" w:hint="eastAsia"/>
                <w:bCs/>
                <w:sz w:val="24"/>
              </w:rPr>
              <w:t>）到对应文件，验证函数逻辑正确性。</w:t>
            </w:r>
          </w:p>
          <w:p w14:paraId="631E30DB" w14:textId="555C542D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(2)</w:t>
            </w:r>
            <w:r w:rsidRPr="00D86DA8">
              <w:rPr>
                <w:rFonts w:eastAsia="黑体" w:hint="eastAsia"/>
                <w:bCs/>
                <w:sz w:val="24"/>
              </w:rPr>
              <w:t>编译框架，确保</w:t>
            </w:r>
            <w:r w:rsidRPr="00D86DA8">
              <w:rPr>
                <w:rFonts w:eastAsia="黑体" w:hint="eastAsia"/>
                <w:bCs/>
                <w:sz w:val="24"/>
              </w:rPr>
              <w:t xml:space="preserve">./Raytracing </w:t>
            </w:r>
            <w:r>
              <w:rPr>
                <w:rFonts w:eastAsia="黑体" w:hint="eastAsia"/>
                <w:bCs/>
                <w:sz w:val="24"/>
              </w:rPr>
              <w:t>可正常执行，无编译错误</w:t>
            </w:r>
          </w:p>
          <w:p w14:paraId="0583DBCE" w14:textId="77777777" w:rsidR="00D86DA8" w:rsidRDefault="00D86DA8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3)</w:t>
            </w:r>
            <w:r w:rsidRPr="00D86DA8">
              <w:rPr>
                <w:rFonts w:eastAsia="黑体" w:hint="eastAsia"/>
                <w:bCs/>
                <w:sz w:val="24"/>
              </w:rPr>
              <w:t>熟悉</w:t>
            </w:r>
            <w:r w:rsidRPr="00D86DA8">
              <w:rPr>
                <w:rFonts w:eastAsia="黑体" w:hint="eastAsia"/>
                <w:bCs/>
                <w:sz w:val="24"/>
              </w:rPr>
              <w:t xml:space="preserve"> Scene.cpp</w:t>
            </w:r>
            <w:r w:rsidRPr="00D86DA8">
              <w:rPr>
                <w:rFonts w:eastAsia="黑体" w:hint="eastAsia"/>
                <w:bCs/>
                <w:sz w:val="24"/>
              </w:rPr>
              <w:t>、</w:t>
            </w:r>
            <w:r w:rsidRPr="00D86DA8">
              <w:rPr>
                <w:rFonts w:eastAsia="黑体" w:hint="eastAsia"/>
                <w:bCs/>
                <w:sz w:val="24"/>
              </w:rPr>
              <w:t xml:space="preserve">Material.cpp </w:t>
            </w:r>
            <w:r w:rsidRPr="00D86DA8">
              <w:rPr>
                <w:rFonts w:eastAsia="黑体" w:hint="eastAsia"/>
                <w:bCs/>
                <w:sz w:val="24"/>
              </w:rPr>
              <w:t>中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sampleLight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r w:rsidRPr="00D86DA8">
              <w:rPr>
                <w:rFonts w:eastAsia="黑体" w:hint="eastAsia"/>
                <w:bCs/>
                <w:sz w:val="24"/>
              </w:rPr>
              <w:t>sample</w:t>
            </w:r>
            <w:r w:rsidRPr="00D86DA8">
              <w:rPr>
                <w:rFonts w:eastAsia="黑体" w:hint="eastAsia"/>
                <w:bCs/>
                <w:sz w:val="24"/>
              </w:rPr>
              <w:t>、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eval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r w:rsidRPr="00D86DA8">
              <w:rPr>
                <w:rFonts w:eastAsia="黑体" w:hint="eastAsia"/>
                <w:bCs/>
                <w:sz w:val="24"/>
              </w:rPr>
              <w:t xml:space="preserve">pdf </w:t>
            </w:r>
            <w:r>
              <w:rPr>
                <w:rFonts w:eastAsia="黑体" w:hint="eastAsia"/>
                <w:bCs/>
                <w:sz w:val="24"/>
              </w:rPr>
              <w:t>等核心函数的作用与调用方式</w:t>
            </w:r>
          </w:p>
          <w:p w14:paraId="117E3BED" w14:textId="77777777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D86DA8">
              <w:rPr>
                <w:rFonts w:eastAsia="黑体" w:hint="eastAsia"/>
                <w:bCs/>
                <w:sz w:val="24"/>
              </w:rPr>
              <w:t>二、核心算法实现</w:t>
            </w:r>
          </w:p>
          <w:p w14:paraId="32CDBC74" w14:textId="1158794B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1)</w:t>
            </w:r>
            <w:r w:rsidRPr="00D86DA8">
              <w:rPr>
                <w:rFonts w:eastAsia="黑体" w:hint="eastAsia"/>
                <w:bCs/>
                <w:sz w:val="24"/>
              </w:rPr>
              <w:t>修改</w:t>
            </w:r>
            <w:r w:rsidRPr="00D86DA8">
              <w:rPr>
                <w:rFonts w:eastAsia="黑体" w:hint="eastAsia"/>
                <w:bCs/>
                <w:sz w:val="24"/>
              </w:rPr>
              <w:t xml:space="preserve"> Scene.cpp </w:t>
            </w:r>
            <w:r w:rsidRPr="00D86DA8">
              <w:rPr>
                <w:rFonts w:eastAsia="黑体" w:hint="eastAsia"/>
                <w:bCs/>
                <w:sz w:val="24"/>
              </w:rPr>
              <w:t>中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castRay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函数：先调用</w:t>
            </w:r>
            <w:r w:rsidRPr="00D86DA8">
              <w:rPr>
                <w:rFonts w:eastAsia="黑体" w:hint="eastAsia"/>
                <w:bCs/>
                <w:sz w:val="24"/>
              </w:rPr>
              <w:t xml:space="preserve"> intersect </w:t>
            </w:r>
            <w:r>
              <w:rPr>
                <w:rFonts w:eastAsia="黑体" w:hint="eastAsia"/>
                <w:bCs/>
                <w:sz w:val="24"/>
              </w:rPr>
              <w:t>获取光线交点信息，无交点则返回黑色</w:t>
            </w:r>
          </w:p>
          <w:p w14:paraId="19C38150" w14:textId="37AE3739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2)</w:t>
            </w:r>
            <w:r w:rsidRPr="00D86DA8">
              <w:rPr>
                <w:rFonts w:eastAsia="黑体" w:hint="eastAsia"/>
                <w:bCs/>
                <w:sz w:val="24"/>
              </w:rPr>
              <w:t>计算直接光照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L_dir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：调用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sampleLight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采样光源点，发射阴影检测光线，未遮挡则按公式计算直接光照贡献</w:t>
            </w:r>
          </w:p>
          <w:p w14:paraId="7C44A55D" w14:textId="7ED58782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3)</w:t>
            </w:r>
            <w:r w:rsidRPr="00D86DA8">
              <w:rPr>
                <w:rFonts w:eastAsia="黑体" w:hint="eastAsia"/>
                <w:bCs/>
                <w:sz w:val="24"/>
              </w:rPr>
              <w:t>计算间接光照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L_indir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：通过俄罗斯轮盘</w:t>
            </w:r>
            <w:proofErr w:type="gramStart"/>
            <w:r w:rsidRPr="00D86DA8">
              <w:rPr>
                <w:rFonts w:eastAsia="黑体" w:hint="eastAsia"/>
                <w:bCs/>
                <w:sz w:val="24"/>
              </w:rPr>
              <w:t>赌控制</w:t>
            </w:r>
            <w:proofErr w:type="gramEnd"/>
            <w:r w:rsidRPr="00D86DA8">
              <w:rPr>
                <w:rFonts w:eastAsia="黑体" w:hint="eastAsia"/>
                <w:bCs/>
                <w:sz w:val="24"/>
              </w:rPr>
              <w:t>递归终止，采样间接光照方向，递归调用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castRay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计算贡献并按公式推导</w:t>
            </w:r>
          </w:p>
          <w:p w14:paraId="0FE6D7B5" w14:textId="77777777" w:rsidR="00D86DA8" w:rsidRDefault="00D86DA8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4)</w:t>
            </w:r>
            <w:r w:rsidRPr="00D86DA8">
              <w:rPr>
                <w:rFonts w:eastAsia="黑体" w:hint="eastAsia"/>
                <w:bCs/>
                <w:sz w:val="24"/>
              </w:rPr>
              <w:t>函数返回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L_dir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+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L_indir</w:t>
            </w:r>
            <w:proofErr w:type="spellEnd"/>
            <w:r>
              <w:rPr>
                <w:rFonts w:eastAsia="黑体" w:hint="eastAsia"/>
                <w:bCs/>
                <w:sz w:val="24"/>
              </w:rPr>
              <w:t>，完成单条光线光照计算</w:t>
            </w:r>
          </w:p>
          <w:p w14:paraId="283112E5" w14:textId="77777777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D86DA8">
              <w:rPr>
                <w:rFonts w:eastAsia="黑体" w:hint="eastAsia"/>
                <w:bCs/>
                <w:sz w:val="24"/>
              </w:rPr>
              <w:t>三、修复光源纯黑问题</w:t>
            </w:r>
          </w:p>
          <w:p w14:paraId="7DAE9089" w14:textId="41FBB0CB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1)</w:t>
            </w:r>
            <w:r w:rsidRPr="00D86DA8">
              <w:rPr>
                <w:rFonts w:eastAsia="黑体" w:hint="eastAsia"/>
                <w:bCs/>
                <w:sz w:val="24"/>
              </w:rPr>
              <w:t>在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castRay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函数开头判断交点是否为发光物体</w:t>
            </w:r>
          </w:p>
          <w:p w14:paraId="007CBC24" w14:textId="77777777" w:rsidR="00D86DA8" w:rsidRDefault="00D86DA8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2)</w:t>
            </w:r>
            <w:r w:rsidRPr="00D86DA8">
              <w:rPr>
                <w:rFonts w:eastAsia="黑体" w:hint="eastAsia"/>
                <w:bCs/>
                <w:sz w:val="24"/>
              </w:rPr>
              <w:t>若是发光物体，直接返回光源发射光颜色</w:t>
            </w:r>
            <w:r w:rsidRPr="00D86DA8">
              <w:rPr>
                <w:rFonts w:eastAsia="黑体" w:hint="eastAsia"/>
                <w:bCs/>
                <w:sz w:val="24"/>
              </w:rPr>
              <w:t xml:space="preserve"> emit</w:t>
            </w:r>
            <w:r>
              <w:rPr>
                <w:rFonts w:eastAsia="黑体" w:hint="eastAsia"/>
                <w:bCs/>
                <w:sz w:val="24"/>
              </w:rPr>
              <w:t>，跳过后续光照计算</w:t>
            </w:r>
          </w:p>
          <w:p w14:paraId="2713D26B" w14:textId="4C279481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</w:t>
            </w:r>
            <w:r w:rsidRPr="00D86DA8">
              <w:rPr>
                <w:rFonts w:eastAsia="黑体" w:hint="eastAsia"/>
                <w:bCs/>
                <w:sz w:val="24"/>
              </w:rPr>
              <w:t>、可选拓展实现</w:t>
            </w:r>
          </w:p>
          <w:p w14:paraId="3E7C1EA0" w14:textId="5566CCBC" w:rsidR="00D86DA8" w:rsidRPr="00D86DA8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1)</w:t>
            </w:r>
            <w:r w:rsidRPr="00D86DA8">
              <w:rPr>
                <w:rFonts w:eastAsia="黑体" w:hint="eastAsia"/>
                <w:bCs/>
                <w:sz w:val="24"/>
              </w:rPr>
              <w:t>多线程加速：将光线生成过程改为多线程，通过互斥锁</w:t>
            </w:r>
            <w:r w:rsidRPr="00D86DA8">
              <w:rPr>
                <w:rFonts w:eastAsia="黑体" w:hint="eastAsia"/>
                <w:bCs/>
                <w:sz w:val="24"/>
              </w:rPr>
              <w:t xml:space="preserve"> / </w:t>
            </w:r>
            <w:r w:rsidRPr="00D86DA8">
              <w:rPr>
                <w:rFonts w:eastAsia="黑体" w:hint="eastAsia"/>
                <w:bCs/>
                <w:sz w:val="24"/>
              </w:rPr>
              <w:t>分块渲染避免共享资源冲突，对比单</w:t>
            </w:r>
            <w:r w:rsidRPr="00D86DA8">
              <w:rPr>
                <w:rFonts w:eastAsia="黑体" w:hint="eastAsia"/>
                <w:bCs/>
                <w:sz w:val="24"/>
              </w:rPr>
              <w:t xml:space="preserve"> / </w:t>
            </w:r>
            <w:r>
              <w:rPr>
                <w:rFonts w:eastAsia="黑体" w:hint="eastAsia"/>
                <w:bCs/>
                <w:sz w:val="24"/>
              </w:rPr>
              <w:t>多线程渲染时间与结果</w:t>
            </w:r>
          </w:p>
          <w:p w14:paraId="0D3AFCEB" w14:textId="77777777" w:rsidR="00D86DA8" w:rsidRDefault="00D86DA8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(2)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Microfacet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材质：修改</w:t>
            </w:r>
            <w:r w:rsidRPr="00D86DA8">
              <w:rPr>
                <w:rFonts w:eastAsia="黑体" w:hint="eastAsia"/>
                <w:bCs/>
                <w:sz w:val="24"/>
              </w:rPr>
              <w:t xml:space="preserve"> Material.cpp </w:t>
            </w:r>
            <w:r w:rsidRPr="00D86DA8">
              <w:rPr>
                <w:rFonts w:eastAsia="黑体" w:hint="eastAsia"/>
                <w:bCs/>
                <w:sz w:val="24"/>
              </w:rPr>
              <w:t>中</w:t>
            </w:r>
            <w:r w:rsidRPr="00D86DA8">
              <w:rPr>
                <w:rFonts w:eastAsia="黑体" w:hint="eastAsia"/>
                <w:bCs/>
                <w:sz w:val="24"/>
              </w:rPr>
              <w:t xml:space="preserve"> sample</w:t>
            </w:r>
            <w:r w:rsidRPr="00D86DA8">
              <w:rPr>
                <w:rFonts w:eastAsia="黑体" w:hint="eastAsia"/>
                <w:bCs/>
                <w:sz w:val="24"/>
              </w:rPr>
              <w:t>、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eval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r w:rsidRPr="00D86DA8">
              <w:rPr>
                <w:rFonts w:eastAsia="黑体" w:hint="eastAsia"/>
                <w:bCs/>
                <w:sz w:val="24"/>
              </w:rPr>
              <w:t xml:space="preserve">pdf </w:t>
            </w:r>
            <w:r w:rsidRPr="00D86DA8">
              <w:rPr>
                <w:rFonts w:eastAsia="黑体" w:hint="eastAsia"/>
                <w:bCs/>
                <w:sz w:val="24"/>
              </w:rPr>
              <w:t>函数内部逻辑，实现</w:t>
            </w:r>
            <w:r w:rsidRPr="00D86DA8">
              <w:rPr>
                <w:rFonts w:eastAsia="黑体" w:hint="eastAsia"/>
                <w:bCs/>
                <w:sz w:val="24"/>
              </w:rPr>
              <w:t xml:space="preserve"> Cook-Torrance </w:t>
            </w:r>
            <w:r>
              <w:rPr>
                <w:rFonts w:eastAsia="黑体" w:hint="eastAsia"/>
                <w:bCs/>
                <w:sz w:val="24"/>
              </w:rPr>
              <w:t>模型，验证物体表面高光效果</w:t>
            </w:r>
          </w:p>
          <w:p w14:paraId="18BB7DDB" w14:textId="5100EDB5" w:rsidR="00470BFA" w:rsidRDefault="00470BFA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部分算法实现功能：</w:t>
            </w:r>
          </w:p>
          <w:p w14:paraId="0E5641AE" w14:textId="3D136483" w:rsidR="00470BFA" w:rsidRPr="00470BFA" w:rsidRDefault="00470BFA" w:rsidP="00470BFA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(</w:t>
            </w:r>
            <w:r>
              <w:rPr>
                <w:rFonts w:eastAsia="黑体"/>
                <w:bCs/>
                <w:sz w:val="24"/>
              </w:rPr>
              <w:t>1</w:t>
            </w:r>
            <w:r>
              <w:rPr>
                <w:rFonts w:eastAsia="黑体" w:hint="eastAsia"/>
                <w:bCs/>
                <w:sz w:val="24"/>
              </w:rPr>
              <w:t>)</w:t>
            </w:r>
            <w:proofErr w:type="spellStart"/>
            <w:r w:rsidRPr="00470BFA">
              <w:rPr>
                <w:rFonts w:eastAsia="黑体" w:hint="eastAsia"/>
                <w:bCs/>
                <w:sz w:val="24"/>
              </w:rPr>
              <w:t>castRay</w:t>
            </w:r>
            <w:proofErr w:type="spellEnd"/>
            <w:r w:rsidRPr="00470BFA">
              <w:rPr>
                <w:rFonts w:eastAsia="黑体" w:hint="eastAsia"/>
                <w:bCs/>
                <w:sz w:val="24"/>
              </w:rPr>
              <w:t>（</w:t>
            </w:r>
            <w:r w:rsidRPr="00470BFA">
              <w:rPr>
                <w:rFonts w:eastAsia="黑体" w:hint="eastAsia"/>
                <w:bCs/>
                <w:sz w:val="24"/>
              </w:rPr>
              <w:t>Scene.cpp</w:t>
            </w:r>
            <w:r w:rsidRPr="00470BFA">
              <w:rPr>
                <w:rFonts w:eastAsia="黑体" w:hint="eastAsia"/>
                <w:bCs/>
                <w:sz w:val="24"/>
              </w:rPr>
              <w:t>）：实现</w:t>
            </w:r>
            <w:r w:rsidRPr="00470BFA">
              <w:rPr>
                <w:rFonts w:eastAsia="黑体" w:hint="eastAsia"/>
                <w:bCs/>
                <w:sz w:val="24"/>
              </w:rPr>
              <w:t xml:space="preserve"> Path Tracing </w:t>
            </w:r>
            <w:r w:rsidRPr="00470BFA">
              <w:rPr>
                <w:rFonts w:eastAsia="黑体" w:hint="eastAsia"/>
                <w:bCs/>
                <w:sz w:val="24"/>
              </w:rPr>
              <w:t>核心逻辑，计算光线与场景交点，分别推导直接光照（采样光源、阴影检测、公式计算）和间接光照（俄罗斯轮盘</w:t>
            </w:r>
            <w:proofErr w:type="gramStart"/>
            <w:r w:rsidRPr="00470BFA">
              <w:rPr>
                <w:rFonts w:eastAsia="黑体" w:hint="eastAsia"/>
                <w:bCs/>
                <w:sz w:val="24"/>
              </w:rPr>
              <w:t>赌控制</w:t>
            </w:r>
            <w:proofErr w:type="gramEnd"/>
            <w:r w:rsidRPr="00470BFA">
              <w:rPr>
                <w:rFonts w:eastAsia="黑体" w:hint="eastAsia"/>
                <w:bCs/>
                <w:sz w:val="24"/>
              </w:rPr>
              <w:t>递归、采样出射方向、递归调用），叠加后返回总光照；</w:t>
            </w:r>
            <w:r>
              <w:rPr>
                <w:rFonts w:eastAsia="黑体" w:hint="eastAsia"/>
                <w:bCs/>
                <w:sz w:val="24"/>
              </w:rPr>
              <w:t>补充发光物体判断，命中光源直接返回自发光颜色，解决光源纯黑问题</w:t>
            </w:r>
          </w:p>
          <w:p w14:paraId="1E226C61" w14:textId="51A85E26" w:rsidR="00470BFA" w:rsidRPr="00470BFA" w:rsidRDefault="00470BFA" w:rsidP="00470BFA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(2)</w:t>
            </w:r>
            <w:proofErr w:type="spellStart"/>
            <w:r w:rsidRPr="00470BFA">
              <w:rPr>
                <w:rFonts w:eastAsia="黑体" w:hint="eastAsia"/>
                <w:bCs/>
                <w:sz w:val="24"/>
              </w:rPr>
              <w:t>sampleLight</w:t>
            </w:r>
            <w:proofErr w:type="spellEnd"/>
            <w:r w:rsidRPr="00470BFA">
              <w:rPr>
                <w:rFonts w:eastAsia="黑体" w:hint="eastAsia"/>
                <w:bCs/>
                <w:sz w:val="24"/>
              </w:rPr>
              <w:t>（</w:t>
            </w:r>
            <w:r w:rsidRPr="00470BFA">
              <w:rPr>
                <w:rFonts w:eastAsia="黑体" w:hint="eastAsia"/>
                <w:bCs/>
                <w:sz w:val="24"/>
              </w:rPr>
              <w:t>Scene.cpp</w:t>
            </w:r>
            <w:r w:rsidRPr="00470BFA">
              <w:rPr>
                <w:rFonts w:eastAsia="黑体" w:hint="eastAsia"/>
                <w:bCs/>
                <w:sz w:val="24"/>
              </w:rPr>
              <w:t>）：按面积均匀采样场景内光源，返回采样点位置、</w:t>
            </w:r>
            <w:r>
              <w:rPr>
                <w:rFonts w:eastAsia="黑体" w:hint="eastAsia"/>
                <w:bCs/>
                <w:sz w:val="24"/>
              </w:rPr>
              <w:t>法向量、发射光强及采样概率密度，为直接光照计算提供光源采样数据</w:t>
            </w:r>
          </w:p>
          <w:p w14:paraId="0C7EF866" w14:textId="77777777" w:rsidR="00470BFA" w:rsidRDefault="00470BFA" w:rsidP="00470BF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(3)(</w:t>
            </w:r>
            <w:proofErr w:type="spellStart"/>
            <w:r w:rsidRPr="00470BFA">
              <w:rPr>
                <w:rFonts w:eastAsia="黑体" w:hint="eastAsia"/>
                <w:bCs/>
                <w:sz w:val="24"/>
              </w:rPr>
              <w:t>getIntersection</w:t>
            </w:r>
            <w:proofErr w:type="spellEnd"/>
            <w:r w:rsidRPr="00470BFA">
              <w:rPr>
                <w:rFonts w:eastAsia="黑体" w:hint="eastAsia"/>
                <w:bCs/>
                <w:sz w:val="24"/>
              </w:rPr>
              <w:t>（</w:t>
            </w:r>
            <w:r w:rsidRPr="00470BFA">
              <w:rPr>
                <w:rFonts w:eastAsia="黑体" w:hint="eastAsia"/>
                <w:bCs/>
                <w:sz w:val="24"/>
              </w:rPr>
              <w:t>BVH.cpp</w:t>
            </w:r>
            <w:r w:rsidRPr="00470BFA">
              <w:rPr>
                <w:rFonts w:eastAsia="黑体" w:hint="eastAsia"/>
                <w:bCs/>
                <w:sz w:val="24"/>
              </w:rPr>
              <w:t>）：基于</w:t>
            </w:r>
            <w:r w:rsidRPr="00470BFA">
              <w:rPr>
                <w:rFonts w:eastAsia="黑体" w:hint="eastAsia"/>
                <w:bCs/>
                <w:sz w:val="24"/>
              </w:rPr>
              <w:t xml:space="preserve"> BVH </w:t>
            </w:r>
            <w:r w:rsidRPr="00470BFA">
              <w:rPr>
                <w:rFonts w:eastAsia="黑体" w:hint="eastAsia"/>
                <w:bCs/>
                <w:sz w:val="24"/>
              </w:rPr>
              <w:t>加速结构，快速查找光线与场景物体</w:t>
            </w:r>
            <w:r>
              <w:rPr>
                <w:rFonts w:eastAsia="黑体" w:hint="eastAsia"/>
                <w:bCs/>
                <w:sz w:val="24"/>
              </w:rPr>
              <w:t>的交点，返回交点位置、法向量、材质等信息，是光照计算的基础前提</w:t>
            </w:r>
          </w:p>
          <w:p w14:paraId="3FC724BB" w14:textId="77777777" w:rsidR="00470BFA" w:rsidRDefault="00470BFA" w:rsidP="00470BFA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部分程序图片截图：</w:t>
            </w:r>
          </w:p>
          <w:p w14:paraId="4188DEDD" w14:textId="77777777" w:rsidR="00470BFA" w:rsidRDefault="00470BFA" w:rsidP="00470BFA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3A0411" wp14:editId="71BAE1A8">
                  <wp:extent cx="4871085" cy="3505835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35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7C33F" w14:textId="77777777" w:rsidR="00470BFA" w:rsidRDefault="00470BFA" w:rsidP="00470BFA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</w:t>
            </w:r>
            <w:r>
              <w:rPr>
                <w:rFonts w:eastAsia="黑体" w:hint="eastAsia"/>
                <w:bCs/>
                <w:sz w:val="24"/>
              </w:rPr>
              <w:t>ain</w:t>
            </w:r>
            <w:r>
              <w:rPr>
                <w:rFonts w:eastAsia="黑体"/>
                <w:bCs/>
                <w:sz w:val="24"/>
              </w:rPr>
              <w:t>.cpp</w:t>
            </w:r>
          </w:p>
          <w:p w14:paraId="59573CA1" w14:textId="77777777" w:rsidR="00470BFA" w:rsidRDefault="000851E2" w:rsidP="000851E2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8882FB" wp14:editId="434180D8">
                  <wp:extent cx="4871085" cy="7049770"/>
                  <wp:effectExtent l="0" t="0" r="571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704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B1F5B" w14:textId="02AEF56F" w:rsidR="000851E2" w:rsidRPr="00C1421F" w:rsidRDefault="000851E2" w:rsidP="000851E2">
            <w:pPr>
              <w:tabs>
                <w:tab w:val="num" w:pos="1140"/>
              </w:tabs>
              <w:jc w:val="center"/>
              <w:rPr>
                <w:rFonts w:eastAsia="黑体" w:hint="eastAsia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Scene</w:t>
            </w:r>
            <w:r>
              <w:rPr>
                <w:rFonts w:eastAsia="黑体" w:hint="eastAsia"/>
                <w:bCs/>
                <w:sz w:val="24"/>
              </w:rPr>
              <w:t>.</w:t>
            </w:r>
            <w:r>
              <w:rPr>
                <w:rFonts w:eastAsia="黑体"/>
                <w:bCs/>
                <w:sz w:val="24"/>
              </w:rPr>
              <w:t>cpp</w:t>
            </w:r>
            <w:bookmarkStart w:id="0" w:name="_GoBack"/>
            <w:bookmarkEnd w:id="0"/>
          </w:p>
        </w:tc>
      </w:tr>
      <w:tr w:rsidR="00C1421F" w14:paraId="0223ABA1" w14:textId="77777777" w:rsidTr="00C1421F">
        <w:trPr>
          <w:trHeight w:val="1574"/>
          <w:jc w:val="center"/>
        </w:trPr>
        <w:tc>
          <w:tcPr>
            <w:tcW w:w="83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B6936A9" w14:textId="5F87F272" w:rsidR="00C1421F" w:rsidRDefault="00C1421F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C1421F">
              <w:rPr>
                <w:rFonts w:eastAsia="黑体" w:hint="eastAsia"/>
                <w:bCs/>
                <w:sz w:val="24"/>
              </w:rPr>
              <w:lastRenderedPageBreak/>
              <w:t>四、实验结果及分析和（或）源程序调试过程</w:t>
            </w:r>
          </w:p>
          <w:p w14:paraId="7D6CD8A6" w14:textId="77777777" w:rsidR="00470BFA" w:rsidRPr="00C1421F" w:rsidRDefault="00470BFA" w:rsidP="00140AF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</w:p>
          <w:p w14:paraId="630626D9" w14:textId="77777777" w:rsidR="00C1421F" w:rsidRDefault="00D86DA8" w:rsidP="00140AF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实验结果分析：</w:t>
            </w:r>
          </w:p>
          <w:p w14:paraId="6BA978B0" w14:textId="16FBCEF0" w:rsidR="00470BFA" w:rsidRDefault="00D86DA8" w:rsidP="00D86D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 w:rsidRPr="00D86DA8">
              <w:rPr>
                <w:rFonts w:eastAsia="黑体" w:hint="eastAsia"/>
                <w:bCs/>
                <w:sz w:val="24"/>
              </w:rPr>
              <w:t>渲染结果可清晰呈现完整场景，墙面、场景内物体轮廓分明，光源区域无纯黑现象且发光均匀，</w:t>
            </w:r>
            <w:proofErr w:type="gramStart"/>
            <w:r w:rsidRPr="00D86DA8">
              <w:rPr>
                <w:rFonts w:eastAsia="黑体" w:hint="eastAsia"/>
                <w:bCs/>
                <w:sz w:val="24"/>
              </w:rPr>
              <w:t>图片中噪点控制</w:t>
            </w:r>
            <w:proofErr w:type="gramEnd"/>
            <w:r w:rsidRPr="00D86DA8">
              <w:rPr>
                <w:rFonts w:eastAsia="黑体" w:hint="eastAsia"/>
                <w:bCs/>
                <w:sz w:val="24"/>
              </w:rPr>
              <w:t>在合理范围，无明显黑色横向条纹，说明</w:t>
            </w:r>
            <w:r w:rsidRPr="00D86DA8">
              <w:rPr>
                <w:rFonts w:eastAsia="黑体" w:hint="eastAsia"/>
                <w:bCs/>
                <w:sz w:val="24"/>
              </w:rPr>
              <w:t xml:space="preserve"> Path Tracing </w:t>
            </w:r>
            <w:r w:rsidRPr="00D86DA8">
              <w:rPr>
                <w:rFonts w:eastAsia="黑体" w:hint="eastAsia"/>
                <w:bCs/>
                <w:sz w:val="24"/>
              </w:rPr>
              <w:t>算法逻辑正确，光源纯黑问题已通过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“命中发光物体直接返回</w:t>
            </w:r>
            <w:r w:rsidRPr="00D86DA8">
              <w:rPr>
                <w:rFonts w:eastAsia="黑体" w:hint="eastAsia"/>
                <w:bCs/>
                <w:sz w:val="24"/>
              </w:rPr>
              <w:t xml:space="preserve"> emit</w:t>
            </w:r>
            <w:r w:rsidRPr="00D86DA8">
              <w:rPr>
                <w:rFonts w:eastAsia="黑体" w:hint="eastAsia"/>
                <w:bCs/>
                <w:sz w:val="24"/>
              </w:rPr>
              <w:t>的修改得到解决，同时数值精度处理有效规避了常见渲染异常；从算法原理来看，直接光照计算准确捕捉了光源对物体的直接照射效果，间接光照实现了光线递归传播，还原了物体间的间接反射，符合</w:t>
            </w:r>
            <w:r w:rsidRPr="00D86DA8">
              <w:rPr>
                <w:rFonts w:eastAsia="黑体" w:hint="eastAsia"/>
                <w:bCs/>
                <w:sz w:val="24"/>
              </w:rPr>
              <w:t xml:space="preserve"> Path Tracing </w:t>
            </w:r>
            <w:r w:rsidRPr="00D86DA8">
              <w:rPr>
                <w:rFonts w:eastAsia="黑体" w:hint="eastAsia"/>
                <w:bCs/>
                <w:sz w:val="24"/>
              </w:rPr>
              <w:t>对全局光照的模拟特性。若完成多线程拓展，渲染时间较单线程会显著缩短（如</w:t>
            </w:r>
            <w:r w:rsidRPr="00D86DA8">
              <w:rPr>
                <w:rFonts w:eastAsia="黑体" w:hint="eastAsia"/>
                <w:bCs/>
                <w:sz w:val="24"/>
              </w:rPr>
              <w:t xml:space="preserve"> 4 </w:t>
            </w:r>
            <w:r w:rsidRPr="00D86DA8">
              <w:rPr>
                <w:rFonts w:eastAsia="黑体" w:hint="eastAsia"/>
                <w:bCs/>
                <w:sz w:val="24"/>
              </w:rPr>
              <w:t>线程可接近</w:t>
            </w:r>
            <w:r w:rsidRPr="00D86DA8">
              <w:rPr>
                <w:rFonts w:eastAsia="黑体" w:hint="eastAsia"/>
                <w:bCs/>
                <w:sz w:val="24"/>
              </w:rPr>
              <w:t xml:space="preserve"> 4 </w:t>
            </w:r>
            <w:proofErr w:type="gramStart"/>
            <w:r w:rsidRPr="00D86DA8">
              <w:rPr>
                <w:rFonts w:eastAsia="黑体" w:hint="eastAsia"/>
                <w:bCs/>
                <w:sz w:val="24"/>
              </w:rPr>
              <w:t>倍</w:t>
            </w:r>
            <w:proofErr w:type="gramEnd"/>
            <w:r w:rsidRPr="00D86DA8">
              <w:rPr>
                <w:rFonts w:eastAsia="黑体" w:hint="eastAsia"/>
                <w:bCs/>
                <w:sz w:val="24"/>
              </w:rPr>
              <w:t>加速，具体取决于</w:t>
            </w:r>
            <w:r w:rsidRPr="00D86DA8">
              <w:rPr>
                <w:rFonts w:eastAsia="黑体" w:hint="eastAsia"/>
                <w:bCs/>
                <w:sz w:val="24"/>
              </w:rPr>
              <w:t xml:space="preserve"> CPU </w:t>
            </w:r>
            <w:r w:rsidRPr="00D86DA8">
              <w:rPr>
                <w:rFonts w:eastAsia="黑体" w:hint="eastAsia"/>
                <w:bCs/>
                <w:sz w:val="24"/>
              </w:rPr>
              <w:t>核心数），且渲染结果与单线程完全一致，证明多线程实现中共</w:t>
            </w:r>
            <w:proofErr w:type="gramStart"/>
            <w:r w:rsidRPr="00D86DA8">
              <w:rPr>
                <w:rFonts w:eastAsia="黑体" w:hint="eastAsia"/>
                <w:bCs/>
                <w:sz w:val="24"/>
              </w:rPr>
              <w:t>享资源</w:t>
            </w:r>
            <w:proofErr w:type="gramEnd"/>
            <w:r w:rsidRPr="00D86DA8">
              <w:rPr>
                <w:rFonts w:eastAsia="黑体" w:hint="eastAsia"/>
                <w:bCs/>
                <w:sz w:val="24"/>
              </w:rPr>
              <w:t>冲突的规避方案（互斥锁或分块渲染）有效；若完成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Microfacet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材质拓展，渲染图中物体表面会出现明显的高光反射光斑，与</w:t>
            </w:r>
            <w:r w:rsidRPr="00D86DA8">
              <w:rPr>
                <w:rFonts w:eastAsia="黑体" w:hint="eastAsia"/>
                <w:bCs/>
                <w:sz w:val="24"/>
              </w:rPr>
              <w:t xml:space="preserve"> Diffuse </w:t>
            </w:r>
            <w:r w:rsidRPr="00D86DA8">
              <w:rPr>
                <w:rFonts w:eastAsia="黑体" w:hint="eastAsia"/>
                <w:bCs/>
                <w:sz w:val="24"/>
              </w:rPr>
              <w:t>材质的均匀漫反射效果形成鲜明对比，体现了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Microfacet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模型对镜面反射特性的模拟能力，说明</w:t>
            </w:r>
            <w:r w:rsidRPr="00D86DA8">
              <w:rPr>
                <w:rFonts w:eastAsia="黑体" w:hint="eastAsia"/>
                <w:bCs/>
                <w:sz w:val="24"/>
              </w:rPr>
              <w:t xml:space="preserve"> sample</w:t>
            </w:r>
            <w:r w:rsidRPr="00D86DA8">
              <w:rPr>
                <w:rFonts w:eastAsia="黑体" w:hint="eastAsia"/>
                <w:bCs/>
                <w:sz w:val="24"/>
              </w:rPr>
              <w:t>、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eval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>、</w:t>
            </w:r>
            <w:r w:rsidRPr="00D86DA8">
              <w:rPr>
                <w:rFonts w:eastAsia="黑体" w:hint="eastAsia"/>
                <w:bCs/>
                <w:sz w:val="24"/>
              </w:rPr>
              <w:t xml:space="preserve">pdf </w:t>
            </w:r>
            <w:r w:rsidRPr="00D86DA8">
              <w:rPr>
                <w:rFonts w:eastAsia="黑体" w:hint="eastAsia"/>
                <w:bCs/>
                <w:sz w:val="24"/>
              </w:rPr>
              <w:t>函数的内部逻辑修改符合该材质的</w:t>
            </w:r>
            <w:r w:rsidRPr="00D86DA8">
              <w:rPr>
                <w:rFonts w:eastAsia="黑体" w:hint="eastAsia"/>
                <w:bCs/>
                <w:sz w:val="24"/>
              </w:rPr>
              <w:t xml:space="preserve"> BRDF </w:t>
            </w:r>
            <w:r w:rsidRPr="00D86DA8">
              <w:rPr>
                <w:rFonts w:eastAsia="黑体" w:hint="eastAsia"/>
                <w:bCs/>
                <w:sz w:val="24"/>
              </w:rPr>
              <w:t>计算要求。整体来看，渲染结果的质量直接反映了算法实现的准确性，无噪点、无异常条纹说明数值计算和光线相交检测的精度达标，而拓展功能的结果差异则验证了多线程加速的有效性和</w:t>
            </w:r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proofErr w:type="spellStart"/>
            <w:r w:rsidRPr="00D86DA8">
              <w:rPr>
                <w:rFonts w:eastAsia="黑体" w:hint="eastAsia"/>
                <w:bCs/>
                <w:sz w:val="24"/>
              </w:rPr>
              <w:t>Microfacet</w:t>
            </w:r>
            <w:proofErr w:type="spellEnd"/>
            <w:r w:rsidRPr="00D86DA8">
              <w:rPr>
                <w:rFonts w:eastAsia="黑体" w:hint="eastAsia"/>
                <w:bCs/>
                <w:sz w:val="24"/>
              </w:rPr>
              <w:t xml:space="preserve"> </w:t>
            </w:r>
            <w:r w:rsidRPr="00D86DA8">
              <w:rPr>
                <w:rFonts w:eastAsia="黑体" w:hint="eastAsia"/>
                <w:bCs/>
                <w:sz w:val="24"/>
              </w:rPr>
              <w:t>材质的正确实现。</w:t>
            </w:r>
          </w:p>
          <w:p w14:paraId="3B6A7CA9" w14:textId="77777777" w:rsidR="00D86DA8" w:rsidRDefault="00D86DA8" w:rsidP="00D86D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实验结果图片：</w:t>
            </w:r>
          </w:p>
          <w:p w14:paraId="68CB6C4B" w14:textId="77777777" w:rsidR="00D86DA8" w:rsidRDefault="00D86DA8" w:rsidP="00D86DA8">
            <w:pPr>
              <w:tabs>
                <w:tab w:val="num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770DA04B" wp14:editId="439F456B">
                  <wp:extent cx="4871085" cy="5367020"/>
                  <wp:effectExtent l="0" t="0" r="571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Q20251127-182520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536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DF78" w14:textId="2A5A403E" w:rsidR="00D86DA8" w:rsidRPr="00C1421F" w:rsidRDefault="00D86DA8" w:rsidP="00D86DA8">
            <w:pPr>
              <w:tabs>
                <w:tab w:val="num" w:pos="1140"/>
              </w:tabs>
              <w:jc w:val="center"/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Fig</w:t>
            </w:r>
            <w:r>
              <w:rPr>
                <w:rFonts w:eastAsia="黑体"/>
                <w:bCs/>
                <w:sz w:val="24"/>
              </w:rPr>
              <w:t>1.</w:t>
            </w:r>
            <w:r>
              <w:rPr>
                <w:rFonts w:eastAsia="黑体" w:hint="eastAsia"/>
                <w:bCs/>
                <w:sz w:val="24"/>
              </w:rPr>
              <w:t>渲染结果图片</w:t>
            </w:r>
          </w:p>
        </w:tc>
      </w:tr>
    </w:tbl>
    <w:p w14:paraId="3CD01D08" w14:textId="77777777" w:rsidR="00CB6460" w:rsidRPr="00C1421F" w:rsidRDefault="00CB6460" w:rsidP="00CB6460"/>
    <w:sectPr w:rsidR="00CB6460" w:rsidRPr="00C1421F" w:rsidSect="00FE68A5">
      <w:footerReference w:type="even" r:id="rId10"/>
      <w:footerReference w:type="default" r:id="rId11"/>
      <w:headerReference w:type="first" r:id="rId12"/>
      <w:footerReference w:type="first" r:id="rId13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B6634" w14:textId="77777777" w:rsidR="00EE29F7" w:rsidRDefault="00EE29F7">
      <w:r>
        <w:separator/>
      </w:r>
    </w:p>
  </w:endnote>
  <w:endnote w:type="continuationSeparator" w:id="0">
    <w:p w14:paraId="383FB9C7" w14:textId="77777777" w:rsidR="00EE29F7" w:rsidRDefault="00EE2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AA11" w14:textId="77777777" w:rsidR="00CC571A" w:rsidRDefault="000F3A7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CC571A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D428E9" w14:textId="77777777" w:rsidR="00CC571A" w:rsidRDefault="00CC571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3BE2DA" w14:textId="77777777" w:rsidR="00CC571A" w:rsidRDefault="00CC571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CE13A" w14:textId="77777777" w:rsidR="00CC571A" w:rsidRDefault="00CC571A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59DB3" w14:textId="77777777" w:rsidR="00EE29F7" w:rsidRDefault="00EE29F7">
      <w:r>
        <w:separator/>
      </w:r>
    </w:p>
  </w:footnote>
  <w:footnote w:type="continuationSeparator" w:id="0">
    <w:p w14:paraId="060C0C17" w14:textId="77777777" w:rsidR="00EE29F7" w:rsidRDefault="00EE2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9822C" w14:textId="77777777" w:rsidR="00CC571A" w:rsidRDefault="00CC571A" w:rsidP="00CC571A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5E70"/>
    <w:multiLevelType w:val="hybridMultilevel"/>
    <w:tmpl w:val="95DA44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5643B5"/>
    <w:multiLevelType w:val="hybridMultilevel"/>
    <w:tmpl w:val="A14213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7F3495"/>
    <w:multiLevelType w:val="hybridMultilevel"/>
    <w:tmpl w:val="FC7848A0"/>
    <w:lvl w:ilvl="0" w:tplc="7A245E5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921120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A38D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58DE30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ECFCA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A76A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1C589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56C13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8EB28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0C40"/>
    <w:multiLevelType w:val="hybridMultilevel"/>
    <w:tmpl w:val="DD9EAC7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7330FD"/>
    <w:multiLevelType w:val="hybridMultilevel"/>
    <w:tmpl w:val="71C8A87C"/>
    <w:lvl w:ilvl="0" w:tplc="3428580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9408F0"/>
    <w:multiLevelType w:val="hybridMultilevel"/>
    <w:tmpl w:val="027A5C30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37C5441"/>
    <w:multiLevelType w:val="hybridMultilevel"/>
    <w:tmpl w:val="33E2E9F8"/>
    <w:lvl w:ilvl="0" w:tplc="8D8CA82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6CAE7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289A9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06C9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A242A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70FFF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924D6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FEC81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EA106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7082B"/>
    <w:multiLevelType w:val="hybridMultilevel"/>
    <w:tmpl w:val="8F18EF4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100F51"/>
    <w:multiLevelType w:val="hybridMultilevel"/>
    <w:tmpl w:val="9CDC2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D10748"/>
    <w:multiLevelType w:val="hybridMultilevel"/>
    <w:tmpl w:val="14BA763A"/>
    <w:lvl w:ilvl="0" w:tplc="CCCA1F0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0D780A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DAA4ACD"/>
    <w:multiLevelType w:val="hybridMultilevel"/>
    <w:tmpl w:val="AF6439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50B608A"/>
    <w:multiLevelType w:val="hybridMultilevel"/>
    <w:tmpl w:val="E30495AE"/>
    <w:lvl w:ilvl="0" w:tplc="DC6E18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D53D6F"/>
    <w:multiLevelType w:val="hybridMultilevel"/>
    <w:tmpl w:val="FD36B1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BDB21DF"/>
    <w:multiLevelType w:val="hybridMultilevel"/>
    <w:tmpl w:val="45AE8532"/>
    <w:lvl w:ilvl="0" w:tplc="42BC821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2C22C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64F14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F8C6D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9A953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F665A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8088C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38F86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A0681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C6C94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D7F28DC"/>
    <w:multiLevelType w:val="hybridMultilevel"/>
    <w:tmpl w:val="EA320814"/>
    <w:lvl w:ilvl="0" w:tplc="5CDA85A8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6812D3B"/>
    <w:multiLevelType w:val="hybridMultilevel"/>
    <w:tmpl w:val="F7C8760A"/>
    <w:lvl w:ilvl="0" w:tplc="00EA5EE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00CC6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B41BF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2C8DA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40E07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0D2C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6297A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9EF69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08C9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C69A8"/>
    <w:multiLevelType w:val="hybridMultilevel"/>
    <w:tmpl w:val="472E35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CD25733"/>
    <w:multiLevelType w:val="hybridMultilevel"/>
    <w:tmpl w:val="19648A92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0"/>
  </w:num>
  <w:num w:numId="4">
    <w:abstractNumId w:val="18"/>
  </w:num>
  <w:num w:numId="5">
    <w:abstractNumId w:val="13"/>
  </w:num>
  <w:num w:numId="6">
    <w:abstractNumId w:val="9"/>
  </w:num>
  <w:num w:numId="7">
    <w:abstractNumId w:val="1"/>
  </w:num>
  <w:num w:numId="8">
    <w:abstractNumId w:val="19"/>
  </w:num>
  <w:num w:numId="9">
    <w:abstractNumId w:val="2"/>
  </w:num>
  <w:num w:numId="10">
    <w:abstractNumId w:val="15"/>
  </w:num>
  <w:num w:numId="11">
    <w:abstractNumId w:val="0"/>
  </w:num>
  <w:num w:numId="12">
    <w:abstractNumId w:val="3"/>
  </w:num>
  <w:num w:numId="13">
    <w:abstractNumId w:val="8"/>
  </w:num>
  <w:num w:numId="14">
    <w:abstractNumId w:val="7"/>
  </w:num>
  <w:num w:numId="15">
    <w:abstractNumId w:val="16"/>
  </w:num>
  <w:num w:numId="16">
    <w:abstractNumId w:val="12"/>
  </w:num>
  <w:num w:numId="17">
    <w:abstractNumId w:val="6"/>
  </w:num>
  <w:num w:numId="18">
    <w:abstractNumId w:val="17"/>
  </w:num>
  <w:num w:numId="19">
    <w:abstractNumId w:val="11"/>
  </w:num>
  <w:num w:numId="20">
    <w:abstractNumId w:val="5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3B"/>
    <w:rsid w:val="00000C66"/>
    <w:rsid w:val="00015DAA"/>
    <w:rsid w:val="00027F10"/>
    <w:rsid w:val="00043C66"/>
    <w:rsid w:val="00051E73"/>
    <w:rsid w:val="00065E63"/>
    <w:rsid w:val="00066C0C"/>
    <w:rsid w:val="00067B2B"/>
    <w:rsid w:val="000851E2"/>
    <w:rsid w:val="00086D76"/>
    <w:rsid w:val="000C14CD"/>
    <w:rsid w:val="000D6E79"/>
    <w:rsid w:val="000E6B52"/>
    <w:rsid w:val="000F3A71"/>
    <w:rsid w:val="0011344E"/>
    <w:rsid w:val="00117CD9"/>
    <w:rsid w:val="001205E2"/>
    <w:rsid w:val="001252A9"/>
    <w:rsid w:val="00136D99"/>
    <w:rsid w:val="00162143"/>
    <w:rsid w:val="00164BB4"/>
    <w:rsid w:val="001836C1"/>
    <w:rsid w:val="00184DF1"/>
    <w:rsid w:val="00194EF2"/>
    <w:rsid w:val="001A7C23"/>
    <w:rsid w:val="001B5EA3"/>
    <w:rsid w:val="001C74BF"/>
    <w:rsid w:val="001E09E4"/>
    <w:rsid w:val="001E7F74"/>
    <w:rsid w:val="001F7476"/>
    <w:rsid w:val="002136B8"/>
    <w:rsid w:val="00230692"/>
    <w:rsid w:val="00231127"/>
    <w:rsid w:val="00232AFD"/>
    <w:rsid w:val="00236AEB"/>
    <w:rsid w:val="00252A18"/>
    <w:rsid w:val="002861BF"/>
    <w:rsid w:val="002A462C"/>
    <w:rsid w:val="002B47C1"/>
    <w:rsid w:val="002C6179"/>
    <w:rsid w:val="002E1476"/>
    <w:rsid w:val="002E1D8E"/>
    <w:rsid w:val="002E3674"/>
    <w:rsid w:val="002F4CA0"/>
    <w:rsid w:val="002F64B2"/>
    <w:rsid w:val="00330E91"/>
    <w:rsid w:val="00344BAE"/>
    <w:rsid w:val="003566A4"/>
    <w:rsid w:val="0038755E"/>
    <w:rsid w:val="003920F1"/>
    <w:rsid w:val="003C38BA"/>
    <w:rsid w:val="003E1B4F"/>
    <w:rsid w:val="003E4305"/>
    <w:rsid w:val="003E607B"/>
    <w:rsid w:val="004135E7"/>
    <w:rsid w:val="00456D77"/>
    <w:rsid w:val="00460860"/>
    <w:rsid w:val="004653F0"/>
    <w:rsid w:val="00470BFA"/>
    <w:rsid w:val="00473259"/>
    <w:rsid w:val="0048646B"/>
    <w:rsid w:val="00495D01"/>
    <w:rsid w:val="004C5A3F"/>
    <w:rsid w:val="004F24E9"/>
    <w:rsid w:val="00500853"/>
    <w:rsid w:val="0050189F"/>
    <w:rsid w:val="0050306F"/>
    <w:rsid w:val="0050687C"/>
    <w:rsid w:val="00510F20"/>
    <w:rsid w:val="005164A1"/>
    <w:rsid w:val="00517B34"/>
    <w:rsid w:val="005429D8"/>
    <w:rsid w:val="00544E31"/>
    <w:rsid w:val="00557EF0"/>
    <w:rsid w:val="00572D75"/>
    <w:rsid w:val="005A14D7"/>
    <w:rsid w:val="005B29F8"/>
    <w:rsid w:val="005C1BBF"/>
    <w:rsid w:val="005E242F"/>
    <w:rsid w:val="0061399C"/>
    <w:rsid w:val="00614261"/>
    <w:rsid w:val="00634660"/>
    <w:rsid w:val="00636E07"/>
    <w:rsid w:val="00652A24"/>
    <w:rsid w:val="00665E45"/>
    <w:rsid w:val="00685E92"/>
    <w:rsid w:val="0069041A"/>
    <w:rsid w:val="00691B49"/>
    <w:rsid w:val="00692A09"/>
    <w:rsid w:val="00692D9D"/>
    <w:rsid w:val="006963FA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45318"/>
    <w:rsid w:val="0075520B"/>
    <w:rsid w:val="007A1FB5"/>
    <w:rsid w:val="007A241F"/>
    <w:rsid w:val="007A3E2D"/>
    <w:rsid w:val="007A411D"/>
    <w:rsid w:val="007A4E26"/>
    <w:rsid w:val="007B2644"/>
    <w:rsid w:val="007B4142"/>
    <w:rsid w:val="007C162C"/>
    <w:rsid w:val="007D2AE9"/>
    <w:rsid w:val="007D7BFA"/>
    <w:rsid w:val="007E4190"/>
    <w:rsid w:val="007F2D2C"/>
    <w:rsid w:val="00802842"/>
    <w:rsid w:val="00806171"/>
    <w:rsid w:val="00817D4A"/>
    <w:rsid w:val="00817EA0"/>
    <w:rsid w:val="00817FE4"/>
    <w:rsid w:val="00823ECE"/>
    <w:rsid w:val="0083681F"/>
    <w:rsid w:val="00836FF1"/>
    <w:rsid w:val="00847462"/>
    <w:rsid w:val="00875173"/>
    <w:rsid w:val="00881395"/>
    <w:rsid w:val="008B0879"/>
    <w:rsid w:val="008B08E5"/>
    <w:rsid w:val="008C4121"/>
    <w:rsid w:val="008F72F4"/>
    <w:rsid w:val="009028BF"/>
    <w:rsid w:val="00903403"/>
    <w:rsid w:val="00940AEF"/>
    <w:rsid w:val="009426D4"/>
    <w:rsid w:val="009561E3"/>
    <w:rsid w:val="009609DB"/>
    <w:rsid w:val="009660F4"/>
    <w:rsid w:val="00981490"/>
    <w:rsid w:val="009967BE"/>
    <w:rsid w:val="009B4162"/>
    <w:rsid w:val="009D61AD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86C4B"/>
    <w:rsid w:val="00AA49C5"/>
    <w:rsid w:val="00AD321B"/>
    <w:rsid w:val="00AD4175"/>
    <w:rsid w:val="00AE0BE9"/>
    <w:rsid w:val="00AE2ECD"/>
    <w:rsid w:val="00AE30AB"/>
    <w:rsid w:val="00AE36FE"/>
    <w:rsid w:val="00B012AD"/>
    <w:rsid w:val="00B14BB4"/>
    <w:rsid w:val="00B671C5"/>
    <w:rsid w:val="00B8615F"/>
    <w:rsid w:val="00B8645B"/>
    <w:rsid w:val="00BA09B3"/>
    <w:rsid w:val="00BA58D7"/>
    <w:rsid w:val="00BB204E"/>
    <w:rsid w:val="00BB56C9"/>
    <w:rsid w:val="00BB66AC"/>
    <w:rsid w:val="00BD7798"/>
    <w:rsid w:val="00BF1111"/>
    <w:rsid w:val="00C071AD"/>
    <w:rsid w:val="00C1421F"/>
    <w:rsid w:val="00C3682D"/>
    <w:rsid w:val="00C47C5D"/>
    <w:rsid w:val="00C51F5F"/>
    <w:rsid w:val="00C54017"/>
    <w:rsid w:val="00C54640"/>
    <w:rsid w:val="00C978CB"/>
    <w:rsid w:val="00CA5898"/>
    <w:rsid w:val="00CB6460"/>
    <w:rsid w:val="00CC571A"/>
    <w:rsid w:val="00CD3D3E"/>
    <w:rsid w:val="00CF1B29"/>
    <w:rsid w:val="00CF7768"/>
    <w:rsid w:val="00D8540A"/>
    <w:rsid w:val="00D86DA8"/>
    <w:rsid w:val="00D91025"/>
    <w:rsid w:val="00DA4D21"/>
    <w:rsid w:val="00DD047F"/>
    <w:rsid w:val="00E112A3"/>
    <w:rsid w:val="00E20FA0"/>
    <w:rsid w:val="00E23FA3"/>
    <w:rsid w:val="00E455A3"/>
    <w:rsid w:val="00E56CF4"/>
    <w:rsid w:val="00E75046"/>
    <w:rsid w:val="00E8585D"/>
    <w:rsid w:val="00E878FC"/>
    <w:rsid w:val="00E958CD"/>
    <w:rsid w:val="00ED345D"/>
    <w:rsid w:val="00EE29F7"/>
    <w:rsid w:val="00EE6918"/>
    <w:rsid w:val="00EF3517"/>
    <w:rsid w:val="00F44857"/>
    <w:rsid w:val="00F85E59"/>
    <w:rsid w:val="00FB6725"/>
    <w:rsid w:val="00FD5BFB"/>
    <w:rsid w:val="00FD65EF"/>
    <w:rsid w:val="00FE2089"/>
    <w:rsid w:val="00FE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1C859"/>
  <w15:docId w15:val="{624BBEFB-CC5B-6F4A-BE7E-42692147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B3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33B3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3"/>
    <w:uiPriority w:val="99"/>
    <w:rsid w:val="00733B3B"/>
    <w:rPr>
      <w:rFonts w:ascii="Calibri" w:eastAsia="宋体" w:hAnsi="Calibri" w:cs="Times New Roman"/>
      <w:sz w:val="18"/>
      <w:szCs w:val="18"/>
    </w:rPr>
  </w:style>
  <w:style w:type="character" w:styleId="a5">
    <w:name w:val="page number"/>
    <w:rsid w:val="00733B3B"/>
  </w:style>
  <w:style w:type="paragraph" w:styleId="a6">
    <w:name w:val="header"/>
    <w:basedOn w:val="a"/>
    <w:link w:val="a7"/>
    <w:unhideWhenUsed/>
    <w:rsid w:val="00252A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252A18"/>
    <w:rPr>
      <w:kern w:val="2"/>
      <w:sz w:val="18"/>
      <w:szCs w:val="18"/>
    </w:rPr>
  </w:style>
  <w:style w:type="table" w:styleId="a8">
    <w:name w:val="Table Grid"/>
    <w:basedOn w:val="a1"/>
    <w:uiPriority w:val="59"/>
    <w:rsid w:val="005A14D7"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2A46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55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64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195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838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572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3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89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5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701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87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718742">
                      <w:marLeft w:val="0"/>
                      <w:marRight w:val="0"/>
                      <w:marTop w:val="180"/>
                      <w:marBottom w:val="0"/>
                      <w:divBdr>
                        <w:top w:val="single" w:sz="2" w:space="0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8361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786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68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11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716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791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28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048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346</Words>
  <Characters>1975</Characters>
  <Application>Microsoft Office Word</Application>
  <DocSecurity>0</DocSecurity>
  <Lines>16</Lines>
  <Paragraphs>4</Paragraphs>
  <ScaleCrop>false</ScaleCrop>
  <Company>Microsoft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重庆大学实验报告</dc:title>
  <dc:creator>李杰</dc:creator>
  <cp:lastModifiedBy>Jay Tang</cp:lastModifiedBy>
  <cp:revision>35</cp:revision>
  <dcterms:created xsi:type="dcterms:W3CDTF">2023-11-24T01:33:00Z</dcterms:created>
  <dcterms:modified xsi:type="dcterms:W3CDTF">2025-11-27T11:56:00Z</dcterms:modified>
</cp:coreProperties>
</file>