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const double PI = 3.14159;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num1, num2, choice, area;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std::cout &lt;&lt; "Geometry Calculate\n\n"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&lt;&lt; "1. Calculate the area of a Circle\n"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&lt;&lt; "2. Calculate the area of a Rectangle\n"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&lt;&lt; "3. Calculate the area of a Triangle\n"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&lt;&lt; "4. Quit\n";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std::cout &lt;&lt; "\nEnter your choice (1-4):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std::cin &gt;&gt; choice;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if(choice &lt; 1 || choice &gt; 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std::cout &lt;&lt; "Please enter a number inside the range of 1 through 4.";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  while(choice &lt; 1 || choice &gt; 4);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if(choice == 1){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do{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std::cout &lt;&lt; "Enter the circle's radius: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std::cin &gt;&gt; num1;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if(num1 &lt;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std::cout &lt;&lt; "Please enter a positive number.\n";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 while(num1 &lt; 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area = num1 * num1 * PI;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else if(choice == 2){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do{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std::cout &lt;&lt; "Enter the rectangle's length: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std::cin &gt;&gt; num1;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std::cout &lt;&lt; "Enter the rectangle's width: 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std::cin &gt;&gt; num2;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if(num1 &lt; 0 || num2 &lt;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std::cout &lt;&lt; "Please enter a postitive number.\n";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 while(num1 &lt; 0 || num2 &lt; 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area = num1 * num2;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 if(choice == 3){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do{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std::cout &lt;&lt; "Enter the length of the base: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std::cin &gt;&gt; num1;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std::cout &lt;&lt; "Enter the triangle's height: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std::cin &gt;&gt; num2;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if(num1 &lt; 0 || num2 &lt;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std::cout &lt;&lt; "Please enter a postitive number.\n";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 while(num1 &lt; 0 || num2 &lt; 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area = num1 * num2 * 0.5;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std::cout &lt;&lt; "\nThe area is " &lt;&lt; area &lt;&lt; "\n";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while(choice != 4);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Geometry Calculate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Calculate the area of a Circle                                                 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Calculate the area of a Rectangle                        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Calculate the area of a Triangle                                  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Quit    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your choice (1-4): 1                                                  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circle's radius: 2                                              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area is 12.5664                                            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Geometry Calculate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Calculate the area of a Circle                                              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Calculate the area of a Rectangle                        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Calculate the area of a Triangle                             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Quit         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your choice (1-4): 2                                                    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the rectangle's length: 3                                                 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the rectangle's width: 4                                             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area is 12                                                                  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Geometry Calculate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Calculate the area of a Circle                                                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Calculate the area of a Rectangle                                                 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Calculate the area of a Triangle                                   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Quit                                                                          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your choice (1-4): 3                                                       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the length of the base: 4                                       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the triangle's height: 5                                                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area is 10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Geometry Calculate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Calculate the area of a Circle                               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Calculate the area of a Rectangle                                         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Calculate the area of a Triangle                                                 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Quit     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your choice (1-4): 4                                                        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...Program finished with exit code 0                                                        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Press ENTER to exit console.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