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implementation example: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double getLength(){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double length;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cout &lt;&lt; "Enter the length: ";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cin &gt;&gt; length;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return length;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double getWidth(){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width;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 &lt;&lt; "Enter the width: 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cin &gt;&gt; width;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width;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double getArea(double length, double width){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(length * width);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displayData(double length, double width, double area){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 &lt;&lt; "\nRectangle Data"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&lt;&lt; "\n------------" &lt;&lt; fixed &lt;&lt; setprecision(2)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&lt;&lt; "\nLength: " &lt;&lt; setw(10) &lt;&lt; length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&lt;&lt; "\nWidth:  " &lt;&lt; setw(10) &lt;&lt; width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&lt;&lt; "\nArea:   " &lt;&lt; setw(10) &lt;&lt; area;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double length;      // to hold the rectangle's length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double width;       // to hold the rectangle's width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double area;        // to hold the rectangle's area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get the rectangle's length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length = getLength();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 get the rectangle's width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width = getWidth();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get the rectangle's area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area = getArea(length, width);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 display the rectangle's data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displayData(length, width, area);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Test result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the length: 3.4                                                                                         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Enter the width: 4.5                                                                                          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Rectangle Data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------------      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Length:       3.40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Width:        4.50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Area:        15.30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