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9E64"/>
          <w:sz w:val="30"/>
        </w:rPr>
        <w:t>STAFFING REVENUE LAB</w:t>
      </w:r>
    </w:p>
    <w:p/>
    <w:p>
      <w:pPr>
        <w:pStyle w:val="Title"/>
        <w:jc w:val="center"/>
      </w:pPr>
      <w:r>
        <w:t>THE AI STAFFING</w:t>
        <w:br/>
        <w:t>REVENUE TOOLKIT</w:t>
      </w:r>
    </w:p>
    <w:p>
      <w:pPr>
        <w:jc w:val="center"/>
      </w:pPr>
      <w:r>
        <w:rPr>
          <w:color w:val="5E6B75"/>
          <w:sz w:val="32"/>
        </w:rPr>
        <w:t>A Practical Client Acquisition, Recruiting &amp; Revenue System</w:t>
        <w:br/>
        <w:t>for Staffing Professionals</w:t>
      </w:r>
    </w:p>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2F9E64"/>
          </w:tcPr>
          <w:p>
            <w:r/>
            <w:r>
              <w:rPr>
                <w:b/>
                <w:color w:val="FFFFFF"/>
                <w:sz w:val="18"/>
              </w:rPr>
              <w:t>BUILD A BETTER DESK - NOT JUST MORE ACTIVITY</w:t>
            </w:r>
          </w:p>
        </w:tc>
      </w:tr>
      <w:tr>
        <w:trPr>
          <w:cantSplit/>
        </w:trPr>
        <w:tc>
          <w:tcPr>
            <w:tcW w:type="dxa" w:w="10166"/>
            <w:vAlign w:val="top"/>
            <w:shd w:fill="EEF7F1"/>
          </w:tcPr>
          <w:p>
            <w:r/>
            <w:r>
              <w:rPr>
                <w:b w:val="0"/>
                <w:color w:val="202A33"/>
                <w:sz w:val="18"/>
              </w:rPr>
              <w:t>Find better opportunities. Prioritize the right accounts. Create relevant outreach. Run stronger discovery. Protect job-order economics. Deliver with discipline. Expand successful client relationships.</w:t>
            </w:r>
          </w:p>
        </w:tc>
      </w:tr>
    </w:tbl>
    <w:p/>
    <w:p>
      <w:pPr>
        <w:jc w:val="center"/>
      </w:pPr>
      <w:r>
        <w:rPr>
          <w:b/>
          <w:color w:val="1F5A94"/>
          <w:sz w:val="20"/>
        </w:rPr>
        <w:t>7-STAGE REVENUE SYSTEM  •  SCORECARDS  •  SCRIPTS  •  AI WORKFLOWS  •  30-DAY SPRINT</w:t>
      </w:r>
    </w:p>
    <w:p/>
    <w:p>
      <w:pPr>
        <w:jc w:val="center"/>
      </w:pPr>
      <w:r>
        <w:rPr>
          <w:b/>
          <w:sz w:val="28"/>
        </w:rPr>
        <w:t>By Jay Tyler</w:t>
      </w:r>
    </w:p>
    <w:p>
      <w:pPr>
        <w:jc w:val="center"/>
      </w:pPr>
      <w:r>
        <w:rPr>
          <w:i/>
          <w:color w:val="5E6B75"/>
          <w:sz w:val="20"/>
        </w:rPr>
        <w:t>Recruiting &amp; Business Development for the Age of AI</w:t>
      </w:r>
    </w:p>
    <w:p>
      <w:pPr>
        <w:pStyle w:val="Heading1"/>
        <w:keepNext/>
        <w:pageBreakBefore/>
      </w:pPr>
      <w:r>
        <w:t>Welcome to the Toolkit</w:t>
      </w:r>
    </w:p>
    <w:p>
      <w:r>
        <w:t>This is not another list of prompts. It is a working revenue system built from the core methods across Jay Tyler's staffing and recruiting books: signal-based business development, discovery-led selling, high-margin opportunity selection, disciplined recruiting delivery, account expansion, and practical AI use.</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2F9E64"/>
          </w:tcPr>
          <w:p>
            <w:r/>
            <w:r>
              <w:rPr>
                <w:b/>
                <w:color w:val="FFFFFF"/>
                <w:sz w:val="18"/>
              </w:rPr>
              <w:t>THE OPERATING PRINCIPLE</w:t>
            </w:r>
          </w:p>
        </w:tc>
      </w:tr>
      <w:tr>
        <w:trPr>
          <w:cantSplit/>
        </w:trPr>
        <w:tc>
          <w:tcPr>
            <w:tcW w:type="dxa" w:w="10166"/>
            <w:vAlign w:val="top"/>
            <w:shd w:fill="EEF7F1"/>
          </w:tcPr>
          <w:p>
            <w:r/>
            <w:r>
              <w:rPr>
                <w:b w:val="0"/>
                <w:color w:val="202A33"/>
                <w:sz w:val="18"/>
              </w:rPr>
              <w:t>Facts first. Hypotheses second. AI output third. Human judgment always.</w:t>
            </w:r>
          </w:p>
        </w:tc>
      </w:tr>
    </w:tbl>
    <w:p/>
    <w:p>
      <w:pPr>
        <w:pStyle w:val="Heading2"/>
        <w:keepNext/>
      </w:pPr>
      <w:r>
        <w:t>What You Get</w:t>
      </w:r>
    </w:p>
    <w:p>
      <w:pPr>
        <w:pStyle w:val="ListBullet"/>
      </w:pPr>
      <w:r>
        <w:t>The 7-Stage Staffing Revenue System</w:t>
      </w:r>
    </w:p>
    <w:p>
      <w:pPr>
        <w:pStyle w:val="ListBullet"/>
      </w:pPr>
      <w:r>
        <w:t>Account and market scoring tools</w:t>
      </w:r>
    </w:p>
    <w:p>
      <w:pPr>
        <w:pStyle w:val="ListBullet"/>
      </w:pPr>
      <w:r>
        <w:t>Signal-based prospecting workflows</w:t>
      </w:r>
    </w:p>
    <w:p>
      <w:pPr>
        <w:pStyle w:val="ListBullet"/>
      </w:pPr>
      <w:r>
        <w:t>Discovery and objection frameworks</w:t>
      </w:r>
    </w:p>
    <w:p>
      <w:pPr>
        <w:pStyle w:val="ListBullet"/>
      </w:pPr>
      <w:r>
        <w:t>Job-order profitability and fillability scorecards</w:t>
      </w:r>
    </w:p>
    <w:p>
      <w:pPr>
        <w:pStyle w:val="ListBullet"/>
      </w:pPr>
      <w:r>
        <w:t>Candidate delivery and offer-risk tools</w:t>
      </w:r>
    </w:p>
    <w:p>
      <w:pPr>
        <w:pStyle w:val="ListBullet"/>
      </w:pPr>
      <w:r>
        <w:t>Account expansion and client-health systems</w:t>
      </w:r>
    </w:p>
    <w:p>
      <w:pPr>
        <w:pStyle w:val="ListBullet"/>
      </w:pPr>
      <w:r>
        <w:t>A 30-Day Revenue Sprint</w:t>
      </w:r>
    </w:p>
    <w:p>
      <w:pPr>
        <w:pStyle w:val="ListBullet"/>
      </w:pPr>
      <w:r>
        <w:t>The companion Staffing Revenue Command Center workbook</w:t>
      </w:r>
    </w:p>
    <w:p>
      <w:pPr>
        <w:pStyle w:val="Heading2"/>
        <w:keepNext/>
      </w:pPr>
      <w:r>
        <w:t>How to Use This Product</w:t>
      </w:r>
    </w:p>
    <w:p>
      <w:pPr>
        <w:pStyle w:val="ListNumber"/>
      </w:pPr>
      <w:r>
        <w:t>Choose one primary niche or market.</w:t>
      </w:r>
    </w:p>
    <w:p>
      <w:pPr>
        <w:pStyle w:val="ListNumber"/>
      </w:pPr>
      <w:r>
        <w:t>Score opportunities before investing time.</w:t>
      </w:r>
    </w:p>
    <w:p>
      <w:pPr>
        <w:pStyle w:val="ListNumber"/>
      </w:pPr>
      <w:r>
        <w:t>Use AI to accelerate research, drafting, analysis, and preparation - not to invent facts.</w:t>
      </w:r>
    </w:p>
    <w:p>
      <w:pPr>
        <w:pStyle w:val="ListNumber"/>
      </w:pPr>
      <w:r>
        <w:t>Run the system for 30 days and review conversion data weekly.</w:t>
      </w:r>
    </w:p>
    <w:p>
      <w:pPr>
        <w:pStyle w:val="ListNumber"/>
      </w:pPr>
      <w:r>
        <w:t>Keep the tools that improve revenue outcomes; remove activity that only creates noise.</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F5A94"/>
          </w:tcPr>
          <w:p>
            <w:r/>
            <w:r>
              <w:rPr>
                <w:b/>
                <w:color w:val="FFFFFF"/>
                <w:sz w:val="18"/>
              </w:rPr>
              <w:t>COMMERCIAL USE NOTE</w:t>
            </w:r>
          </w:p>
        </w:tc>
      </w:tr>
      <w:tr>
        <w:trPr>
          <w:cantSplit/>
        </w:trPr>
        <w:tc>
          <w:tcPr>
            <w:tcW w:type="dxa" w:w="10166"/>
            <w:vAlign w:val="top"/>
            <w:shd w:fill="EAF2F8"/>
          </w:tcPr>
          <w:p>
            <w:r/>
            <w:r>
              <w:rPr>
                <w:b w:val="0"/>
                <w:color w:val="202A33"/>
                <w:sz w:val="18"/>
              </w:rPr>
              <w:t>You may use the worksheets, scripts, prompts, and templates internally in your own recruiting or staffing business. Redistribution, resale, publication, or repackaging of the toolkit itself is not permitted.</w:t>
            </w:r>
          </w:p>
        </w:tc>
      </w:tr>
    </w:tbl>
    <w:p/>
    <w:p>
      <w:pPr>
        <w:pStyle w:val="Heading1"/>
        <w:keepNext/>
        <w:pageBreakBefore/>
      </w:pPr>
      <w:r>
        <w:t>Toolkit Map</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1F5A94"/>
          </w:tcPr>
          <w:p>
            <w:r/>
            <w:r>
              <w:rPr>
                <w:b/>
                <w:color w:val="FFFFFF"/>
                <w:sz w:val="17"/>
              </w:rPr>
              <w:t>Stage</w:t>
            </w:r>
          </w:p>
        </w:tc>
        <w:tc>
          <w:tcPr>
            <w:tcW w:type="dxa" w:w="3389"/>
            <w:vAlign w:val="top"/>
            <w:shd w:fill="1F5A94"/>
          </w:tcPr>
          <w:p>
            <w:r/>
            <w:r>
              <w:rPr>
                <w:b/>
                <w:color w:val="FFFFFF"/>
                <w:sz w:val="17"/>
              </w:rPr>
              <w:t>System</w:t>
            </w:r>
          </w:p>
        </w:tc>
        <w:tc>
          <w:tcPr>
            <w:tcW w:type="dxa" w:w="3389"/>
            <w:vAlign w:val="top"/>
            <w:shd w:fill="1F5A94"/>
          </w:tcPr>
          <w:p>
            <w:r/>
            <w:r>
              <w:rPr>
                <w:b/>
                <w:color w:val="FFFFFF"/>
                <w:sz w:val="17"/>
              </w:rPr>
              <w:t>Primary Outcome</w:t>
            </w:r>
          </w:p>
        </w:tc>
      </w:tr>
      <w:tr>
        <w:tc>
          <w:tcPr>
            <w:tcW w:type="dxa" w:w="3389"/>
            <w:vAlign w:val="top"/>
          </w:tcPr>
          <w:p>
            <w:r/>
            <w:r>
              <w:rPr>
                <w:b w:val="0"/>
                <w:color w:val="202A33"/>
                <w:sz w:val="17"/>
              </w:rPr>
              <w:t>01</w:t>
            </w:r>
          </w:p>
        </w:tc>
        <w:tc>
          <w:tcPr>
            <w:tcW w:type="dxa" w:w="3389"/>
            <w:vAlign w:val="top"/>
          </w:tcPr>
          <w:p>
            <w:r/>
            <w:r>
              <w:rPr>
                <w:b w:val="0"/>
                <w:color w:val="202A33"/>
                <w:sz w:val="17"/>
              </w:rPr>
              <w:t>FIND</w:t>
            </w:r>
          </w:p>
        </w:tc>
        <w:tc>
          <w:tcPr>
            <w:tcW w:type="dxa" w:w="3389"/>
            <w:vAlign w:val="top"/>
          </w:tcPr>
          <w:p>
            <w:r/>
            <w:r>
              <w:rPr>
                <w:b w:val="0"/>
                <w:color w:val="202A33"/>
                <w:sz w:val="17"/>
              </w:rPr>
              <w:t>Market selection + hiring signals</w:t>
            </w:r>
          </w:p>
        </w:tc>
      </w:tr>
      <w:tr>
        <w:tc>
          <w:tcPr>
            <w:tcW w:type="dxa" w:w="3389"/>
            <w:vAlign w:val="top"/>
            <w:shd w:fill="F7F9FA"/>
          </w:tcPr>
          <w:p>
            <w:r/>
            <w:r>
              <w:rPr>
                <w:b w:val="0"/>
                <w:color w:val="202A33"/>
                <w:sz w:val="17"/>
              </w:rPr>
              <w:t>02</w:t>
            </w:r>
          </w:p>
        </w:tc>
        <w:tc>
          <w:tcPr>
            <w:tcW w:type="dxa" w:w="3389"/>
            <w:vAlign w:val="top"/>
            <w:shd w:fill="F7F9FA"/>
          </w:tcPr>
          <w:p>
            <w:r/>
            <w:r>
              <w:rPr>
                <w:b w:val="0"/>
                <w:color w:val="202A33"/>
                <w:sz w:val="17"/>
              </w:rPr>
              <w:t>PRIORITIZE</w:t>
            </w:r>
          </w:p>
        </w:tc>
        <w:tc>
          <w:tcPr>
            <w:tcW w:type="dxa" w:w="3389"/>
            <w:vAlign w:val="top"/>
            <w:shd w:fill="F7F9FA"/>
          </w:tcPr>
          <w:p>
            <w:r/>
            <w:r>
              <w:rPr>
                <w:b w:val="0"/>
                <w:color w:val="202A33"/>
                <w:sz w:val="17"/>
              </w:rPr>
              <w:t>Account scoring + target tiers</w:t>
            </w:r>
          </w:p>
        </w:tc>
      </w:tr>
      <w:tr>
        <w:tc>
          <w:tcPr>
            <w:tcW w:type="dxa" w:w="3389"/>
            <w:vAlign w:val="top"/>
          </w:tcPr>
          <w:p>
            <w:r/>
            <w:r>
              <w:rPr>
                <w:b w:val="0"/>
                <w:color w:val="202A33"/>
                <w:sz w:val="17"/>
              </w:rPr>
              <w:t>03</w:t>
            </w:r>
          </w:p>
        </w:tc>
        <w:tc>
          <w:tcPr>
            <w:tcW w:type="dxa" w:w="3389"/>
            <w:vAlign w:val="top"/>
          </w:tcPr>
          <w:p>
            <w:r/>
            <w:r>
              <w:rPr>
                <w:b w:val="0"/>
                <w:color w:val="202A33"/>
                <w:sz w:val="17"/>
              </w:rPr>
              <w:t>ENGAGE</w:t>
            </w:r>
          </w:p>
        </w:tc>
        <w:tc>
          <w:tcPr>
            <w:tcW w:type="dxa" w:w="3389"/>
            <w:vAlign w:val="top"/>
          </w:tcPr>
          <w:p>
            <w:r/>
            <w:r>
              <w:rPr>
                <w:b w:val="0"/>
                <w:color w:val="202A33"/>
                <w:sz w:val="17"/>
              </w:rPr>
              <w:t>Email + phone + LinkedIn outreach</w:t>
            </w:r>
          </w:p>
        </w:tc>
      </w:tr>
      <w:tr>
        <w:tc>
          <w:tcPr>
            <w:tcW w:type="dxa" w:w="3389"/>
            <w:vAlign w:val="top"/>
            <w:shd w:fill="F7F9FA"/>
          </w:tcPr>
          <w:p>
            <w:r/>
            <w:r>
              <w:rPr>
                <w:b w:val="0"/>
                <w:color w:val="202A33"/>
                <w:sz w:val="17"/>
              </w:rPr>
              <w:t>04</w:t>
            </w:r>
          </w:p>
        </w:tc>
        <w:tc>
          <w:tcPr>
            <w:tcW w:type="dxa" w:w="3389"/>
            <w:vAlign w:val="top"/>
            <w:shd w:fill="F7F9FA"/>
          </w:tcPr>
          <w:p>
            <w:r/>
            <w:r>
              <w:rPr>
                <w:b w:val="0"/>
                <w:color w:val="202A33"/>
                <w:sz w:val="17"/>
              </w:rPr>
              <w:t>DIAGNOSE</w:t>
            </w:r>
          </w:p>
        </w:tc>
        <w:tc>
          <w:tcPr>
            <w:tcW w:type="dxa" w:w="3389"/>
            <w:vAlign w:val="top"/>
            <w:shd w:fill="F7F9FA"/>
          </w:tcPr>
          <w:p>
            <w:r/>
            <w:r>
              <w:rPr>
                <w:b w:val="0"/>
                <w:color w:val="202A33"/>
                <w:sz w:val="17"/>
              </w:rPr>
              <w:t>Discovery + hiring pain</w:t>
            </w:r>
          </w:p>
        </w:tc>
      </w:tr>
      <w:tr>
        <w:tc>
          <w:tcPr>
            <w:tcW w:type="dxa" w:w="3389"/>
            <w:vAlign w:val="top"/>
          </w:tcPr>
          <w:p>
            <w:r/>
            <w:r>
              <w:rPr>
                <w:b w:val="0"/>
                <w:color w:val="202A33"/>
                <w:sz w:val="17"/>
              </w:rPr>
              <w:t>05</w:t>
            </w:r>
          </w:p>
        </w:tc>
        <w:tc>
          <w:tcPr>
            <w:tcW w:type="dxa" w:w="3389"/>
            <w:vAlign w:val="top"/>
          </w:tcPr>
          <w:p>
            <w:r/>
            <w:r>
              <w:rPr>
                <w:b w:val="0"/>
                <w:color w:val="202A33"/>
                <w:sz w:val="17"/>
              </w:rPr>
              <w:t>CONTROL</w:t>
            </w:r>
          </w:p>
        </w:tc>
        <w:tc>
          <w:tcPr>
            <w:tcW w:type="dxa" w:w="3389"/>
            <w:vAlign w:val="top"/>
          </w:tcPr>
          <w:p>
            <w:r/>
            <w:r>
              <w:rPr>
                <w:b w:val="0"/>
                <w:color w:val="202A33"/>
                <w:sz w:val="17"/>
              </w:rPr>
              <w:t>Req qualification + fee/process control</w:t>
            </w:r>
          </w:p>
        </w:tc>
      </w:tr>
      <w:tr>
        <w:tc>
          <w:tcPr>
            <w:tcW w:type="dxa" w:w="3389"/>
            <w:vAlign w:val="top"/>
            <w:shd w:fill="F7F9FA"/>
          </w:tcPr>
          <w:p>
            <w:r/>
            <w:r>
              <w:rPr>
                <w:b w:val="0"/>
                <w:color w:val="202A33"/>
                <w:sz w:val="17"/>
              </w:rPr>
              <w:t>06</w:t>
            </w:r>
          </w:p>
        </w:tc>
        <w:tc>
          <w:tcPr>
            <w:tcW w:type="dxa" w:w="3389"/>
            <w:vAlign w:val="top"/>
            <w:shd w:fill="F7F9FA"/>
          </w:tcPr>
          <w:p>
            <w:r/>
            <w:r>
              <w:rPr>
                <w:b w:val="0"/>
                <w:color w:val="202A33"/>
                <w:sz w:val="17"/>
              </w:rPr>
              <w:t>DELIVER</w:t>
            </w:r>
          </w:p>
        </w:tc>
        <w:tc>
          <w:tcPr>
            <w:tcW w:type="dxa" w:w="3389"/>
            <w:vAlign w:val="top"/>
            <w:shd w:fill="F7F9FA"/>
          </w:tcPr>
          <w:p>
            <w:r/>
            <w:r>
              <w:rPr>
                <w:b w:val="0"/>
                <w:color w:val="202A33"/>
                <w:sz w:val="17"/>
              </w:rPr>
              <w:t>Intake + candidate presentation + offer risk</w:t>
            </w:r>
          </w:p>
        </w:tc>
      </w:tr>
      <w:tr>
        <w:tc>
          <w:tcPr>
            <w:tcW w:type="dxa" w:w="3389"/>
            <w:vAlign w:val="top"/>
          </w:tcPr>
          <w:p>
            <w:r/>
            <w:r>
              <w:rPr>
                <w:b w:val="0"/>
                <w:color w:val="202A33"/>
                <w:sz w:val="17"/>
              </w:rPr>
              <w:t>07</w:t>
            </w:r>
          </w:p>
        </w:tc>
        <w:tc>
          <w:tcPr>
            <w:tcW w:type="dxa" w:w="3389"/>
            <w:vAlign w:val="top"/>
          </w:tcPr>
          <w:p>
            <w:r/>
            <w:r>
              <w:rPr>
                <w:b w:val="0"/>
                <w:color w:val="202A33"/>
                <w:sz w:val="17"/>
              </w:rPr>
              <w:t>EXPAND</w:t>
            </w:r>
          </w:p>
        </w:tc>
        <w:tc>
          <w:tcPr>
            <w:tcW w:type="dxa" w:w="3389"/>
            <w:vAlign w:val="top"/>
          </w:tcPr>
          <w:p>
            <w:r/>
            <w:r>
              <w:rPr>
                <w:b w:val="0"/>
                <w:color w:val="202A33"/>
                <w:sz w:val="17"/>
              </w:rPr>
              <w:t>Account growth + client health</w:t>
            </w:r>
          </w:p>
        </w:tc>
      </w:tr>
      <w:tr>
        <w:tc>
          <w:tcPr>
            <w:tcW w:type="dxa" w:w="3389"/>
            <w:vAlign w:val="top"/>
            <w:shd w:fill="F7F9FA"/>
          </w:tcPr>
          <w:p>
            <w:r/>
            <w:r>
              <w:rPr>
                <w:b w:val="0"/>
                <w:color w:val="202A33"/>
                <w:sz w:val="17"/>
              </w:rPr>
              <w:t>08</w:t>
            </w:r>
          </w:p>
        </w:tc>
        <w:tc>
          <w:tcPr>
            <w:tcW w:type="dxa" w:w="3389"/>
            <w:vAlign w:val="top"/>
            <w:shd w:fill="F7F9FA"/>
          </w:tcPr>
          <w:p>
            <w:r/>
            <w:r>
              <w:rPr>
                <w:b w:val="0"/>
                <w:color w:val="202A33"/>
                <w:sz w:val="17"/>
              </w:rPr>
              <w:t>MEASURE</w:t>
            </w:r>
          </w:p>
        </w:tc>
        <w:tc>
          <w:tcPr>
            <w:tcW w:type="dxa" w:w="3389"/>
            <w:vAlign w:val="top"/>
            <w:shd w:fill="F7F9FA"/>
          </w:tcPr>
          <w:p>
            <w:r/>
            <w:r>
              <w:rPr>
                <w:b w:val="0"/>
                <w:color w:val="202A33"/>
                <w:sz w:val="17"/>
              </w:rPr>
              <w:t>Weekly revenue scoreboard</w:t>
            </w:r>
          </w:p>
        </w:tc>
      </w:tr>
      <w:tr>
        <w:tc>
          <w:tcPr>
            <w:tcW w:type="dxa" w:w="3389"/>
            <w:vAlign w:val="top"/>
          </w:tcPr>
          <w:p>
            <w:r/>
            <w:r>
              <w:rPr>
                <w:b w:val="0"/>
                <w:color w:val="202A33"/>
                <w:sz w:val="17"/>
              </w:rPr>
              <w:t>09</w:t>
            </w:r>
          </w:p>
        </w:tc>
        <w:tc>
          <w:tcPr>
            <w:tcW w:type="dxa" w:w="3389"/>
            <w:vAlign w:val="top"/>
          </w:tcPr>
          <w:p>
            <w:r/>
            <w:r>
              <w:rPr>
                <w:b w:val="0"/>
                <w:color w:val="202A33"/>
                <w:sz w:val="17"/>
              </w:rPr>
              <w:t>IMPLEMENT</w:t>
            </w:r>
          </w:p>
        </w:tc>
        <w:tc>
          <w:tcPr>
            <w:tcW w:type="dxa" w:w="3389"/>
            <w:vAlign w:val="top"/>
          </w:tcPr>
          <w:p>
            <w:r/>
            <w:r>
              <w:rPr>
                <w:b w:val="0"/>
                <w:color w:val="202A33"/>
                <w:sz w:val="17"/>
              </w:rPr>
              <w:t>30-Day Revenue Sprint</w:t>
            </w:r>
          </w:p>
        </w:tc>
      </w:tr>
      <w:tr>
        <w:tc>
          <w:tcPr>
            <w:tcW w:type="dxa" w:w="3389"/>
            <w:vAlign w:val="top"/>
            <w:shd w:fill="F7F9FA"/>
          </w:tcPr>
          <w:p>
            <w:r/>
            <w:r>
              <w:rPr>
                <w:b w:val="0"/>
                <w:color w:val="202A33"/>
                <w:sz w:val="17"/>
              </w:rPr>
              <w:t>10</w:t>
            </w:r>
          </w:p>
        </w:tc>
        <w:tc>
          <w:tcPr>
            <w:tcW w:type="dxa" w:w="3389"/>
            <w:vAlign w:val="top"/>
            <w:shd w:fill="F7F9FA"/>
          </w:tcPr>
          <w:p>
            <w:r/>
            <w:r>
              <w:rPr>
                <w:b w:val="0"/>
                <w:color w:val="202A33"/>
                <w:sz w:val="17"/>
              </w:rPr>
              <w:t>REFERENCE</w:t>
            </w:r>
          </w:p>
        </w:tc>
        <w:tc>
          <w:tcPr>
            <w:tcW w:type="dxa" w:w="3389"/>
            <w:vAlign w:val="top"/>
            <w:shd w:fill="F7F9FA"/>
          </w:tcPr>
          <w:p>
            <w:r/>
            <w:r>
              <w:rPr>
                <w:b w:val="0"/>
                <w:color w:val="202A33"/>
                <w:sz w:val="17"/>
              </w:rPr>
              <w:t>Templates + prompt library + guardrails</w:t>
            </w:r>
          </w:p>
        </w:tc>
      </w:tr>
    </w:tbl>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2F9E64"/>
          </w:tcPr>
          <w:p>
            <w:r/>
            <w:r>
              <w:rPr>
                <w:b/>
                <w:color w:val="FFFFFF"/>
                <w:sz w:val="18"/>
              </w:rPr>
              <w:t>COMPANION FILE</w:t>
            </w:r>
          </w:p>
        </w:tc>
      </w:tr>
      <w:tr>
        <w:trPr>
          <w:cantSplit/>
        </w:trPr>
        <w:tc>
          <w:tcPr>
            <w:tcW w:type="dxa" w:w="10166"/>
            <w:vAlign w:val="top"/>
            <w:shd w:fill="EEF7F1"/>
          </w:tcPr>
          <w:p>
            <w:r/>
            <w:r>
              <w:rPr>
                <w:b w:val="0"/>
                <w:color w:val="202A33"/>
                <w:sz w:val="18"/>
              </w:rPr>
              <w:t>Open Staffing_Revenue_Command_Center.xlsx while using this guide. The workbook turns the scorecards and review cadence into an editable operating dashboard.</w:t>
            </w:r>
          </w:p>
        </w:tc>
      </w:tr>
    </w:tbl>
    <w:p/>
    <w:p>
      <w:pPr>
        <w:pStyle w:val="Subtitle"/>
        <w:keepNext/>
        <w:pageBreakBefore/>
      </w:pPr>
      <w:r>
        <w:t>STAGE 01</w:t>
      </w:r>
    </w:p>
    <w:p>
      <w:pPr>
        <w:pStyle w:val="Heading1"/>
        <w:keepNext/>
      </w:pPr>
      <w:r>
        <w:t>FIND</w:t>
      </w:r>
    </w:p>
    <w:p>
      <w:r>
        <w:rPr>
          <w:b/>
          <w:color w:val="18324A"/>
          <w:sz w:val="24"/>
        </w:rPr>
        <w:t>Find profitable markets and real hiring signals</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F5A94"/>
          </w:tcPr>
          <w:p>
            <w:r/>
            <w:r>
              <w:rPr>
                <w:b/>
                <w:color w:val="FFFFFF"/>
                <w:sz w:val="18"/>
              </w:rPr>
              <w:t>WHY THIS STAGE MATTERS</w:t>
            </w:r>
          </w:p>
        </w:tc>
      </w:tr>
      <w:tr>
        <w:trPr>
          <w:cantSplit/>
        </w:trPr>
        <w:tc>
          <w:tcPr>
            <w:tcW w:type="dxa" w:w="10166"/>
            <w:vAlign w:val="top"/>
            <w:shd w:fill="EAF2F8"/>
          </w:tcPr>
          <w:p>
            <w:r/>
            <w:r>
              <w:rPr>
                <w:b w:val="0"/>
                <w:color w:val="202A33"/>
                <w:sz w:val="18"/>
              </w:rPr>
              <w:t>High-margin recruiting starts with choosing work where urgency, scarcity, business impact, and buyer economics support specialist value.</w:t>
            </w:r>
          </w:p>
        </w:tc>
      </w:tr>
    </w:tbl>
    <w:p/>
    <w:p>
      <w:pPr>
        <w:pStyle w:val="Heading2"/>
        <w:keepNext/>
      </w:pPr>
      <w:r>
        <w:t>Operating Rules</w:t>
      </w:r>
    </w:p>
    <w:p>
      <w:pPr>
        <w:pStyle w:val="ListBullet"/>
      </w:pPr>
      <w:r>
        <w:t>Choose markets where talent scarcity, cost of vacancy, business criticality, and budget authority support meaningful fees.</w:t>
      </w:r>
    </w:p>
    <w:p>
      <w:pPr>
        <w:pStyle w:val="ListBullet"/>
      </w:pPr>
      <w:r>
        <w:t>Watch for verified signals: hiring spikes, repeated openings, leadership changes, funding, expansion, M&amp;A, new products, major projects, technology changes, and geographic growth.</w:t>
      </w:r>
    </w:p>
    <w:p>
      <w:pPr>
        <w:pStyle w:val="ListBullet"/>
      </w:pPr>
      <w:r>
        <w:t>Stack signals. A single signal creates a hypothesis; multiple related signals can justify priority.</w:t>
      </w:r>
    </w:p>
    <w:p>
      <w:pPr>
        <w:pStyle w:val="ListBullet"/>
      </w:pPr>
      <w:r>
        <w:t>Translate each signal into a question - not an unsupported claim about the prospect's pain.</w:t>
      </w:r>
    </w:p>
    <w:p>
      <w:pPr>
        <w:pStyle w:val="Heading2"/>
        <w:keepNext/>
      </w:pPr>
      <w:r>
        <w:t>Scorecard / Framework</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1F5A94"/>
          </w:tcPr>
          <w:p>
            <w:r/>
            <w:r>
              <w:rPr>
                <w:b/>
                <w:color w:val="FFFFFF"/>
                <w:sz w:val="17"/>
              </w:rPr>
              <w:t>Factor</w:t>
            </w:r>
          </w:p>
        </w:tc>
        <w:tc>
          <w:tcPr>
            <w:tcW w:type="dxa" w:w="5083"/>
            <w:vAlign w:val="top"/>
            <w:shd w:fill="1F5A94"/>
          </w:tcPr>
          <w:p>
            <w:r/>
            <w:r>
              <w:rPr>
                <w:b/>
                <w:color w:val="FFFFFF"/>
                <w:sz w:val="17"/>
              </w:rPr>
              <w:t>Standard / Weight</w:t>
            </w:r>
          </w:p>
        </w:tc>
      </w:tr>
      <w:tr>
        <w:tc>
          <w:tcPr>
            <w:tcW w:type="dxa" w:w="5083"/>
            <w:vAlign w:val="top"/>
          </w:tcPr>
          <w:p>
            <w:r/>
            <w:r>
              <w:rPr>
                <w:b w:val="0"/>
                <w:color w:val="202A33"/>
                <w:sz w:val="17"/>
              </w:rPr>
              <w:t>Talent scarcity</w:t>
            </w:r>
          </w:p>
        </w:tc>
        <w:tc>
          <w:tcPr>
            <w:tcW w:type="dxa" w:w="5083"/>
            <w:vAlign w:val="top"/>
          </w:tcPr>
          <w:p>
            <w:r/>
            <w:r>
              <w:rPr>
                <w:b w:val="0"/>
                <w:color w:val="202A33"/>
                <w:sz w:val="17"/>
              </w:rPr>
              <w:t>1 = abundant / 5 = scarce</w:t>
            </w:r>
          </w:p>
        </w:tc>
      </w:tr>
      <w:tr>
        <w:tc>
          <w:tcPr>
            <w:tcW w:type="dxa" w:w="5083"/>
            <w:vAlign w:val="top"/>
            <w:shd w:fill="F7F9FA"/>
          </w:tcPr>
          <w:p>
            <w:r/>
            <w:r>
              <w:rPr>
                <w:b w:val="0"/>
                <w:color w:val="202A33"/>
                <w:sz w:val="17"/>
              </w:rPr>
              <w:t>Cost of vacancy</w:t>
            </w:r>
          </w:p>
        </w:tc>
        <w:tc>
          <w:tcPr>
            <w:tcW w:type="dxa" w:w="5083"/>
            <w:vAlign w:val="top"/>
            <w:shd w:fill="F7F9FA"/>
          </w:tcPr>
          <w:p>
            <w:r/>
            <w:r>
              <w:rPr>
                <w:b w:val="0"/>
                <w:color w:val="202A33"/>
                <w:sz w:val="17"/>
              </w:rPr>
              <w:t>1 = low impact / 5 = material business impact</w:t>
            </w:r>
          </w:p>
        </w:tc>
      </w:tr>
      <w:tr>
        <w:tc>
          <w:tcPr>
            <w:tcW w:type="dxa" w:w="5083"/>
            <w:vAlign w:val="top"/>
          </w:tcPr>
          <w:p>
            <w:r/>
            <w:r>
              <w:rPr>
                <w:b w:val="0"/>
                <w:color w:val="202A33"/>
                <w:sz w:val="17"/>
              </w:rPr>
              <w:t>Budget authority</w:t>
            </w:r>
          </w:p>
        </w:tc>
        <w:tc>
          <w:tcPr>
            <w:tcW w:type="dxa" w:w="5083"/>
            <w:vAlign w:val="top"/>
          </w:tcPr>
          <w:p>
            <w:r/>
            <w:r>
              <w:rPr>
                <w:b w:val="0"/>
                <w:color w:val="202A33"/>
                <w:sz w:val="17"/>
              </w:rPr>
              <w:t>1 = weak / 5 = clear</w:t>
            </w:r>
          </w:p>
        </w:tc>
      </w:tr>
      <w:tr>
        <w:tc>
          <w:tcPr>
            <w:tcW w:type="dxa" w:w="5083"/>
            <w:vAlign w:val="top"/>
            <w:shd w:fill="F7F9FA"/>
          </w:tcPr>
          <w:p>
            <w:r/>
            <w:r>
              <w:rPr>
                <w:b w:val="0"/>
                <w:color w:val="202A33"/>
                <w:sz w:val="17"/>
              </w:rPr>
              <w:t>Business criticality</w:t>
            </w:r>
          </w:p>
        </w:tc>
        <w:tc>
          <w:tcPr>
            <w:tcW w:type="dxa" w:w="5083"/>
            <w:vAlign w:val="top"/>
            <w:shd w:fill="F7F9FA"/>
          </w:tcPr>
          <w:p>
            <w:r/>
            <w:r>
              <w:rPr>
                <w:b w:val="0"/>
                <w:color w:val="202A33"/>
                <w:sz w:val="17"/>
              </w:rPr>
              <w:t>1 = peripheral / 5 = critical</w:t>
            </w:r>
          </w:p>
        </w:tc>
      </w:tr>
      <w:tr>
        <w:tc>
          <w:tcPr>
            <w:tcW w:type="dxa" w:w="5083"/>
            <w:vAlign w:val="top"/>
          </w:tcPr>
          <w:p>
            <w:r/>
            <w:r>
              <w:rPr>
                <w:b w:val="0"/>
                <w:color w:val="202A33"/>
                <w:sz w:val="17"/>
              </w:rPr>
              <w:t>Repeat demand</w:t>
            </w:r>
          </w:p>
        </w:tc>
        <w:tc>
          <w:tcPr>
            <w:tcW w:type="dxa" w:w="5083"/>
            <w:vAlign w:val="top"/>
          </w:tcPr>
          <w:p>
            <w:r/>
            <w:r>
              <w:rPr>
                <w:b w:val="0"/>
                <w:color w:val="202A33"/>
                <w:sz w:val="17"/>
              </w:rPr>
              <w:t>1 = one-off / 5 = recurring</w:t>
            </w:r>
          </w:p>
        </w:tc>
      </w:tr>
      <w:tr>
        <w:tc>
          <w:tcPr>
            <w:tcW w:type="dxa" w:w="5083"/>
            <w:vAlign w:val="top"/>
            <w:shd w:fill="F7F9FA"/>
          </w:tcPr>
          <w:p>
            <w:r/>
            <w:r>
              <w:rPr>
                <w:b w:val="0"/>
                <w:color w:val="202A33"/>
                <w:sz w:val="17"/>
              </w:rPr>
              <w:t>Candidate access</w:t>
            </w:r>
          </w:p>
        </w:tc>
        <w:tc>
          <w:tcPr>
            <w:tcW w:type="dxa" w:w="5083"/>
            <w:vAlign w:val="top"/>
            <w:shd w:fill="F7F9FA"/>
          </w:tcPr>
          <w:p>
            <w:r/>
            <w:r>
              <w:rPr>
                <w:b w:val="0"/>
                <w:color w:val="202A33"/>
                <w:sz w:val="17"/>
              </w:rPr>
              <w:t>1 = weak / 5 = strong network potential</w:t>
            </w:r>
          </w:p>
        </w:tc>
      </w:tr>
      <w:tr>
        <w:tc>
          <w:tcPr>
            <w:tcW w:type="dxa" w:w="5083"/>
            <w:vAlign w:val="top"/>
          </w:tcPr>
          <w:p>
            <w:r/>
            <w:r>
              <w:rPr>
                <w:b w:val="0"/>
                <w:color w:val="202A33"/>
                <w:sz w:val="17"/>
              </w:rPr>
              <w:t>Differentiation</w:t>
            </w:r>
          </w:p>
        </w:tc>
        <w:tc>
          <w:tcPr>
            <w:tcW w:type="dxa" w:w="5083"/>
            <w:vAlign w:val="top"/>
          </w:tcPr>
          <w:p>
            <w:r/>
            <w:r>
              <w:rPr>
                <w:b w:val="0"/>
                <w:color w:val="202A33"/>
                <w:sz w:val="17"/>
              </w:rPr>
              <w:t>1 = commodity / 5 = specialist advantage</w:t>
            </w:r>
          </w:p>
        </w:tc>
      </w:tr>
    </w:tbl>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COPY / PASTE AI WORKFLOW</w:t>
            </w:r>
          </w:p>
        </w:tc>
      </w:tr>
      <w:tr>
        <w:trPr>
          <w:cantSplit/>
        </w:trPr>
        <w:tc>
          <w:tcPr>
            <w:tcW w:type="dxa" w:w="10166"/>
            <w:vAlign w:val="top"/>
            <w:shd w:fill="F5F8FA"/>
          </w:tcPr>
          <w:p>
            <w:pPr>
              <w:spacing w:before="0" w:after="0" w:line="216" w:lineRule="auto"/>
            </w:pPr>
            <w:r>
              <w:rPr>
                <w:sz w:val="14"/>
              </w:rPr>
            </w:r>
            <w:r>
              <w:rPr>
                <w:b w:val="0"/>
                <w:color w:val="202A33"/>
                <w:sz w:val="14"/>
              </w:rPr>
              <w:t>Act as a staffing market analyst. I specialize in [NICHE] in [GEOGRAPHY].</w:t>
              <w:br/>
              <w:br/>
              <w:t>Using only the verified information below:</w:t>
              <w:br/>
              <w:t>1. List the observed hiring/business signals.</w:t>
              <w:br/>
              <w:t>2. Explain what each signal may imply.</w:t>
              <w:br/>
              <w:t>3. Label each implication HIGH, MEDIUM, or LOW confidence.</w:t>
              <w:br/>
              <w:t>4. Create three hiring-friction hypotheses to validate.</w:t>
              <w:br/>
              <w:t>5. Give me five discovery questions.</w:t>
              <w:br/>
              <w:t>6. Recommend the strongest outreach angle.</w:t>
              <w:br/>
              <w:br/>
              <w:t>Verified information:</w:t>
              <w:br/>
              <w:t>[PASTE JOBS, NEWS, LEADERSHIP CHANGES, NOTES, ETC.]</w:t>
              <w:br/>
              <w:br/>
              <w:t>Do not invent facts. Clearly separate observed facts from inference.</w:t>
            </w:r>
          </w:p>
        </w:tc>
      </w:tr>
    </w:tbl>
    <w:p/>
    <w:p/>
    <w:p>
      <w:pPr>
        <w:pStyle w:val="Subtitle"/>
        <w:keepNext/>
        <w:pageBreakBefore/>
      </w:pPr>
      <w:r>
        <w:t>STAGE 02</w:t>
      </w:r>
    </w:p>
    <w:p>
      <w:pPr>
        <w:pStyle w:val="Heading1"/>
        <w:keepNext/>
      </w:pPr>
      <w:r>
        <w:t>PRIORITIZE</w:t>
      </w:r>
    </w:p>
    <w:p>
      <w:r>
        <w:rPr>
          <w:b/>
          <w:color w:val="18324A"/>
          <w:sz w:val="24"/>
        </w:rPr>
        <w:t>Put recruiter time behind the accounts most likely to create profitable revenue</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F5A94"/>
          </w:tcPr>
          <w:p>
            <w:r/>
            <w:r>
              <w:rPr>
                <w:b/>
                <w:color w:val="FFFFFF"/>
                <w:sz w:val="18"/>
              </w:rPr>
              <w:t>WHY THIS STAGE MATTERS</w:t>
            </w:r>
          </w:p>
        </w:tc>
      </w:tr>
      <w:tr>
        <w:trPr>
          <w:cantSplit/>
        </w:trPr>
        <w:tc>
          <w:tcPr>
            <w:tcW w:type="dxa" w:w="10166"/>
            <w:vAlign w:val="top"/>
            <w:shd w:fill="EAF2F8"/>
          </w:tcPr>
          <w:p>
            <w:r/>
            <w:r>
              <w:rPr>
                <w:b w:val="0"/>
                <w:color w:val="202A33"/>
                <w:sz w:val="18"/>
              </w:rPr>
              <w:t>A long list is not a strategy. Scoring converts market information into a decision about where to spend scarce recruiter time.</w:t>
            </w:r>
          </w:p>
        </w:tc>
      </w:tr>
    </w:tbl>
    <w:p/>
    <w:p>
      <w:pPr>
        <w:pStyle w:val="Heading2"/>
        <w:keepNext/>
      </w:pPr>
      <w:r>
        <w:t>Operating Rules</w:t>
      </w:r>
    </w:p>
    <w:p>
      <w:pPr>
        <w:pStyle w:val="ListBullet"/>
      </w:pPr>
      <w:r>
        <w:t>Score accounts on fit, signal strength, hiring volume, scarcity, access, fee potential, and expansion potential.</w:t>
      </w:r>
    </w:p>
    <w:p>
      <w:pPr>
        <w:pStyle w:val="ListBullet"/>
      </w:pPr>
      <w:r>
        <w:t>Use A/B/C tiers so a long prospect list becomes a manageable action list.</w:t>
      </w:r>
    </w:p>
    <w:p>
      <w:pPr>
        <w:pStyle w:val="ListBullet"/>
      </w:pPr>
      <w:r>
        <w:t>Re-score when the company changes, the market changes, or you learn something new.</w:t>
      </w:r>
    </w:p>
    <w:p>
      <w:pPr>
        <w:pStyle w:val="ListBullet"/>
      </w:pPr>
      <w:r>
        <w:t>Do not let a famous logo outrank a smaller company with stronger urgency, access, economics, and repeat demand.</w:t>
      </w:r>
    </w:p>
    <w:p>
      <w:pPr>
        <w:pStyle w:val="Heading2"/>
        <w:keepNext/>
      </w:pPr>
      <w:r>
        <w:t>Scorecard / Framework</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1F5A94"/>
          </w:tcPr>
          <w:p>
            <w:r/>
            <w:r>
              <w:rPr>
                <w:b/>
                <w:color w:val="FFFFFF"/>
                <w:sz w:val="17"/>
              </w:rPr>
              <w:t>Factor</w:t>
            </w:r>
          </w:p>
        </w:tc>
        <w:tc>
          <w:tcPr>
            <w:tcW w:type="dxa" w:w="5083"/>
            <w:vAlign w:val="top"/>
            <w:shd w:fill="1F5A94"/>
          </w:tcPr>
          <w:p>
            <w:r/>
            <w:r>
              <w:rPr>
                <w:b/>
                <w:color w:val="FFFFFF"/>
                <w:sz w:val="17"/>
              </w:rPr>
              <w:t>Standard / Weight</w:t>
            </w:r>
          </w:p>
        </w:tc>
      </w:tr>
      <w:tr>
        <w:tc>
          <w:tcPr>
            <w:tcW w:type="dxa" w:w="5083"/>
            <w:vAlign w:val="top"/>
          </w:tcPr>
          <w:p>
            <w:r/>
            <w:r>
              <w:rPr>
                <w:b w:val="0"/>
                <w:color w:val="202A33"/>
                <w:sz w:val="17"/>
              </w:rPr>
              <w:t>ICP fit</w:t>
            </w:r>
          </w:p>
        </w:tc>
        <w:tc>
          <w:tcPr>
            <w:tcW w:type="dxa" w:w="5083"/>
            <w:vAlign w:val="top"/>
          </w:tcPr>
          <w:p>
            <w:r/>
            <w:r>
              <w:rPr>
                <w:b w:val="0"/>
                <w:color w:val="202A33"/>
                <w:sz w:val="17"/>
              </w:rPr>
              <w:t>20%</w:t>
            </w:r>
          </w:p>
        </w:tc>
      </w:tr>
      <w:tr>
        <w:tc>
          <w:tcPr>
            <w:tcW w:type="dxa" w:w="5083"/>
            <w:vAlign w:val="top"/>
            <w:shd w:fill="F7F9FA"/>
          </w:tcPr>
          <w:p>
            <w:r/>
            <w:r>
              <w:rPr>
                <w:b w:val="0"/>
                <w:color w:val="202A33"/>
                <w:sz w:val="17"/>
              </w:rPr>
              <w:t>Hiring signal strength</w:t>
            </w:r>
          </w:p>
        </w:tc>
        <w:tc>
          <w:tcPr>
            <w:tcW w:type="dxa" w:w="5083"/>
            <w:vAlign w:val="top"/>
            <w:shd w:fill="F7F9FA"/>
          </w:tcPr>
          <w:p>
            <w:r/>
            <w:r>
              <w:rPr>
                <w:b w:val="0"/>
                <w:color w:val="202A33"/>
                <w:sz w:val="17"/>
              </w:rPr>
              <w:t>20%</w:t>
            </w:r>
          </w:p>
        </w:tc>
      </w:tr>
      <w:tr>
        <w:tc>
          <w:tcPr>
            <w:tcW w:type="dxa" w:w="5083"/>
            <w:vAlign w:val="top"/>
          </w:tcPr>
          <w:p>
            <w:r/>
            <w:r>
              <w:rPr>
                <w:b w:val="0"/>
                <w:color w:val="202A33"/>
                <w:sz w:val="17"/>
              </w:rPr>
              <w:t>Hiring volume</w:t>
            </w:r>
          </w:p>
        </w:tc>
        <w:tc>
          <w:tcPr>
            <w:tcW w:type="dxa" w:w="5083"/>
            <w:vAlign w:val="top"/>
          </w:tcPr>
          <w:p>
            <w:r/>
            <w:r>
              <w:rPr>
                <w:b w:val="0"/>
                <w:color w:val="202A33"/>
                <w:sz w:val="17"/>
              </w:rPr>
              <w:t>15%</w:t>
            </w:r>
          </w:p>
        </w:tc>
      </w:tr>
      <w:tr>
        <w:tc>
          <w:tcPr>
            <w:tcW w:type="dxa" w:w="5083"/>
            <w:vAlign w:val="top"/>
            <w:shd w:fill="F7F9FA"/>
          </w:tcPr>
          <w:p>
            <w:r/>
            <w:r>
              <w:rPr>
                <w:b w:val="0"/>
                <w:color w:val="202A33"/>
                <w:sz w:val="17"/>
              </w:rPr>
              <w:t>Role scarcity/difficulty</w:t>
            </w:r>
          </w:p>
        </w:tc>
        <w:tc>
          <w:tcPr>
            <w:tcW w:type="dxa" w:w="5083"/>
            <w:vAlign w:val="top"/>
            <w:shd w:fill="F7F9FA"/>
          </w:tcPr>
          <w:p>
            <w:r/>
            <w:r>
              <w:rPr>
                <w:b w:val="0"/>
                <w:color w:val="202A33"/>
                <w:sz w:val="17"/>
              </w:rPr>
              <w:t>15%</w:t>
            </w:r>
          </w:p>
        </w:tc>
      </w:tr>
      <w:tr>
        <w:tc>
          <w:tcPr>
            <w:tcW w:type="dxa" w:w="5083"/>
            <w:vAlign w:val="top"/>
          </w:tcPr>
          <w:p>
            <w:r/>
            <w:r>
              <w:rPr>
                <w:b w:val="0"/>
                <w:color w:val="202A33"/>
                <w:sz w:val="17"/>
              </w:rPr>
              <w:t>Decision-maker access</w:t>
            </w:r>
          </w:p>
        </w:tc>
        <w:tc>
          <w:tcPr>
            <w:tcW w:type="dxa" w:w="5083"/>
            <w:vAlign w:val="top"/>
          </w:tcPr>
          <w:p>
            <w:r/>
            <w:r>
              <w:rPr>
                <w:b w:val="0"/>
                <w:color w:val="202A33"/>
                <w:sz w:val="17"/>
              </w:rPr>
              <w:t>10%</w:t>
            </w:r>
          </w:p>
        </w:tc>
      </w:tr>
      <w:tr>
        <w:tc>
          <w:tcPr>
            <w:tcW w:type="dxa" w:w="5083"/>
            <w:vAlign w:val="top"/>
            <w:shd w:fill="F7F9FA"/>
          </w:tcPr>
          <w:p>
            <w:r/>
            <w:r>
              <w:rPr>
                <w:b w:val="0"/>
                <w:color w:val="202A33"/>
                <w:sz w:val="17"/>
              </w:rPr>
              <w:t>Fee/margin potential</w:t>
            </w:r>
          </w:p>
        </w:tc>
        <w:tc>
          <w:tcPr>
            <w:tcW w:type="dxa" w:w="5083"/>
            <w:vAlign w:val="top"/>
            <w:shd w:fill="F7F9FA"/>
          </w:tcPr>
          <w:p>
            <w:r/>
            <w:r>
              <w:rPr>
                <w:b w:val="0"/>
                <w:color w:val="202A33"/>
                <w:sz w:val="17"/>
              </w:rPr>
              <w:t>10%</w:t>
            </w:r>
          </w:p>
        </w:tc>
      </w:tr>
      <w:tr>
        <w:tc>
          <w:tcPr>
            <w:tcW w:type="dxa" w:w="5083"/>
            <w:vAlign w:val="top"/>
          </w:tcPr>
          <w:p>
            <w:r/>
            <w:r>
              <w:rPr>
                <w:b w:val="0"/>
                <w:color w:val="202A33"/>
                <w:sz w:val="17"/>
              </w:rPr>
              <w:t>Expansion potential</w:t>
            </w:r>
          </w:p>
        </w:tc>
        <w:tc>
          <w:tcPr>
            <w:tcW w:type="dxa" w:w="5083"/>
            <w:vAlign w:val="top"/>
          </w:tcPr>
          <w:p>
            <w:r/>
            <w:r>
              <w:rPr>
                <w:b w:val="0"/>
                <w:color w:val="202A33"/>
                <w:sz w:val="17"/>
              </w:rPr>
              <w:t>10%</w:t>
            </w:r>
          </w:p>
        </w:tc>
      </w:tr>
    </w:tbl>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COPY / PASTE AI WORKFLOW</w:t>
            </w:r>
          </w:p>
        </w:tc>
      </w:tr>
      <w:tr>
        <w:trPr>
          <w:cantSplit/>
        </w:trPr>
        <w:tc>
          <w:tcPr>
            <w:tcW w:type="dxa" w:w="10166"/>
            <w:vAlign w:val="top"/>
            <w:shd w:fill="F5F8FA"/>
          </w:tcPr>
          <w:p>
            <w:pPr>
              <w:spacing w:before="0" w:after="0" w:line="216" w:lineRule="auto"/>
            </w:pPr>
            <w:r>
              <w:rPr>
                <w:sz w:val="14"/>
              </w:rPr>
            </w:r>
            <w:r>
              <w:rPr>
                <w:b w:val="0"/>
                <w:color w:val="202A33"/>
                <w:sz w:val="14"/>
              </w:rPr>
              <w:t>Score this staffing prospect from 0-100.</w:t>
              <w:br/>
              <w:br/>
              <w:t>Weights:</w:t>
              <w:br/>
              <w:t>- ICP fit: 20%</w:t>
              <w:br/>
              <w:t>- Hiring signal strength: 20%</w:t>
              <w:br/>
              <w:t>- Hiring volume: 15%</w:t>
              <w:br/>
              <w:t>- Role scarcity/difficulty: 15%</w:t>
              <w:br/>
              <w:t>- Decision-maker access: 10%</w:t>
              <w:br/>
              <w:t>- Fee/margin potential: 10%</w:t>
              <w:br/>
              <w:t>- Expansion potential: 10%</w:t>
              <w:br/>
              <w:br/>
              <w:t>For every score:</w:t>
              <w:br/>
              <w:t>- cite the evidence I provided;</w:t>
              <w:br/>
              <w:t>- identify missing information;</w:t>
              <w:br/>
              <w:t>- do not invent facts.</w:t>
              <w:br/>
              <w:br/>
              <w:t>Then classify:</w:t>
              <w:br/>
              <w:t>A = 80-100: engage now</w:t>
              <w:br/>
              <w:t>B = 60-79: nurture / investigate</w:t>
              <w:br/>
              <w:t>C = below 60: monitor / low effort</w:t>
              <w:br/>
              <w:br/>
              <w:t>Account information:</w:t>
              <w:br/>
              <w:t>[PASTE]</w:t>
            </w:r>
          </w:p>
        </w:tc>
      </w:tr>
    </w:tbl>
    <w:p/>
    <w:p/>
    <w:p>
      <w:pPr>
        <w:pStyle w:val="Subtitle"/>
        <w:keepNext/>
        <w:pageBreakBefore/>
      </w:pPr>
      <w:r>
        <w:t>STAGE 03</w:t>
      </w:r>
    </w:p>
    <w:p>
      <w:pPr>
        <w:pStyle w:val="Heading1"/>
        <w:keepNext/>
      </w:pPr>
      <w:r>
        <w:t>ENGAGE</w:t>
      </w:r>
    </w:p>
    <w:p>
      <w:r>
        <w:rPr>
          <w:b/>
          <w:color w:val="18324A"/>
          <w:sz w:val="24"/>
        </w:rPr>
        <w:t>Create relevance before asking for a meeting</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F5A94"/>
          </w:tcPr>
          <w:p>
            <w:r/>
            <w:r>
              <w:rPr>
                <w:b/>
                <w:color w:val="FFFFFF"/>
                <w:sz w:val="18"/>
              </w:rPr>
              <w:t>WHY THIS STAGE MATTERS</w:t>
            </w:r>
          </w:p>
        </w:tc>
      </w:tr>
      <w:tr>
        <w:trPr>
          <w:cantSplit/>
        </w:trPr>
        <w:tc>
          <w:tcPr>
            <w:tcW w:type="dxa" w:w="10166"/>
            <w:vAlign w:val="top"/>
            <w:shd w:fill="EAF2F8"/>
          </w:tcPr>
          <w:p>
            <w:r/>
            <w:r>
              <w:rPr>
                <w:b w:val="0"/>
                <w:color w:val="202A33"/>
                <w:sz w:val="18"/>
              </w:rPr>
              <w:t>Prospects ignore generic agency pitches. Relevance improves when outreach begins with something observable and useful.</w:t>
            </w:r>
          </w:p>
        </w:tc>
      </w:tr>
    </w:tbl>
    <w:p/>
    <w:p>
      <w:pPr>
        <w:pStyle w:val="Heading2"/>
        <w:keepNext/>
      </w:pPr>
      <w:r>
        <w:t>Operating Rules</w:t>
      </w:r>
    </w:p>
    <w:p>
      <w:pPr>
        <w:pStyle w:val="ListBullet"/>
      </w:pPr>
      <w:r>
        <w:t>Lead with a verified signal, specific market observation, or relevant business question.</w:t>
      </w:r>
    </w:p>
    <w:p>
      <w:pPr>
        <w:pStyle w:val="ListBullet"/>
      </w:pPr>
      <w:r>
        <w:t>Use the signal to form a hypothesis; do not pretend you know the prospect's internal problem.</w:t>
      </w:r>
    </w:p>
    <w:p>
      <w:pPr>
        <w:pStyle w:val="ListBullet"/>
      </w:pPr>
      <w:r>
        <w:t>Keep first-touch messages short. The purpose is a conversation, not a complete capabilities presentation.</w:t>
      </w:r>
    </w:p>
    <w:p>
      <w:pPr>
        <w:pStyle w:val="ListBullet"/>
      </w:pPr>
      <w:r>
        <w:t>Use multiple channels, but make each touch add something new rather than repeating 'checking in.'</w:t>
      </w:r>
    </w:p>
    <w:p>
      <w:pPr>
        <w:pStyle w:val="Heading2"/>
        <w:keepNext/>
      </w:pPr>
      <w:r>
        <w:t>Scorecard / Framework</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1F5A94"/>
          </w:tcPr>
          <w:p>
            <w:r/>
            <w:r>
              <w:rPr>
                <w:b/>
                <w:color w:val="FFFFFF"/>
                <w:sz w:val="17"/>
              </w:rPr>
              <w:t>Factor</w:t>
            </w:r>
          </w:p>
        </w:tc>
        <w:tc>
          <w:tcPr>
            <w:tcW w:type="dxa" w:w="5083"/>
            <w:vAlign w:val="top"/>
            <w:shd w:fill="1F5A94"/>
          </w:tcPr>
          <w:p>
            <w:r/>
            <w:r>
              <w:rPr>
                <w:b/>
                <w:color w:val="FFFFFF"/>
                <w:sz w:val="17"/>
              </w:rPr>
              <w:t>Standard / Weight</w:t>
            </w:r>
          </w:p>
        </w:tc>
      </w:tr>
      <w:tr>
        <w:tc>
          <w:tcPr>
            <w:tcW w:type="dxa" w:w="5083"/>
            <w:vAlign w:val="top"/>
          </w:tcPr>
          <w:p>
            <w:r/>
            <w:r>
              <w:rPr>
                <w:b w:val="0"/>
                <w:color w:val="202A33"/>
                <w:sz w:val="17"/>
              </w:rPr>
              <w:t>Touch 1</w:t>
            </w:r>
          </w:p>
        </w:tc>
        <w:tc>
          <w:tcPr>
            <w:tcW w:type="dxa" w:w="5083"/>
            <w:vAlign w:val="top"/>
          </w:tcPr>
          <w:p>
            <w:r/>
            <w:r>
              <w:rPr>
                <w:b w:val="0"/>
                <w:color w:val="202A33"/>
                <w:sz w:val="17"/>
              </w:rPr>
              <w:t>Signal + hypothesis + low-friction question</w:t>
            </w:r>
          </w:p>
        </w:tc>
      </w:tr>
      <w:tr>
        <w:tc>
          <w:tcPr>
            <w:tcW w:type="dxa" w:w="5083"/>
            <w:vAlign w:val="top"/>
            <w:shd w:fill="F7F9FA"/>
          </w:tcPr>
          <w:p>
            <w:r/>
            <w:r>
              <w:rPr>
                <w:b w:val="0"/>
                <w:color w:val="202A33"/>
                <w:sz w:val="17"/>
              </w:rPr>
              <w:t>Touch 2</w:t>
            </w:r>
          </w:p>
        </w:tc>
        <w:tc>
          <w:tcPr>
            <w:tcW w:type="dxa" w:w="5083"/>
            <w:vAlign w:val="top"/>
            <w:shd w:fill="F7F9FA"/>
          </w:tcPr>
          <w:p>
            <w:r/>
            <w:r>
              <w:rPr>
                <w:b w:val="0"/>
                <w:color w:val="202A33"/>
                <w:sz w:val="17"/>
              </w:rPr>
              <w:t>Short follow-up + different angle</w:t>
            </w:r>
          </w:p>
        </w:tc>
      </w:tr>
      <w:tr>
        <w:tc>
          <w:tcPr>
            <w:tcW w:type="dxa" w:w="5083"/>
            <w:vAlign w:val="top"/>
          </w:tcPr>
          <w:p>
            <w:r/>
            <w:r>
              <w:rPr>
                <w:b w:val="0"/>
                <w:color w:val="202A33"/>
                <w:sz w:val="17"/>
              </w:rPr>
              <w:t>Touch 3</w:t>
            </w:r>
          </w:p>
        </w:tc>
        <w:tc>
          <w:tcPr>
            <w:tcW w:type="dxa" w:w="5083"/>
            <w:vAlign w:val="top"/>
          </w:tcPr>
          <w:p>
            <w:r/>
            <w:r>
              <w:rPr>
                <w:b w:val="0"/>
                <w:color w:val="202A33"/>
                <w:sz w:val="17"/>
              </w:rPr>
              <w:t>Useful market observation or talent insight</w:t>
            </w:r>
          </w:p>
        </w:tc>
      </w:tr>
      <w:tr>
        <w:tc>
          <w:tcPr>
            <w:tcW w:type="dxa" w:w="5083"/>
            <w:vAlign w:val="top"/>
            <w:shd w:fill="F7F9FA"/>
          </w:tcPr>
          <w:p>
            <w:r/>
            <w:r>
              <w:rPr>
                <w:b w:val="0"/>
                <w:color w:val="202A33"/>
                <w:sz w:val="17"/>
              </w:rPr>
              <w:t>Touch 4</w:t>
            </w:r>
          </w:p>
        </w:tc>
        <w:tc>
          <w:tcPr>
            <w:tcW w:type="dxa" w:w="5083"/>
            <w:vAlign w:val="top"/>
            <w:shd w:fill="F7F9FA"/>
          </w:tcPr>
          <w:p>
            <w:r/>
            <w:r>
              <w:rPr>
                <w:b w:val="0"/>
                <w:color w:val="202A33"/>
                <w:sz w:val="17"/>
              </w:rPr>
              <w:t>Risk, consequence, or relevant example</w:t>
            </w:r>
          </w:p>
        </w:tc>
      </w:tr>
      <w:tr>
        <w:tc>
          <w:tcPr>
            <w:tcW w:type="dxa" w:w="5083"/>
            <w:vAlign w:val="top"/>
          </w:tcPr>
          <w:p>
            <w:r/>
            <w:r>
              <w:rPr>
                <w:b w:val="0"/>
                <w:color w:val="202A33"/>
                <w:sz w:val="17"/>
              </w:rPr>
              <w:t>Touch 5</w:t>
            </w:r>
          </w:p>
        </w:tc>
        <w:tc>
          <w:tcPr>
            <w:tcW w:type="dxa" w:w="5083"/>
            <w:vAlign w:val="top"/>
          </w:tcPr>
          <w:p>
            <w:r/>
            <w:r>
              <w:rPr>
                <w:b w:val="0"/>
                <w:color w:val="202A33"/>
                <w:sz w:val="17"/>
              </w:rPr>
              <w:t>Professional close-the-loop message</w:t>
            </w:r>
          </w:p>
        </w:tc>
      </w:tr>
    </w:tbl>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COPY / PASTE AI WORKFLOW</w:t>
            </w:r>
          </w:p>
        </w:tc>
      </w:tr>
      <w:tr>
        <w:trPr>
          <w:cantSplit/>
        </w:trPr>
        <w:tc>
          <w:tcPr>
            <w:tcW w:type="dxa" w:w="10166"/>
            <w:vAlign w:val="top"/>
            <w:shd w:fill="F5F8FA"/>
          </w:tcPr>
          <w:p>
            <w:pPr>
              <w:spacing w:before="0" w:after="0" w:line="216" w:lineRule="auto"/>
            </w:pPr>
            <w:r>
              <w:rPr>
                <w:sz w:val="14"/>
              </w:rPr>
            </w:r>
            <w:r>
              <w:rPr>
                <w:b w:val="0"/>
                <w:color w:val="202A33"/>
                <w:sz w:val="14"/>
              </w:rPr>
              <w:t>Write a five-touch staffing business-development sequence for [PERSONA] at [COMPANY].</w:t>
              <w:br/>
              <w:br/>
              <w:t>Use only the verified signals and proof below. Each touch must:</w:t>
              <w:br/>
              <w:t>- stay under 110 words;</w:t>
              <w:br/>
              <w:t>- sound like a recruiter/market specialist, not a generic salesperson;</w:t>
              <w:br/>
              <w:t>- add a new reason to respond;</w:t>
              <w:br/>
              <w:t>- frame unverified pain as a question;</w:t>
              <w:br/>
              <w:t>- avoid hype and fake personalization;</w:t>
              <w:br/>
              <w:t>- end with a low-friction next step.</w:t>
              <w:br/>
              <w:br/>
              <w:t>Verified signals:</w:t>
              <w:br/>
              <w:t>[PASTE]</w:t>
              <w:br/>
              <w:br/>
              <w:t>Our relevant specialization/proof:</w:t>
              <w:br/>
              <w:t>[PASTE]</w:t>
              <w:br/>
              <w:br/>
              <w:t>Create:</w:t>
              <w:br/>
              <w:t>1. Insight email</w:t>
              <w:br/>
              <w:t>2. Follow-up</w:t>
              <w:br/>
              <w:t>3. Market-data/value touch</w:t>
              <w:br/>
              <w:t>4. Risk/case-example touch</w:t>
              <w:br/>
              <w:t>5. Close-the-loop message</w:t>
            </w:r>
          </w:p>
        </w:tc>
      </w:tr>
    </w:tbl>
    <w:p/>
    <w:p/>
    <w:p>
      <w:pPr>
        <w:pStyle w:val="Subtitle"/>
        <w:keepNext/>
        <w:pageBreakBefore/>
      </w:pPr>
      <w:r>
        <w:t>STAGE 04</w:t>
      </w:r>
    </w:p>
    <w:p>
      <w:pPr>
        <w:pStyle w:val="Heading1"/>
        <w:keepNext/>
      </w:pPr>
      <w:r>
        <w:t>DIAGNOSE</w:t>
      </w:r>
    </w:p>
    <w:p>
      <w:r>
        <w:rPr>
          <w:b/>
          <w:color w:val="18324A"/>
          <w:sz w:val="24"/>
        </w:rPr>
        <w:t>Turn sales conversations into useful hiring diagnostics</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F5A94"/>
          </w:tcPr>
          <w:p>
            <w:r/>
            <w:r>
              <w:rPr>
                <w:b/>
                <w:color w:val="FFFFFF"/>
                <w:sz w:val="18"/>
              </w:rPr>
              <w:t>WHY THIS STAGE MATTERS</w:t>
            </w:r>
          </w:p>
        </w:tc>
      </w:tr>
      <w:tr>
        <w:trPr>
          <w:cantSplit/>
        </w:trPr>
        <w:tc>
          <w:tcPr>
            <w:tcW w:type="dxa" w:w="10166"/>
            <w:vAlign w:val="top"/>
            <w:shd w:fill="EAF2F8"/>
          </w:tcPr>
          <w:p>
            <w:r/>
            <w:r>
              <w:rPr>
                <w:b w:val="0"/>
                <w:color w:val="202A33"/>
                <w:sz w:val="18"/>
              </w:rPr>
              <w:t>Discovery creates the context needed to position value, qualify the opportunity, and avoid premature pitching.</w:t>
            </w:r>
          </w:p>
        </w:tc>
      </w:tr>
    </w:tbl>
    <w:p/>
    <w:p>
      <w:pPr>
        <w:pStyle w:val="Heading2"/>
        <w:keepNext/>
      </w:pPr>
      <w:r>
        <w:t>Operating Rules</w:t>
      </w:r>
    </w:p>
    <w:p>
      <w:pPr>
        <w:pStyle w:val="ListBullet"/>
      </w:pPr>
      <w:r>
        <w:t>Use discovery to understand the environment before discussing your service.</w:t>
      </w:r>
    </w:p>
    <w:p>
      <w:pPr>
        <w:pStyle w:val="ListBullet"/>
      </w:pPr>
      <w:r>
        <w:t>Move through Context -&gt; Challenge -&gt; Consequence -&gt; Constraints -&gt; Commitment.</w:t>
      </w:r>
    </w:p>
    <w:p>
      <w:pPr>
        <w:pStyle w:val="ListBullet"/>
      </w:pPr>
      <w:r>
        <w:t>Listen for the business impact of delay, not merely the existence of an open requisition.</w:t>
      </w:r>
    </w:p>
    <w:p>
      <w:pPr>
        <w:pStyle w:val="ListBullet"/>
      </w:pPr>
      <w:r>
        <w:t>Do not rush to solve the problem before the client has articulated and validated it.</w:t>
      </w:r>
    </w:p>
    <w:p>
      <w:pPr>
        <w:pStyle w:val="Heading2"/>
        <w:keepNext/>
      </w:pPr>
      <w:r>
        <w:t>Scorecard / Framework</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1F5A94"/>
          </w:tcPr>
          <w:p>
            <w:r/>
            <w:r>
              <w:rPr>
                <w:b/>
                <w:color w:val="FFFFFF"/>
                <w:sz w:val="17"/>
              </w:rPr>
              <w:t>Factor</w:t>
            </w:r>
          </w:p>
        </w:tc>
        <w:tc>
          <w:tcPr>
            <w:tcW w:type="dxa" w:w="5083"/>
            <w:vAlign w:val="top"/>
            <w:shd w:fill="1F5A94"/>
          </w:tcPr>
          <w:p>
            <w:r/>
            <w:r>
              <w:rPr>
                <w:b/>
                <w:color w:val="FFFFFF"/>
                <w:sz w:val="17"/>
              </w:rPr>
              <w:t>Standard / Weight</w:t>
            </w:r>
          </w:p>
        </w:tc>
      </w:tr>
      <w:tr>
        <w:tc>
          <w:tcPr>
            <w:tcW w:type="dxa" w:w="5083"/>
            <w:vAlign w:val="top"/>
          </w:tcPr>
          <w:p>
            <w:r/>
            <w:r>
              <w:rPr>
                <w:b w:val="0"/>
                <w:color w:val="202A33"/>
                <w:sz w:val="17"/>
              </w:rPr>
              <w:t>Context</w:t>
            </w:r>
          </w:p>
        </w:tc>
        <w:tc>
          <w:tcPr>
            <w:tcW w:type="dxa" w:w="5083"/>
            <w:vAlign w:val="top"/>
          </w:tcPr>
          <w:p>
            <w:r/>
            <w:r>
              <w:rPr>
                <w:b w:val="0"/>
                <w:color w:val="202A33"/>
                <w:sz w:val="17"/>
              </w:rPr>
              <w:t>What triggered the hiring need now?</w:t>
            </w:r>
          </w:p>
        </w:tc>
      </w:tr>
      <w:tr>
        <w:tc>
          <w:tcPr>
            <w:tcW w:type="dxa" w:w="5083"/>
            <w:vAlign w:val="top"/>
            <w:shd w:fill="F7F9FA"/>
          </w:tcPr>
          <w:p>
            <w:r/>
            <w:r>
              <w:rPr>
                <w:b w:val="0"/>
                <w:color w:val="202A33"/>
                <w:sz w:val="17"/>
              </w:rPr>
              <w:t>Challenge</w:t>
            </w:r>
          </w:p>
        </w:tc>
        <w:tc>
          <w:tcPr>
            <w:tcW w:type="dxa" w:w="5083"/>
            <w:vAlign w:val="top"/>
            <w:shd w:fill="F7F9FA"/>
          </w:tcPr>
          <w:p>
            <w:r/>
            <w:r>
              <w:rPr>
                <w:b w:val="0"/>
                <w:color w:val="202A33"/>
                <w:sz w:val="17"/>
              </w:rPr>
              <w:t>What has made the role/process difficult?</w:t>
            </w:r>
          </w:p>
        </w:tc>
      </w:tr>
      <w:tr>
        <w:tc>
          <w:tcPr>
            <w:tcW w:type="dxa" w:w="5083"/>
            <w:vAlign w:val="top"/>
          </w:tcPr>
          <w:p>
            <w:r/>
            <w:r>
              <w:rPr>
                <w:b w:val="0"/>
                <w:color w:val="202A33"/>
                <w:sz w:val="17"/>
              </w:rPr>
              <w:t>Consequence</w:t>
            </w:r>
          </w:p>
        </w:tc>
        <w:tc>
          <w:tcPr>
            <w:tcW w:type="dxa" w:w="5083"/>
            <w:vAlign w:val="top"/>
          </w:tcPr>
          <w:p>
            <w:r/>
            <w:r>
              <w:rPr>
                <w:b w:val="0"/>
                <w:color w:val="202A33"/>
                <w:sz w:val="17"/>
              </w:rPr>
              <w:t>What happens if nothing changes?</w:t>
            </w:r>
          </w:p>
        </w:tc>
      </w:tr>
      <w:tr>
        <w:tc>
          <w:tcPr>
            <w:tcW w:type="dxa" w:w="5083"/>
            <w:vAlign w:val="top"/>
            <w:shd w:fill="F7F9FA"/>
          </w:tcPr>
          <w:p>
            <w:r/>
            <w:r>
              <w:rPr>
                <w:b w:val="0"/>
                <w:color w:val="202A33"/>
                <w:sz w:val="17"/>
              </w:rPr>
              <w:t>Constraints</w:t>
            </w:r>
          </w:p>
        </w:tc>
        <w:tc>
          <w:tcPr>
            <w:tcW w:type="dxa" w:w="5083"/>
            <w:vAlign w:val="top"/>
            <w:shd w:fill="F7F9FA"/>
          </w:tcPr>
          <w:p>
            <w:r/>
            <w:r>
              <w:rPr>
                <w:b w:val="0"/>
                <w:color w:val="202A33"/>
                <w:sz w:val="17"/>
              </w:rPr>
              <w:t>What limits the solution?</w:t>
            </w:r>
          </w:p>
        </w:tc>
      </w:tr>
      <w:tr>
        <w:tc>
          <w:tcPr>
            <w:tcW w:type="dxa" w:w="5083"/>
            <w:vAlign w:val="top"/>
          </w:tcPr>
          <w:p>
            <w:r/>
            <w:r>
              <w:rPr>
                <w:b w:val="0"/>
                <w:color w:val="202A33"/>
                <w:sz w:val="17"/>
              </w:rPr>
              <w:t>Commitment</w:t>
            </w:r>
          </w:p>
        </w:tc>
        <w:tc>
          <w:tcPr>
            <w:tcW w:type="dxa" w:w="5083"/>
            <w:vAlign w:val="top"/>
          </w:tcPr>
          <w:p>
            <w:r/>
            <w:r>
              <w:rPr>
                <w:b w:val="0"/>
                <w:color w:val="202A33"/>
                <w:sz w:val="17"/>
              </w:rPr>
              <w:t>What process and next step can both sides support?</w:t>
            </w:r>
          </w:p>
        </w:tc>
      </w:tr>
    </w:tbl>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COPY / PASTE AI WORKFLOW</w:t>
            </w:r>
          </w:p>
        </w:tc>
      </w:tr>
      <w:tr>
        <w:trPr>
          <w:cantSplit/>
        </w:trPr>
        <w:tc>
          <w:tcPr>
            <w:tcW w:type="dxa" w:w="10166"/>
            <w:vAlign w:val="top"/>
            <w:shd w:fill="F5F8FA"/>
          </w:tcPr>
          <w:p>
            <w:pPr>
              <w:spacing w:before="0" w:after="0" w:line="216" w:lineRule="auto"/>
            </w:pPr>
            <w:r>
              <w:rPr>
                <w:sz w:val="14"/>
              </w:rPr>
            </w:r>
            <w:r>
              <w:rPr>
                <w:b w:val="0"/>
                <w:color w:val="202A33"/>
                <w:sz w:val="14"/>
              </w:rPr>
              <w:t>Prepare a 30-minute discovery plan for this staffing prospect.</w:t>
              <w:br/>
              <w:br/>
              <w:t>Organize the questions under:</w:t>
              <w:br/>
              <w:t>CONTEXT</w:t>
              <w:br/>
              <w:t>CHALLENGE</w:t>
              <w:br/>
              <w:t>CONSEQUENCE</w:t>
              <w:br/>
              <w:t>CONSTRAINTS</w:t>
              <w:br/>
              <w:t>COMMITMENT</w:t>
              <w:br/>
              <w:br/>
              <w:t>Also provide:</w:t>
              <w:br/>
              <w:t>- three hypotheses to validate;</w:t>
              <w:br/>
              <w:t>- three market insights I could share only if relevant;</w:t>
              <w:br/>
              <w:t>- warning signs that the opportunity is weak;</w:t>
              <w:br/>
              <w:t>- a two-minute close recommending the logical next step without pressure.</w:t>
              <w:br/>
              <w:br/>
              <w:t>Prospect/account notes:</w:t>
              <w:br/>
              <w:t>[PASTE]</w:t>
            </w:r>
          </w:p>
        </w:tc>
      </w:tr>
    </w:tbl>
    <w:p/>
    <w:p/>
    <w:p>
      <w:pPr>
        <w:pStyle w:val="Subtitle"/>
        <w:keepNext/>
        <w:pageBreakBefore/>
      </w:pPr>
      <w:r>
        <w:t>STAGE 05</w:t>
      </w:r>
    </w:p>
    <w:p>
      <w:pPr>
        <w:pStyle w:val="Heading1"/>
        <w:keepNext/>
      </w:pPr>
      <w:r>
        <w:t>CONTROL</w:t>
      </w:r>
    </w:p>
    <w:p>
      <w:r>
        <w:rPr>
          <w:b/>
          <w:color w:val="18324A"/>
          <w:sz w:val="24"/>
        </w:rPr>
        <w:t>Qualify the search and protect recruiter capacity, fees, and process</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F5A94"/>
          </w:tcPr>
          <w:p>
            <w:r/>
            <w:r>
              <w:rPr>
                <w:b/>
                <w:color w:val="FFFFFF"/>
                <w:sz w:val="18"/>
              </w:rPr>
              <w:t>WHY THIS STAGE MATTERS</w:t>
            </w:r>
          </w:p>
        </w:tc>
      </w:tr>
      <w:tr>
        <w:trPr>
          <w:cantSplit/>
        </w:trPr>
        <w:tc>
          <w:tcPr>
            <w:tcW w:type="dxa" w:w="10166"/>
            <w:vAlign w:val="top"/>
            <w:shd w:fill="EAF2F8"/>
          </w:tcPr>
          <w:p>
            <w:r/>
            <w:r>
              <w:rPr>
                <w:b w:val="0"/>
                <w:color w:val="202A33"/>
                <w:sz w:val="18"/>
              </w:rPr>
              <w:t>Bad requisitions consume the same hours as good ones. Process and economic discipline protect margin and delivery quality.</w:t>
            </w:r>
          </w:p>
        </w:tc>
      </w:tr>
    </w:tbl>
    <w:p/>
    <w:p>
      <w:pPr>
        <w:pStyle w:val="Heading2"/>
        <w:keepNext/>
      </w:pPr>
      <w:r>
        <w:t>Operating Rules</w:t>
      </w:r>
    </w:p>
    <w:p>
      <w:pPr>
        <w:pStyle w:val="ListBullet"/>
      </w:pPr>
      <w:r>
        <w:t>Separate true must-haves from preferences before sourcing.</w:t>
      </w:r>
    </w:p>
    <w:p>
      <w:pPr>
        <w:pStyle w:val="ListBullet"/>
      </w:pPr>
      <w:r>
        <w:t>Confirm compensation, urgency, interview steps, feedback timing, decision authority, competition, and hiring-manager access.</w:t>
      </w:r>
    </w:p>
    <w:p>
      <w:pPr>
        <w:pStyle w:val="ListBullet"/>
      </w:pPr>
      <w:r>
        <w:t>Score fillability and economics before treating a requisition as a priority.</w:t>
      </w:r>
    </w:p>
    <w:p>
      <w:pPr>
        <w:pStyle w:val="ListBullet"/>
      </w:pPr>
      <w:r>
        <w:t>Where appropriate, position a focused exclusive launch as a way to improve calibration, feedback, and candidate experience - not as a favor to the agency.</w:t>
      </w:r>
    </w:p>
    <w:p>
      <w:pPr>
        <w:pStyle w:val="Heading2"/>
        <w:keepNext/>
      </w:pPr>
      <w:r>
        <w:t>Scorecard / Framework</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1F5A94"/>
          </w:tcPr>
          <w:p>
            <w:r/>
            <w:r>
              <w:rPr>
                <w:b/>
                <w:color w:val="FFFFFF"/>
                <w:sz w:val="17"/>
              </w:rPr>
              <w:t>Factor</w:t>
            </w:r>
          </w:p>
        </w:tc>
        <w:tc>
          <w:tcPr>
            <w:tcW w:type="dxa" w:w="5083"/>
            <w:vAlign w:val="top"/>
            <w:shd w:fill="1F5A94"/>
          </w:tcPr>
          <w:p>
            <w:r/>
            <w:r>
              <w:rPr>
                <w:b/>
                <w:color w:val="FFFFFF"/>
                <w:sz w:val="17"/>
              </w:rPr>
              <w:t>Standard / Weight</w:t>
            </w:r>
          </w:p>
        </w:tc>
      </w:tr>
      <w:tr>
        <w:tc>
          <w:tcPr>
            <w:tcW w:type="dxa" w:w="5083"/>
            <w:vAlign w:val="top"/>
          </w:tcPr>
          <w:p>
            <w:r/>
            <w:r>
              <w:rPr>
                <w:b w:val="0"/>
                <w:color w:val="202A33"/>
                <w:sz w:val="17"/>
              </w:rPr>
              <w:t>Urgency</w:t>
            </w:r>
          </w:p>
        </w:tc>
        <w:tc>
          <w:tcPr>
            <w:tcW w:type="dxa" w:w="5083"/>
            <w:vAlign w:val="top"/>
          </w:tcPr>
          <w:p>
            <w:r/>
            <w:r>
              <w:rPr>
                <w:b w:val="0"/>
                <w:color w:val="202A33"/>
                <w:sz w:val="17"/>
              </w:rPr>
              <w:t>1-5</w:t>
            </w:r>
          </w:p>
        </w:tc>
      </w:tr>
      <w:tr>
        <w:tc>
          <w:tcPr>
            <w:tcW w:type="dxa" w:w="5083"/>
            <w:vAlign w:val="top"/>
            <w:shd w:fill="F7F9FA"/>
          </w:tcPr>
          <w:p>
            <w:r/>
            <w:r>
              <w:rPr>
                <w:b w:val="0"/>
                <w:color w:val="202A33"/>
                <w:sz w:val="17"/>
              </w:rPr>
              <w:t>Compensation realism</w:t>
            </w:r>
          </w:p>
        </w:tc>
        <w:tc>
          <w:tcPr>
            <w:tcW w:type="dxa" w:w="5083"/>
            <w:vAlign w:val="top"/>
            <w:shd w:fill="F7F9FA"/>
          </w:tcPr>
          <w:p>
            <w:r/>
            <w:r>
              <w:rPr>
                <w:b w:val="0"/>
                <w:color w:val="202A33"/>
                <w:sz w:val="17"/>
              </w:rPr>
              <w:t>1-5</w:t>
            </w:r>
          </w:p>
        </w:tc>
      </w:tr>
      <w:tr>
        <w:tc>
          <w:tcPr>
            <w:tcW w:type="dxa" w:w="5083"/>
            <w:vAlign w:val="top"/>
          </w:tcPr>
          <w:p>
            <w:r/>
            <w:r>
              <w:rPr>
                <w:b w:val="0"/>
                <w:color w:val="202A33"/>
                <w:sz w:val="17"/>
              </w:rPr>
              <w:t>Requirement clarity</w:t>
            </w:r>
          </w:p>
        </w:tc>
        <w:tc>
          <w:tcPr>
            <w:tcW w:type="dxa" w:w="5083"/>
            <w:vAlign w:val="top"/>
          </w:tcPr>
          <w:p>
            <w:r/>
            <w:r>
              <w:rPr>
                <w:b w:val="0"/>
                <w:color w:val="202A33"/>
                <w:sz w:val="17"/>
              </w:rPr>
              <w:t>1-5</w:t>
            </w:r>
          </w:p>
        </w:tc>
      </w:tr>
      <w:tr>
        <w:tc>
          <w:tcPr>
            <w:tcW w:type="dxa" w:w="5083"/>
            <w:vAlign w:val="top"/>
            <w:shd w:fill="F7F9FA"/>
          </w:tcPr>
          <w:p>
            <w:r/>
            <w:r>
              <w:rPr>
                <w:b w:val="0"/>
                <w:color w:val="202A33"/>
                <w:sz w:val="17"/>
              </w:rPr>
              <w:t>Candidate availability</w:t>
            </w:r>
          </w:p>
        </w:tc>
        <w:tc>
          <w:tcPr>
            <w:tcW w:type="dxa" w:w="5083"/>
            <w:vAlign w:val="top"/>
            <w:shd w:fill="F7F9FA"/>
          </w:tcPr>
          <w:p>
            <w:r/>
            <w:r>
              <w:rPr>
                <w:b w:val="0"/>
                <w:color w:val="202A33"/>
                <w:sz w:val="17"/>
              </w:rPr>
              <w:t>1-5</w:t>
            </w:r>
          </w:p>
        </w:tc>
      </w:tr>
      <w:tr>
        <w:tc>
          <w:tcPr>
            <w:tcW w:type="dxa" w:w="5083"/>
            <w:vAlign w:val="top"/>
          </w:tcPr>
          <w:p>
            <w:r/>
            <w:r>
              <w:rPr>
                <w:b w:val="0"/>
                <w:color w:val="202A33"/>
                <w:sz w:val="17"/>
              </w:rPr>
              <w:t>Manager access</w:t>
            </w:r>
          </w:p>
        </w:tc>
        <w:tc>
          <w:tcPr>
            <w:tcW w:type="dxa" w:w="5083"/>
            <w:vAlign w:val="top"/>
          </w:tcPr>
          <w:p>
            <w:r/>
            <w:r>
              <w:rPr>
                <w:b w:val="0"/>
                <w:color w:val="202A33"/>
                <w:sz w:val="17"/>
              </w:rPr>
              <w:t>1-5</w:t>
            </w:r>
          </w:p>
        </w:tc>
      </w:tr>
      <w:tr>
        <w:tc>
          <w:tcPr>
            <w:tcW w:type="dxa" w:w="5083"/>
            <w:vAlign w:val="top"/>
            <w:shd w:fill="F7F9FA"/>
          </w:tcPr>
          <w:p>
            <w:r/>
            <w:r>
              <w:rPr>
                <w:b w:val="0"/>
                <w:color w:val="202A33"/>
                <w:sz w:val="17"/>
              </w:rPr>
              <w:t>Interview speed</w:t>
            </w:r>
          </w:p>
        </w:tc>
        <w:tc>
          <w:tcPr>
            <w:tcW w:type="dxa" w:w="5083"/>
            <w:vAlign w:val="top"/>
            <w:shd w:fill="F7F9FA"/>
          </w:tcPr>
          <w:p>
            <w:r/>
            <w:r>
              <w:rPr>
                <w:b w:val="0"/>
                <w:color w:val="202A33"/>
                <w:sz w:val="17"/>
              </w:rPr>
              <w:t>1-5</w:t>
            </w:r>
          </w:p>
        </w:tc>
      </w:tr>
      <w:tr>
        <w:tc>
          <w:tcPr>
            <w:tcW w:type="dxa" w:w="5083"/>
            <w:vAlign w:val="top"/>
          </w:tcPr>
          <w:p>
            <w:r/>
            <w:r>
              <w:rPr>
                <w:b w:val="0"/>
                <w:color w:val="202A33"/>
                <w:sz w:val="17"/>
              </w:rPr>
              <w:t>Client commitment</w:t>
            </w:r>
          </w:p>
        </w:tc>
        <w:tc>
          <w:tcPr>
            <w:tcW w:type="dxa" w:w="5083"/>
            <w:vAlign w:val="top"/>
          </w:tcPr>
          <w:p>
            <w:r/>
            <w:r>
              <w:rPr>
                <w:b w:val="0"/>
                <w:color w:val="202A33"/>
                <w:sz w:val="17"/>
              </w:rPr>
              <w:t>1-5</w:t>
            </w:r>
          </w:p>
        </w:tc>
      </w:tr>
      <w:tr>
        <w:tc>
          <w:tcPr>
            <w:tcW w:type="dxa" w:w="5083"/>
            <w:vAlign w:val="top"/>
            <w:shd w:fill="F7F9FA"/>
          </w:tcPr>
          <w:p>
            <w:r/>
            <w:r>
              <w:rPr>
                <w:b w:val="0"/>
                <w:color w:val="202A33"/>
                <w:sz w:val="17"/>
              </w:rPr>
              <w:t>Competition control</w:t>
            </w:r>
          </w:p>
        </w:tc>
        <w:tc>
          <w:tcPr>
            <w:tcW w:type="dxa" w:w="5083"/>
            <w:vAlign w:val="top"/>
            <w:shd w:fill="F7F9FA"/>
          </w:tcPr>
          <w:p>
            <w:r/>
            <w:r>
              <w:rPr>
                <w:b w:val="0"/>
                <w:color w:val="202A33"/>
                <w:sz w:val="17"/>
              </w:rPr>
              <w:t>1-5</w:t>
            </w:r>
          </w:p>
        </w:tc>
      </w:tr>
      <w:tr>
        <w:tc>
          <w:tcPr>
            <w:tcW w:type="dxa" w:w="5083"/>
            <w:vAlign w:val="top"/>
          </w:tcPr>
          <w:p>
            <w:r/>
            <w:r>
              <w:rPr>
                <w:b w:val="0"/>
                <w:color w:val="202A33"/>
                <w:sz w:val="17"/>
              </w:rPr>
              <w:t>Fee quality</w:t>
            </w:r>
          </w:p>
        </w:tc>
        <w:tc>
          <w:tcPr>
            <w:tcW w:type="dxa" w:w="5083"/>
            <w:vAlign w:val="top"/>
          </w:tcPr>
          <w:p>
            <w:r/>
            <w:r>
              <w:rPr>
                <w:b w:val="0"/>
                <w:color w:val="202A33"/>
                <w:sz w:val="17"/>
              </w:rPr>
              <w:t>1-5</w:t>
            </w:r>
          </w:p>
        </w:tc>
      </w:tr>
      <w:tr>
        <w:tc>
          <w:tcPr>
            <w:tcW w:type="dxa" w:w="5083"/>
            <w:vAlign w:val="top"/>
            <w:shd w:fill="F7F9FA"/>
          </w:tcPr>
          <w:p>
            <w:r/>
            <w:r>
              <w:rPr>
                <w:b w:val="0"/>
                <w:color w:val="202A33"/>
                <w:sz w:val="17"/>
              </w:rPr>
              <w:t>Expansion potential</w:t>
            </w:r>
          </w:p>
        </w:tc>
        <w:tc>
          <w:tcPr>
            <w:tcW w:type="dxa" w:w="5083"/>
            <w:vAlign w:val="top"/>
            <w:shd w:fill="F7F9FA"/>
          </w:tcPr>
          <w:p>
            <w:r/>
            <w:r>
              <w:rPr>
                <w:b w:val="0"/>
                <w:color w:val="202A33"/>
                <w:sz w:val="17"/>
              </w:rPr>
              <w:t>1-5</w:t>
            </w:r>
          </w:p>
        </w:tc>
      </w:tr>
    </w:tbl>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COPY / PASTE AI WORKFLOW</w:t>
            </w:r>
          </w:p>
        </w:tc>
      </w:tr>
      <w:tr>
        <w:trPr>
          <w:cantSplit/>
        </w:trPr>
        <w:tc>
          <w:tcPr>
            <w:tcW w:type="dxa" w:w="10166"/>
            <w:vAlign w:val="top"/>
            <w:shd w:fill="F5F8FA"/>
          </w:tcPr>
          <w:p>
            <w:pPr>
              <w:spacing w:before="0" w:after="0" w:line="216" w:lineRule="auto"/>
            </w:pPr>
            <w:r>
              <w:rPr>
                <w:sz w:val="14"/>
              </w:rPr>
            </w:r>
            <w:r>
              <w:rPr>
                <w:b w:val="0"/>
                <w:color w:val="202A33"/>
                <w:sz w:val="14"/>
              </w:rPr>
              <w:t>Evaluate this job order as a business opportunity.</w:t>
              <w:br/>
              <w:br/>
              <w:t>Score 1-5 on:</w:t>
              <w:br/>
              <w:t>urgency, compensation realism, requirement clarity, candidate availability,</w:t>
              <w:br/>
              <w:t>manager access, interview speed, client commitment, competition control,</w:t>
              <w:br/>
              <w:t>fee quality, expansion potential.</w:t>
              <w:br/>
              <w:br/>
              <w:t>Then:</w:t>
              <w:br/>
              <w:t>1. Calculate total / 50.</w:t>
              <w:br/>
              <w:t>2. GREEN = 40-50, YELLOW = 30-39, RED = below 30.</w:t>
              <w:br/>
              <w:t>3. Explain the three biggest risks.</w:t>
              <w:br/>
              <w:t>4. Identify what information is missing.</w:t>
              <w:br/>
              <w:t>5. Give me the exact questions to ask before accepting or prioritizing the search.</w:t>
              <w:br/>
              <w:br/>
              <w:t>Job order:</w:t>
              <w:br/>
              <w:t>[PASTE]</w:t>
            </w:r>
          </w:p>
        </w:tc>
      </w:tr>
    </w:tbl>
    <w:p/>
    <w:p/>
    <w:p>
      <w:pPr>
        <w:pStyle w:val="Subtitle"/>
        <w:keepNext/>
        <w:pageBreakBefore/>
      </w:pPr>
      <w:r>
        <w:t>STAGE 06</w:t>
      </w:r>
    </w:p>
    <w:p>
      <w:pPr>
        <w:pStyle w:val="Heading1"/>
        <w:keepNext/>
      </w:pPr>
      <w:r>
        <w:t>DELIVER</w:t>
      </w:r>
    </w:p>
    <w:p>
      <w:r>
        <w:rPr>
          <w:b/>
          <w:color w:val="18324A"/>
          <w:sz w:val="24"/>
        </w:rPr>
        <w:t>Use AI to accelerate recruiting work without weakening judgment or candidate trust</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F5A94"/>
          </w:tcPr>
          <w:p>
            <w:r/>
            <w:r>
              <w:rPr>
                <w:b/>
                <w:color w:val="FFFFFF"/>
                <w:sz w:val="18"/>
              </w:rPr>
              <w:t>WHY THIS STAGE MATTERS</w:t>
            </w:r>
          </w:p>
        </w:tc>
      </w:tr>
      <w:tr>
        <w:trPr>
          <w:cantSplit/>
        </w:trPr>
        <w:tc>
          <w:tcPr>
            <w:tcW w:type="dxa" w:w="10166"/>
            <w:vAlign w:val="top"/>
            <w:shd w:fill="EAF2F8"/>
          </w:tcPr>
          <w:p>
            <w:r/>
            <w:r>
              <w:rPr>
                <w:b w:val="0"/>
                <w:color w:val="202A33"/>
                <w:sz w:val="18"/>
              </w:rPr>
              <w:t>AI can remove administrative friction, but candidate truth, judgment, trust, and sensitive decisions remain human responsibilities.</w:t>
            </w:r>
          </w:p>
        </w:tc>
      </w:tr>
    </w:tbl>
    <w:p/>
    <w:p>
      <w:pPr>
        <w:pStyle w:val="Heading2"/>
        <w:keepNext/>
      </w:pPr>
      <w:r>
        <w:t>Operating Rules</w:t>
      </w:r>
    </w:p>
    <w:p>
      <w:pPr>
        <w:pStyle w:val="ListBullet"/>
      </w:pPr>
      <w:r>
        <w:t>Turn intake into a hiring blueprint before sourcing.</w:t>
      </w:r>
    </w:p>
    <w:p>
      <w:pPr>
        <w:pStyle w:val="ListBullet"/>
      </w:pPr>
      <w:r>
        <w:t>Use AI to expand search logic, organize notes, compare verified experience, prepare interviews, and improve candidate communication.</w:t>
      </w:r>
    </w:p>
    <w:p>
      <w:pPr>
        <w:pStyle w:val="ListBullet"/>
      </w:pPr>
      <w:r>
        <w:t>Never allow AI to invent candidate qualifications or smooth over material gaps.</w:t>
      </w:r>
    </w:p>
    <w:p>
      <w:pPr>
        <w:pStyle w:val="ListBullet"/>
      </w:pPr>
      <w:r>
        <w:t>Track offer risk before the final stage: compensation, logistics, motivation, competing processes, counteroffer exposure, and decision criteria.</w:t>
      </w:r>
    </w:p>
    <w:p>
      <w:pPr>
        <w:pStyle w:val="Heading2"/>
        <w:keepNext/>
      </w:pPr>
      <w:r>
        <w:t>Scorecard / Framework</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1F5A94"/>
          </w:tcPr>
          <w:p>
            <w:r/>
            <w:r>
              <w:rPr>
                <w:b/>
                <w:color w:val="FFFFFF"/>
                <w:sz w:val="17"/>
              </w:rPr>
              <w:t>Factor</w:t>
            </w:r>
          </w:p>
        </w:tc>
        <w:tc>
          <w:tcPr>
            <w:tcW w:type="dxa" w:w="5083"/>
            <w:vAlign w:val="top"/>
            <w:shd w:fill="1F5A94"/>
          </w:tcPr>
          <w:p>
            <w:r/>
            <w:r>
              <w:rPr>
                <w:b/>
                <w:color w:val="FFFFFF"/>
                <w:sz w:val="17"/>
              </w:rPr>
              <w:t>Standard / Weight</w:t>
            </w:r>
          </w:p>
        </w:tc>
      </w:tr>
      <w:tr>
        <w:tc>
          <w:tcPr>
            <w:tcW w:type="dxa" w:w="5083"/>
            <w:vAlign w:val="top"/>
          </w:tcPr>
          <w:p>
            <w:r/>
            <w:r>
              <w:rPr>
                <w:b w:val="0"/>
                <w:color w:val="202A33"/>
                <w:sz w:val="17"/>
              </w:rPr>
              <w:t>Must-have fit</w:t>
            </w:r>
          </w:p>
        </w:tc>
        <w:tc>
          <w:tcPr>
            <w:tcW w:type="dxa" w:w="5083"/>
            <w:vAlign w:val="top"/>
          </w:tcPr>
          <w:p>
            <w:r/>
            <w:r>
              <w:rPr>
                <w:b w:val="0"/>
                <w:color w:val="202A33"/>
                <w:sz w:val="17"/>
              </w:rPr>
              <w:t>Verified evidence only</w:t>
            </w:r>
          </w:p>
        </w:tc>
      </w:tr>
      <w:tr>
        <w:tc>
          <w:tcPr>
            <w:tcW w:type="dxa" w:w="5083"/>
            <w:vAlign w:val="top"/>
            <w:shd w:fill="F7F9FA"/>
          </w:tcPr>
          <w:p>
            <w:r/>
            <w:r>
              <w:rPr>
                <w:b w:val="0"/>
                <w:color w:val="202A33"/>
                <w:sz w:val="17"/>
              </w:rPr>
              <w:t>Relevant accomplishments</w:t>
            </w:r>
          </w:p>
        </w:tc>
        <w:tc>
          <w:tcPr>
            <w:tcW w:type="dxa" w:w="5083"/>
            <w:vAlign w:val="top"/>
            <w:shd w:fill="F7F9FA"/>
          </w:tcPr>
          <w:p>
            <w:r/>
            <w:r>
              <w:rPr>
                <w:b w:val="0"/>
                <w:color w:val="202A33"/>
                <w:sz w:val="17"/>
              </w:rPr>
              <w:t>Specific, attributable examples</w:t>
            </w:r>
          </w:p>
        </w:tc>
      </w:tr>
      <w:tr>
        <w:tc>
          <w:tcPr>
            <w:tcW w:type="dxa" w:w="5083"/>
            <w:vAlign w:val="top"/>
          </w:tcPr>
          <w:p>
            <w:r/>
            <w:r>
              <w:rPr>
                <w:b w:val="0"/>
                <w:color w:val="202A33"/>
                <w:sz w:val="17"/>
              </w:rPr>
              <w:t>Gaps/questions</w:t>
            </w:r>
          </w:p>
        </w:tc>
        <w:tc>
          <w:tcPr>
            <w:tcW w:type="dxa" w:w="5083"/>
            <w:vAlign w:val="top"/>
          </w:tcPr>
          <w:p>
            <w:r/>
            <w:r>
              <w:rPr>
                <w:b w:val="0"/>
                <w:color w:val="202A33"/>
                <w:sz w:val="17"/>
              </w:rPr>
              <w:t>What the interview must validate</w:t>
            </w:r>
          </w:p>
        </w:tc>
      </w:tr>
      <w:tr>
        <w:tc>
          <w:tcPr>
            <w:tcW w:type="dxa" w:w="5083"/>
            <w:vAlign w:val="top"/>
            <w:shd w:fill="F7F9FA"/>
          </w:tcPr>
          <w:p>
            <w:r/>
            <w:r>
              <w:rPr>
                <w:b w:val="0"/>
                <w:color w:val="202A33"/>
                <w:sz w:val="17"/>
              </w:rPr>
              <w:t>Motivation</w:t>
            </w:r>
          </w:p>
        </w:tc>
        <w:tc>
          <w:tcPr>
            <w:tcW w:type="dxa" w:w="5083"/>
            <w:vAlign w:val="top"/>
            <w:shd w:fill="F7F9FA"/>
          </w:tcPr>
          <w:p>
            <w:r/>
            <w:r>
              <w:rPr>
                <w:b w:val="0"/>
                <w:color w:val="202A33"/>
                <w:sz w:val="17"/>
              </w:rPr>
              <w:t>Only if confirmed</w:t>
            </w:r>
          </w:p>
        </w:tc>
      </w:tr>
      <w:tr>
        <w:tc>
          <w:tcPr>
            <w:tcW w:type="dxa" w:w="5083"/>
            <w:vAlign w:val="top"/>
          </w:tcPr>
          <w:p>
            <w:r/>
            <w:r>
              <w:rPr>
                <w:b w:val="0"/>
                <w:color w:val="202A33"/>
                <w:sz w:val="17"/>
              </w:rPr>
              <w:t>Availability</w:t>
            </w:r>
          </w:p>
        </w:tc>
        <w:tc>
          <w:tcPr>
            <w:tcW w:type="dxa" w:w="5083"/>
            <w:vAlign w:val="top"/>
          </w:tcPr>
          <w:p>
            <w:r/>
            <w:r>
              <w:rPr>
                <w:b w:val="0"/>
                <w:color w:val="202A33"/>
                <w:sz w:val="17"/>
              </w:rPr>
              <w:t>Only if confirmed</w:t>
            </w:r>
          </w:p>
        </w:tc>
      </w:tr>
      <w:tr>
        <w:tc>
          <w:tcPr>
            <w:tcW w:type="dxa" w:w="5083"/>
            <w:vAlign w:val="top"/>
            <w:shd w:fill="F7F9FA"/>
          </w:tcPr>
          <w:p>
            <w:r/>
            <w:r>
              <w:rPr>
                <w:b w:val="0"/>
                <w:color w:val="202A33"/>
                <w:sz w:val="17"/>
              </w:rPr>
              <w:t>Compensation</w:t>
            </w:r>
          </w:p>
        </w:tc>
        <w:tc>
          <w:tcPr>
            <w:tcW w:type="dxa" w:w="5083"/>
            <w:vAlign w:val="top"/>
            <w:shd w:fill="F7F9FA"/>
          </w:tcPr>
          <w:p>
            <w:r/>
            <w:r>
              <w:rPr>
                <w:b w:val="0"/>
                <w:color w:val="202A33"/>
                <w:sz w:val="17"/>
              </w:rPr>
              <w:t>Only if provided/appropriate</w:t>
            </w:r>
          </w:p>
        </w:tc>
      </w:tr>
      <w:tr>
        <w:tc>
          <w:tcPr>
            <w:tcW w:type="dxa" w:w="5083"/>
            <w:vAlign w:val="top"/>
          </w:tcPr>
          <w:p>
            <w:r/>
            <w:r>
              <w:rPr>
                <w:b w:val="0"/>
                <w:color w:val="202A33"/>
                <w:sz w:val="17"/>
              </w:rPr>
              <w:t>Offer risk</w:t>
            </w:r>
          </w:p>
        </w:tc>
        <w:tc>
          <w:tcPr>
            <w:tcW w:type="dxa" w:w="5083"/>
            <w:vAlign w:val="top"/>
          </w:tcPr>
          <w:p>
            <w:r/>
            <w:r>
              <w:rPr>
                <w:b w:val="0"/>
                <w:color w:val="202A33"/>
                <w:sz w:val="17"/>
              </w:rPr>
              <w:t>Known competing factors</w:t>
            </w:r>
          </w:p>
        </w:tc>
      </w:tr>
      <w:tr>
        <w:tc>
          <w:tcPr>
            <w:tcW w:type="dxa" w:w="5083"/>
            <w:vAlign w:val="top"/>
            <w:shd w:fill="F7F9FA"/>
          </w:tcPr>
          <w:p>
            <w:r/>
            <w:r>
              <w:rPr>
                <w:b w:val="0"/>
                <w:color w:val="202A33"/>
                <w:sz w:val="17"/>
              </w:rPr>
              <w:t>Interview focus</w:t>
            </w:r>
          </w:p>
        </w:tc>
        <w:tc>
          <w:tcPr>
            <w:tcW w:type="dxa" w:w="5083"/>
            <w:vAlign w:val="top"/>
            <w:shd w:fill="F7F9FA"/>
          </w:tcPr>
          <w:p>
            <w:r/>
            <w:r>
              <w:rPr>
                <w:b w:val="0"/>
                <w:color w:val="202A33"/>
                <w:sz w:val="17"/>
              </w:rPr>
              <w:t>2-3 targeted areas</w:t>
            </w:r>
          </w:p>
        </w:tc>
      </w:tr>
    </w:tbl>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COPY / PASTE AI WORKFLOW</w:t>
            </w:r>
          </w:p>
        </w:tc>
      </w:tr>
      <w:tr>
        <w:trPr>
          <w:cantSplit/>
        </w:trPr>
        <w:tc>
          <w:tcPr>
            <w:tcW w:type="dxa" w:w="10166"/>
            <w:vAlign w:val="top"/>
            <w:shd w:fill="F5F8FA"/>
          </w:tcPr>
          <w:p>
            <w:pPr>
              <w:spacing w:before="0" w:after="0" w:line="216" w:lineRule="auto"/>
            </w:pPr>
            <w:r>
              <w:rPr>
                <w:sz w:val="14"/>
              </w:rPr>
            </w:r>
            <w:r>
              <w:rPr>
                <w:b w:val="0"/>
                <w:color w:val="202A33"/>
                <w:sz w:val="14"/>
              </w:rPr>
              <w:t>Using the job blueprint and candidate information below, create a concise client-ready candidate brief.</w:t>
              <w:br/>
              <w:br/>
              <w:t>Include:</w:t>
              <w:br/>
              <w:t>- three-line summary;</w:t>
              <w:br/>
              <w:t>- verified must-have alignment;</w:t>
              <w:br/>
              <w:t>- relevant accomplishments;</w:t>
              <w:br/>
              <w:t>- gaps/questions;</w:t>
              <w:br/>
              <w:t>- motivation only if known;</w:t>
              <w:br/>
              <w:t>- availability only if known;</w:t>
              <w:br/>
              <w:t>- compensation only if provided and appropriate;</w:t>
              <w:br/>
              <w:t>- offer-risk flags;</w:t>
              <w:br/>
              <w:t>- suggested interview focus.</w:t>
              <w:br/>
              <w:br/>
              <w:t>Never infer or invent experience.</w:t>
              <w:br/>
              <w:br/>
              <w:t>Job blueprint:</w:t>
              <w:br/>
              <w:t>[PASTE]</w:t>
              <w:br/>
              <w:br/>
              <w:t>Resume / recruiter notes:</w:t>
              <w:br/>
              <w:t>[PASTE]</w:t>
            </w:r>
          </w:p>
        </w:tc>
      </w:tr>
    </w:tbl>
    <w:p/>
    <w:p/>
    <w:p>
      <w:pPr>
        <w:pStyle w:val="Subtitle"/>
        <w:keepNext/>
        <w:pageBreakBefore/>
      </w:pPr>
      <w:r>
        <w:t>STAGE 07</w:t>
      </w:r>
    </w:p>
    <w:p>
      <w:pPr>
        <w:pStyle w:val="Heading1"/>
        <w:keepNext/>
      </w:pPr>
      <w:r>
        <w:t>EXPAND</w:t>
      </w:r>
    </w:p>
    <w:p>
      <w:r>
        <w:rPr>
          <w:b/>
          <w:color w:val="18324A"/>
          <w:sz w:val="24"/>
        </w:rPr>
        <w:t>Convert successful delivery into account growth and retention</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F5A94"/>
          </w:tcPr>
          <w:p>
            <w:r/>
            <w:r>
              <w:rPr>
                <w:b/>
                <w:color w:val="FFFFFF"/>
                <w:sz w:val="18"/>
              </w:rPr>
              <w:t>WHY THIS STAGE MATTERS</w:t>
            </w:r>
          </w:p>
        </w:tc>
      </w:tr>
      <w:tr>
        <w:trPr>
          <w:cantSplit/>
        </w:trPr>
        <w:tc>
          <w:tcPr>
            <w:tcW w:type="dxa" w:w="10166"/>
            <w:vAlign w:val="top"/>
            <w:shd w:fill="EAF2F8"/>
          </w:tcPr>
          <w:p>
            <w:r/>
            <w:r>
              <w:rPr>
                <w:b w:val="0"/>
                <w:color w:val="202A33"/>
                <w:sz w:val="18"/>
              </w:rPr>
              <w:t>Existing clients already know your delivery. Structured expansion can be more efficient than constantly replacing revenue with net-new logos.</w:t>
            </w:r>
          </w:p>
        </w:tc>
      </w:tr>
    </w:tbl>
    <w:p/>
    <w:p>
      <w:pPr>
        <w:pStyle w:val="Heading2"/>
        <w:keepNext/>
      </w:pPr>
      <w:r>
        <w:t>Operating Rules</w:t>
      </w:r>
    </w:p>
    <w:p>
      <w:pPr>
        <w:pStyle w:val="ListBullet"/>
      </w:pPr>
      <w:r>
        <w:t>Treat a placement as the beginning of the next business-development cycle.</w:t>
      </w:r>
    </w:p>
    <w:p>
      <w:pPr>
        <w:pStyle w:val="ListBullet"/>
      </w:pPr>
      <w:r>
        <w:t>Map adjacent departments, locations, job families, hiring managers, and recurring skill needs.</w:t>
      </w:r>
    </w:p>
    <w:p>
      <w:pPr>
        <w:pStyle w:val="ListBullet"/>
      </w:pPr>
      <w:r>
        <w:t>Use structured post-placement reviews to create value even when no requisition is open.</w:t>
      </w:r>
    </w:p>
    <w:p>
      <w:pPr>
        <w:pStyle w:val="ListBullet"/>
      </w:pPr>
      <w:r>
        <w:t>Track client-health signals so revenue risk becomes visible before the account disappears.</w:t>
      </w:r>
    </w:p>
    <w:p>
      <w:pPr>
        <w:pStyle w:val="Heading2"/>
        <w:keepNext/>
      </w:pPr>
      <w:r>
        <w:t>Scorecard / Framework</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1F5A94"/>
          </w:tcPr>
          <w:p>
            <w:r/>
            <w:r>
              <w:rPr>
                <w:b/>
                <w:color w:val="FFFFFF"/>
                <w:sz w:val="17"/>
              </w:rPr>
              <w:t>Factor</w:t>
            </w:r>
          </w:p>
        </w:tc>
        <w:tc>
          <w:tcPr>
            <w:tcW w:type="dxa" w:w="5083"/>
            <w:vAlign w:val="top"/>
            <w:shd w:fill="1F5A94"/>
          </w:tcPr>
          <w:p>
            <w:r/>
            <w:r>
              <w:rPr>
                <w:b/>
                <w:color w:val="FFFFFF"/>
                <w:sz w:val="17"/>
              </w:rPr>
              <w:t>Standard / Weight</w:t>
            </w:r>
          </w:p>
        </w:tc>
      </w:tr>
      <w:tr>
        <w:tc>
          <w:tcPr>
            <w:tcW w:type="dxa" w:w="5083"/>
            <w:vAlign w:val="top"/>
          </w:tcPr>
          <w:p>
            <w:r/>
            <w:r>
              <w:rPr>
                <w:b w:val="0"/>
                <w:color w:val="202A33"/>
                <w:sz w:val="17"/>
              </w:rPr>
              <w:t>Hiring activity</w:t>
            </w:r>
          </w:p>
        </w:tc>
        <w:tc>
          <w:tcPr>
            <w:tcW w:type="dxa" w:w="5083"/>
            <w:vAlign w:val="top"/>
          </w:tcPr>
          <w:p>
            <w:r/>
            <w:r>
              <w:rPr>
                <w:b w:val="0"/>
                <w:color w:val="202A33"/>
                <w:sz w:val="17"/>
              </w:rPr>
              <w:t>Is demand active or increasing?</w:t>
            </w:r>
          </w:p>
        </w:tc>
      </w:tr>
      <w:tr>
        <w:tc>
          <w:tcPr>
            <w:tcW w:type="dxa" w:w="5083"/>
            <w:vAlign w:val="top"/>
            <w:shd w:fill="F7F9FA"/>
          </w:tcPr>
          <w:p>
            <w:r/>
            <w:r>
              <w:rPr>
                <w:b w:val="0"/>
                <w:color w:val="202A33"/>
                <w:sz w:val="17"/>
              </w:rPr>
              <w:t>Responsiveness</w:t>
            </w:r>
          </w:p>
        </w:tc>
        <w:tc>
          <w:tcPr>
            <w:tcW w:type="dxa" w:w="5083"/>
            <w:vAlign w:val="top"/>
            <w:shd w:fill="F7F9FA"/>
          </w:tcPr>
          <w:p>
            <w:r/>
            <w:r>
              <w:rPr>
                <w:b w:val="0"/>
                <w:color w:val="202A33"/>
                <w:sz w:val="17"/>
              </w:rPr>
              <w:t>Are feedback and communication healthy?</w:t>
            </w:r>
          </w:p>
        </w:tc>
      </w:tr>
      <w:tr>
        <w:tc>
          <w:tcPr>
            <w:tcW w:type="dxa" w:w="5083"/>
            <w:vAlign w:val="top"/>
          </w:tcPr>
          <w:p>
            <w:r/>
            <w:r>
              <w:rPr>
                <w:b w:val="0"/>
                <w:color w:val="202A33"/>
                <w:sz w:val="17"/>
              </w:rPr>
              <w:t>Req quality</w:t>
            </w:r>
          </w:p>
        </w:tc>
        <w:tc>
          <w:tcPr>
            <w:tcW w:type="dxa" w:w="5083"/>
            <w:vAlign w:val="top"/>
          </w:tcPr>
          <w:p>
            <w:r/>
            <w:r>
              <w:rPr>
                <w:b w:val="0"/>
                <w:color w:val="202A33"/>
                <w:sz w:val="17"/>
              </w:rPr>
              <w:t>Are searches realistic and workable?</w:t>
            </w:r>
          </w:p>
        </w:tc>
      </w:tr>
      <w:tr>
        <w:tc>
          <w:tcPr>
            <w:tcW w:type="dxa" w:w="5083"/>
            <w:vAlign w:val="top"/>
            <w:shd w:fill="F7F9FA"/>
          </w:tcPr>
          <w:p>
            <w:r/>
            <w:r>
              <w:rPr>
                <w:b w:val="0"/>
                <w:color w:val="202A33"/>
                <w:sz w:val="17"/>
              </w:rPr>
              <w:t>Fee/margin</w:t>
            </w:r>
          </w:p>
        </w:tc>
        <w:tc>
          <w:tcPr>
            <w:tcW w:type="dxa" w:w="5083"/>
            <w:vAlign w:val="top"/>
            <w:shd w:fill="F7F9FA"/>
          </w:tcPr>
          <w:p>
            <w:r/>
            <w:r>
              <w:rPr>
                <w:b w:val="0"/>
                <w:color w:val="202A33"/>
                <w:sz w:val="17"/>
              </w:rPr>
              <w:t>Are economics healthy?</w:t>
            </w:r>
          </w:p>
        </w:tc>
      </w:tr>
      <w:tr>
        <w:tc>
          <w:tcPr>
            <w:tcW w:type="dxa" w:w="5083"/>
            <w:vAlign w:val="top"/>
          </w:tcPr>
          <w:p>
            <w:r/>
            <w:r>
              <w:rPr>
                <w:b w:val="0"/>
                <w:color w:val="202A33"/>
                <w:sz w:val="17"/>
              </w:rPr>
              <w:t>Relationship access</w:t>
            </w:r>
          </w:p>
        </w:tc>
        <w:tc>
          <w:tcPr>
            <w:tcW w:type="dxa" w:w="5083"/>
            <w:vAlign w:val="top"/>
          </w:tcPr>
          <w:p>
            <w:r/>
            <w:r>
              <w:rPr>
                <w:b w:val="0"/>
                <w:color w:val="202A33"/>
                <w:sz w:val="17"/>
              </w:rPr>
              <w:t>Do you have real decision-maker relationships?</w:t>
            </w:r>
          </w:p>
        </w:tc>
      </w:tr>
      <w:tr>
        <w:tc>
          <w:tcPr>
            <w:tcW w:type="dxa" w:w="5083"/>
            <w:vAlign w:val="top"/>
            <w:shd w:fill="F7F9FA"/>
          </w:tcPr>
          <w:p>
            <w:r/>
            <w:r>
              <w:rPr>
                <w:b w:val="0"/>
                <w:color w:val="202A33"/>
                <w:sz w:val="17"/>
              </w:rPr>
              <w:t>Expansion potential</w:t>
            </w:r>
          </w:p>
        </w:tc>
        <w:tc>
          <w:tcPr>
            <w:tcW w:type="dxa" w:w="5083"/>
            <w:vAlign w:val="top"/>
            <w:shd w:fill="F7F9FA"/>
          </w:tcPr>
          <w:p>
            <w:r/>
            <w:r>
              <w:rPr>
                <w:b w:val="0"/>
                <w:color w:val="202A33"/>
                <w:sz w:val="17"/>
              </w:rPr>
              <w:t>Are there adjacent needs?</w:t>
            </w:r>
          </w:p>
        </w:tc>
      </w:tr>
      <w:tr>
        <w:tc>
          <w:tcPr>
            <w:tcW w:type="dxa" w:w="5083"/>
            <w:vAlign w:val="top"/>
          </w:tcPr>
          <w:p>
            <w:r/>
            <w:r>
              <w:rPr>
                <w:b w:val="0"/>
                <w:color w:val="202A33"/>
                <w:sz w:val="17"/>
              </w:rPr>
              <w:t>Risk flags</w:t>
            </w:r>
          </w:p>
        </w:tc>
        <w:tc>
          <w:tcPr>
            <w:tcW w:type="dxa" w:w="5083"/>
            <w:vAlign w:val="top"/>
          </w:tcPr>
          <w:p>
            <w:r/>
            <w:r>
              <w:rPr>
                <w:b w:val="0"/>
                <w:color w:val="202A33"/>
                <w:sz w:val="17"/>
              </w:rPr>
              <w:t>What could cause churn or margin erosion?</w:t>
            </w:r>
          </w:p>
        </w:tc>
      </w:tr>
    </w:tbl>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COPY / PASTE AI WORKFLOW</w:t>
            </w:r>
          </w:p>
        </w:tc>
      </w:tr>
      <w:tr>
        <w:trPr>
          <w:cantSplit/>
        </w:trPr>
        <w:tc>
          <w:tcPr>
            <w:tcW w:type="dxa" w:w="10166"/>
            <w:vAlign w:val="top"/>
            <w:shd w:fill="F5F8FA"/>
          </w:tcPr>
          <w:p>
            <w:pPr>
              <w:spacing w:before="0" w:after="0" w:line="216" w:lineRule="auto"/>
            </w:pPr>
            <w:r>
              <w:rPr>
                <w:sz w:val="14"/>
              </w:rPr>
            </w:r>
            <w:r>
              <w:rPr>
                <w:b w:val="0"/>
                <w:color w:val="202A33"/>
                <w:sz w:val="14"/>
              </w:rPr>
              <w:t>Act as an account-growth strategist.</w:t>
              <w:br/>
              <w:br/>
              <w:t>Review the client history below and identify five plausible expansion opportunities.</w:t>
              <w:br/>
              <w:br/>
              <w:t>For each:</w:t>
              <w:br/>
              <w:t>- show the evidence;</w:t>
              <w:br/>
              <w:t>- state what still must be validated;</w:t>
              <w:br/>
              <w:t>- identify the likely stakeholder;</w:t>
              <w:br/>
              <w:t>- provide one discovery question.</w:t>
              <w:br/>
              <w:br/>
              <w:t>Also:</w:t>
              <w:br/>
              <w:t>- identify retention risks;</w:t>
              <w:br/>
              <w:t>- recommend a 30-day account plan;</w:t>
              <w:br/>
              <w:t>- do not present assumptions as facts.</w:t>
              <w:br/>
              <w:br/>
              <w:t>Client history:</w:t>
              <w:br/>
              <w:t>[PASTE]</w:t>
            </w:r>
          </w:p>
        </w:tc>
      </w:tr>
    </w:tbl>
    <w:p/>
    <w:p/>
    <w:p>
      <w:pPr>
        <w:pStyle w:val="Heading1"/>
        <w:keepNext/>
        <w:pageBreakBefore/>
      </w:pPr>
      <w:r>
        <w:t>Conversation &amp; Outreach Toolkit</w:t>
      </w:r>
    </w:p>
    <w:p>
      <w:r>
        <w:t>Use these as starting structures. Replace bracketed text with real context and edit until the message sounds like you.</w:t>
      </w:r>
    </w:p>
    <w:p>
      <w:pPr>
        <w:pStyle w:val="Heading2"/>
        <w:keepNext/>
      </w:pPr>
      <w:r>
        <w:t>Signal-Based Cold Email</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TEMPLATE</w:t>
            </w:r>
          </w:p>
        </w:tc>
      </w:tr>
      <w:tr>
        <w:trPr>
          <w:cantSplit/>
        </w:trPr>
        <w:tc>
          <w:tcPr>
            <w:tcW w:type="dxa" w:w="10166"/>
            <w:vAlign w:val="top"/>
            <w:shd w:fill="F8FAFC"/>
          </w:tcPr>
          <w:p>
            <w:r/>
            <w:r>
              <w:rPr>
                <w:b w:val="0"/>
                <w:color w:val="202A33"/>
                <w:sz w:val="18"/>
              </w:rPr>
              <w:t>Subject: [specific hiring / business signal]</w:t>
              <w:br/>
              <w:br/>
              <w:t>Hi [Name],</w:t>
              <w:br/>
              <w:br/>
              <w:t>I noticed [verified signal]. In [market/niche], that can create pressure around [plausible issue].</w:t>
              <w:br/>
              <w:br/>
              <w:t>We're seeing [brief, supportable market observation]. I don't know if that is showing up for your team, but if it is, I can share what we're seeing around [candidate availability / compensation / process].</w:t>
              <w:br/>
              <w:br/>
              <w:t>Worth a short comparison of notes?</w:t>
              <w:br/>
              <w:br/>
              <w:t>[Name]</w:t>
            </w:r>
          </w:p>
        </w:tc>
      </w:tr>
    </w:tbl>
    <w:p/>
    <w:p>
      <w:pPr>
        <w:pStyle w:val="Heading2"/>
        <w:keepNext/>
      </w:pPr>
      <w:r>
        <w:t>LinkedIn Connection Note</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TEMPLATE</w:t>
            </w:r>
          </w:p>
        </w:tc>
      </w:tr>
      <w:tr>
        <w:trPr>
          <w:cantSplit/>
        </w:trPr>
        <w:tc>
          <w:tcPr>
            <w:tcW w:type="dxa" w:w="10166"/>
            <w:vAlign w:val="top"/>
            <w:shd w:fill="F8FAFC"/>
          </w:tcPr>
          <w:p>
            <w:r/>
            <w:r>
              <w:rPr>
                <w:b w:val="0"/>
                <w:color w:val="202A33"/>
                <w:sz w:val="18"/>
              </w:rPr>
              <w:t>Hi [Name] - noticed [specific signal/change] at [Company]. I work closely with [niche/role family] talent and follow this market pretty closely. Thought it made sense to connect.</w:t>
            </w:r>
          </w:p>
        </w:tc>
      </w:tr>
    </w:tbl>
    <w:p/>
    <w:p>
      <w:pPr>
        <w:pStyle w:val="Heading2"/>
        <w:keepNext/>
      </w:pPr>
      <w:r>
        <w:t>Market-Insight Follow-Up</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TEMPLATE</w:t>
            </w:r>
          </w:p>
        </w:tc>
      </w:tr>
      <w:tr>
        <w:trPr>
          <w:cantSplit/>
        </w:trPr>
        <w:tc>
          <w:tcPr>
            <w:tcW w:type="dxa" w:w="10166"/>
            <w:vAlign w:val="top"/>
            <w:shd w:fill="F8FAFC"/>
          </w:tcPr>
          <w:p>
            <w:r/>
            <w:r>
              <w:rPr>
                <w:b w:val="0"/>
                <w:color w:val="202A33"/>
                <w:sz w:val="18"/>
              </w:rPr>
              <w:t>Hi [Name],</w:t>
              <w:br/>
              <w:br/>
              <w:t>One useful data point since my last note: [market observation].</w:t>
              <w:br/>
              <w:br/>
              <w:t>If [initiative/hiring signal] is still active, the issue I'd validate early is [risk]. Happy to send a quick market snapshot if useful.</w:t>
              <w:br/>
              <w:br/>
              <w:t>[Name]</w:t>
            </w:r>
          </w:p>
        </w:tc>
      </w:tr>
    </w:tbl>
    <w:p/>
    <w:p>
      <w:pPr>
        <w:pStyle w:val="Heading2"/>
        <w:keepNext/>
      </w:pPr>
      <w:r>
        <w:t>Discovery Opening</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TEMPLATE</w:t>
            </w:r>
          </w:p>
        </w:tc>
      </w:tr>
      <w:tr>
        <w:trPr>
          <w:cantSplit/>
        </w:trPr>
        <w:tc>
          <w:tcPr>
            <w:tcW w:type="dxa" w:w="10166"/>
            <w:vAlign w:val="top"/>
            <w:shd w:fill="F8FAFC"/>
          </w:tcPr>
          <w:p>
            <w:r/>
            <w:r>
              <w:rPr>
                <w:b w:val="0"/>
                <w:color w:val="202A33"/>
                <w:sz w:val="18"/>
              </w:rPr>
              <w:t>Before we talk about recruiting services, I'd like to understand what triggered the need, what you've already tried, and where the process is getting stuck. Then I can tell you whether I think we can actually improve the outcome.</w:t>
            </w:r>
          </w:p>
        </w:tc>
      </w:tr>
    </w:tbl>
    <w:p/>
    <w:p>
      <w:pPr>
        <w:pStyle w:val="Heading2"/>
        <w:keepNext/>
      </w:pPr>
      <w:r>
        <w:t>Fee Pushback</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TEMPLATE</w:t>
            </w:r>
          </w:p>
        </w:tc>
      </w:tr>
      <w:tr>
        <w:trPr>
          <w:cantSplit/>
        </w:trPr>
        <w:tc>
          <w:tcPr>
            <w:tcW w:type="dxa" w:w="10166"/>
            <w:vAlign w:val="top"/>
            <w:shd w:fill="F8FAFC"/>
          </w:tcPr>
          <w:p>
            <w:r/>
            <w:r>
              <w:rPr>
                <w:b w:val="0"/>
                <w:color w:val="202A33"/>
                <w:sz w:val="18"/>
              </w:rPr>
              <w:t>I understand. Before I change the economics, can I make sure I understand the concern? Is it primarily the budget, a comparison with another supplier, or uncertainty about whether this search warrants the fee?</w:t>
            </w:r>
          </w:p>
        </w:tc>
      </w:tr>
    </w:tbl>
    <w:p/>
    <w:p>
      <w:pPr>
        <w:pStyle w:val="Heading2"/>
        <w:keepNext/>
      </w:pPr>
      <w:r>
        <w:t>Already Have Vendors</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TEMPLATE</w:t>
            </w:r>
          </w:p>
        </w:tc>
      </w:tr>
      <w:tr>
        <w:trPr>
          <w:cantSplit/>
        </w:trPr>
        <w:tc>
          <w:tcPr>
            <w:tcW w:type="dxa" w:w="10166"/>
            <w:vAlign w:val="top"/>
            <w:shd w:fill="F8FAFC"/>
          </w:tcPr>
          <w:p>
            <w:r/>
            <w:r>
              <w:rPr>
                <w:b w:val="0"/>
                <w:color w:val="202A33"/>
                <w:sz w:val="18"/>
              </w:rPr>
              <w:t>That makes sense. Most teams I speak with already have recruiting resources. Where do those resources tend to work well, and what types of roles still create the most difficulty?</w:t>
            </w:r>
          </w:p>
        </w:tc>
      </w:tr>
    </w:tbl>
    <w:p/>
    <w:p>
      <w:pPr>
        <w:pStyle w:val="Heading2"/>
        <w:keepNext/>
      </w:pPr>
      <w:r>
        <w:t>Internal TA</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TEMPLATE</w:t>
            </w:r>
          </w:p>
        </w:tc>
      </w:tr>
      <w:tr>
        <w:trPr>
          <w:cantSplit/>
        </w:trPr>
        <w:tc>
          <w:tcPr>
            <w:tcW w:type="dxa" w:w="10166"/>
            <w:vAlign w:val="top"/>
            <w:shd w:fill="F8FAFC"/>
          </w:tcPr>
          <w:p>
            <w:r/>
            <w:r>
              <w:rPr>
                <w:b w:val="0"/>
                <w:color w:val="202A33"/>
                <w:sz w:val="18"/>
              </w:rPr>
              <w:t>I wouldn't want to replace a process that's working. Where does the internal team typically need outside help - specialty roles, hiring spikes, geography, speed, or candidate access?</w:t>
            </w:r>
          </w:p>
        </w:tc>
      </w:tr>
    </w:tbl>
    <w:p/>
    <w:p>
      <w:pPr>
        <w:pStyle w:val="Heading2"/>
        <w:keepNext/>
      </w:pPr>
      <w:r>
        <w:t>Focused Exclusive Launch</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TEMPLATE</w:t>
            </w:r>
          </w:p>
        </w:tc>
      </w:tr>
      <w:tr>
        <w:trPr>
          <w:cantSplit/>
        </w:trPr>
        <w:tc>
          <w:tcPr>
            <w:tcW w:type="dxa" w:w="10166"/>
            <w:vAlign w:val="top"/>
            <w:shd w:fill="F8FAFC"/>
          </w:tcPr>
          <w:p>
            <w:r/>
            <w:r>
              <w:rPr>
                <w:b w:val="0"/>
                <w:color w:val="202A33"/>
                <w:sz w:val="18"/>
              </w:rPr>
              <w:t>Based on what we discussed, I recommend a focused [10-14]-day exclusive launch. That gives us one calibrated message to the market, fast feedback, and enough control to adjust before candidate overlap becomes a problem. At the end of the window, we review results together and decide the next step.</w:t>
            </w:r>
          </w:p>
        </w:tc>
      </w:tr>
    </w:tbl>
    <w:p/>
    <w:p>
      <w:pPr>
        <w:pStyle w:val="Heading2"/>
        <w:keepNext/>
      </w:pPr>
      <w:r>
        <w:t>Candidate Submission</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TEMPLATE</w:t>
            </w:r>
          </w:p>
        </w:tc>
      </w:tr>
      <w:tr>
        <w:trPr>
          <w:cantSplit/>
        </w:trPr>
        <w:tc>
          <w:tcPr>
            <w:tcW w:type="dxa" w:w="10166"/>
            <w:vAlign w:val="top"/>
            <w:shd w:fill="F8FAFC"/>
          </w:tcPr>
          <w:p>
            <w:r/>
            <w:r>
              <w:rPr>
                <w:b w:val="0"/>
                <w:color w:val="202A33"/>
                <w:sz w:val="18"/>
              </w:rPr>
              <w:t>[Candidate Name] - [Role]</w:t>
              <w:br/>
              <w:br/>
              <w:t>Why I recommend an interview:</w:t>
              <w:br/>
              <w:t>- [Verified alignment #1]</w:t>
              <w:br/>
              <w:t>- [Verified alignment #2]</w:t>
              <w:br/>
              <w:t>- [Verified alignment #3]</w:t>
              <w:br/>
              <w:br/>
              <w:t>Motivation: [only if known]</w:t>
              <w:br/>
              <w:t>Availability: [only if known]</w:t>
              <w:br/>
              <w:t>Compensation: [only if appropriate and known]</w:t>
              <w:br/>
              <w:t>Questions / areas to validate: [gaps]</w:t>
              <w:br/>
              <w:t>Suggested interview focus: [2-3 areas]</w:t>
            </w:r>
          </w:p>
        </w:tc>
      </w:tr>
    </w:tbl>
    <w:p/>
    <w:p>
      <w:pPr>
        <w:pStyle w:val="Heading2"/>
        <w:keepNext/>
      </w:pPr>
      <w:r>
        <w:t>Post-Placement Expansion</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TEMPLATE</w:t>
            </w:r>
          </w:p>
        </w:tc>
      </w:tr>
      <w:tr>
        <w:trPr>
          <w:cantSplit/>
        </w:trPr>
        <w:tc>
          <w:tcPr>
            <w:tcW w:type="dxa" w:w="10166"/>
            <w:vAlign w:val="top"/>
            <w:shd w:fill="F8FAFC"/>
          </w:tcPr>
          <w:p>
            <w:r/>
            <w:r>
              <w:rPr>
                <w:b w:val="0"/>
                <w:color w:val="202A33"/>
                <w:sz w:val="18"/>
              </w:rPr>
              <w:t>Hi [Name],</w:t>
              <w:br/>
              <w:br/>
              <w:t>I wanted to check in on [placement] and make sure the transition is going the way you expected.</w:t>
              <w:br/>
              <w:br/>
              <w:t>Now that we've seen the hiring process from the inside, I also noticed [adjacent need / recurring skill / department]. Is that something the team expects to address this quarter, or is the priority elsewhere?</w:t>
              <w:br/>
              <w:br/>
              <w:t>[Name]</w:t>
            </w:r>
          </w:p>
        </w:tc>
      </w:tr>
    </w:tbl>
    <w:p/>
    <w:p>
      <w:pPr>
        <w:pStyle w:val="Heading2"/>
        <w:keepNext/>
      </w:pPr>
      <w:r>
        <w:t>Dormant Client Reactivation</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TEMPLATE</w:t>
            </w:r>
          </w:p>
        </w:tc>
      </w:tr>
      <w:tr>
        <w:trPr>
          <w:cantSplit/>
        </w:trPr>
        <w:tc>
          <w:tcPr>
            <w:tcW w:type="dxa" w:w="10166"/>
            <w:vAlign w:val="top"/>
            <w:shd w:fill="F8FAFC"/>
          </w:tcPr>
          <w:p>
            <w:r/>
            <w:r>
              <w:rPr>
                <w:b w:val="0"/>
                <w:color w:val="202A33"/>
                <w:sz w:val="18"/>
              </w:rPr>
              <w:t>Hi [Name],</w:t>
              <w:br/>
              <w:br/>
              <w:t>It's been a while since we worked together. I was reviewing what has changed in [market/skill area] and thought of your team because [specific relevant context].</w:t>
              <w:br/>
              <w:br/>
              <w:t>We're seeing [brief market observation]. Has your hiring mix changed much since [time/event]?</w:t>
              <w:br/>
              <w:br/>
              <w:t>Happy to compare notes even if there isn't an immediate search.</w:t>
            </w:r>
          </w:p>
        </w:tc>
      </w:tr>
    </w:tbl>
    <w:p/>
    <w:p>
      <w:pPr>
        <w:pStyle w:val="Heading1"/>
        <w:keepNext/>
        <w:pageBreakBefore/>
      </w:pPr>
      <w:r>
        <w:t>Client Discovery Worksheet</w:t>
      </w:r>
    </w:p>
    <w:p>
      <w:r>
        <w:t>The objective is diagnosis, not interrogation. Use the questions that fit the conversation.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1F5A94"/>
          </w:tcPr>
          <w:p>
            <w:r/>
            <w:r>
              <w:rPr>
                <w:b/>
                <w:color w:val="FFFFFF"/>
                <w:sz w:val="17"/>
              </w:rPr>
              <w:t>Area</w:t>
            </w:r>
          </w:p>
        </w:tc>
        <w:tc>
          <w:tcPr>
            <w:tcW w:type="dxa" w:w="3389"/>
            <w:vAlign w:val="top"/>
            <w:shd w:fill="1F5A94"/>
          </w:tcPr>
          <w:p>
            <w:r/>
            <w:r>
              <w:rPr>
                <w:b/>
                <w:color w:val="FFFFFF"/>
                <w:sz w:val="17"/>
              </w:rPr>
              <w:t>Question</w:t>
            </w:r>
          </w:p>
        </w:tc>
        <w:tc>
          <w:tcPr>
            <w:tcW w:type="dxa" w:w="3389"/>
            <w:vAlign w:val="top"/>
            <w:shd w:fill="1F5A94"/>
          </w:tcPr>
          <w:p>
            <w:r/>
            <w:r>
              <w:rPr>
                <w:b/>
                <w:color w:val="FFFFFF"/>
                <w:sz w:val="17"/>
              </w:rPr>
              <w:t>Notes</w:t>
            </w:r>
          </w:p>
        </w:tc>
      </w:tr>
      <w:tr>
        <w:tc>
          <w:tcPr>
            <w:tcW w:type="dxa" w:w="3389"/>
            <w:vAlign w:val="top"/>
          </w:tcPr>
          <w:p>
            <w:r/>
            <w:r>
              <w:rPr>
                <w:b w:val="0"/>
                <w:color w:val="202A33"/>
                <w:sz w:val="17"/>
              </w:rPr>
              <w:t>CONTEXT</w:t>
            </w:r>
          </w:p>
        </w:tc>
        <w:tc>
          <w:tcPr>
            <w:tcW w:type="dxa" w:w="3389"/>
            <w:vAlign w:val="top"/>
          </w:tcPr>
          <w:p>
            <w:r/>
            <w:r>
              <w:rPr>
                <w:b w:val="0"/>
                <w:color w:val="202A33"/>
                <w:sz w:val="17"/>
              </w:rPr>
              <w:t>What triggered this need now?</w:t>
            </w:r>
          </w:p>
        </w:tc>
        <w:tc>
          <w:tcPr>
            <w:tcW w:type="dxa" w:w="3389"/>
            <w:vAlign w:val="top"/>
          </w:tcPr>
          <w:p>
            <w:r/>
            <w:r>
              <w:rPr>
                <w:b w:val="0"/>
                <w:color w:val="202A33"/>
                <w:sz w:val="17"/>
              </w:rPr>
            </w:r>
          </w:p>
        </w:tc>
      </w:tr>
      <w:tr>
        <w:tc>
          <w:tcPr>
            <w:tcW w:type="dxa" w:w="3389"/>
            <w:vAlign w:val="top"/>
            <w:shd w:fill="F7F9FA"/>
          </w:tcPr>
          <w:p>
            <w:r/>
            <w:r>
              <w:rPr>
                <w:b w:val="0"/>
                <w:color w:val="202A33"/>
                <w:sz w:val="17"/>
              </w:rPr>
              <w:t>CONTEXT</w:t>
            </w:r>
          </w:p>
        </w:tc>
        <w:tc>
          <w:tcPr>
            <w:tcW w:type="dxa" w:w="3389"/>
            <w:vAlign w:val="top"/>
            <w:shd w:fill="F7F9FA"/>
          </w:tcPr>
          <w:p>
            <w:r/>
            <w:r>
              <w:rPr>
                <w:b w:val="0"/>
                <w:color w:val="202A33"/>
                <w:sz w:val="17"/>
              </w:rPr>
              <w:t>Growth, replacement, project demand, turnover, or capability gap?</w:t>
            </w:r>
          </w:p>
        </w:tc>
        <w:tc>
          <w:tcPr>
            <w:tcW w:type="dxa" w:w="3389"/>
            <w:vAlign w:val="top"/>
            <w:shd w:fill="F7F9FA"/>
          </w:tcPr>
          <w:p>
            <w:r/>
            <w:r>
              <w:rPr>
                <w:b w:val="0"/>
                <w:color w:val="202A33"/>
                <w:sz w:val="17"/>
              </w:rPr>
            </w:r>
          </w:p>
        </w:tc>
      </w:tr>
      <w:tr>
        <w:tc>
          <w:tcPr>
            <w:tcW w:type="dxa" w:w="3389"/>
            <w:vAlign w:val="top"/>
          </w:tcPr>
          <w:p>
            <w:r/>
            <w:r>
              <w:rPr>
                <w:b w:val="0"/>
                <w:color w:val="202A33"/>
                <w:sz w:val="17"/>
              </w:rPr>
              <w:t>CONTEXT</w:t>
            </w:r>
          </w:p>
        </w:tc>
        <w:tc>
          <w:tcPr>
            <w:tcW w:type="dxa" w:w="3389"/>
            <w:vAlign w:val="top"/>
          </w:tcPr>
          <w:p>
            <w:r/>
            <w:r>
              <w:rPr>
                <w:b w:val="0"/>
                <w:color w:val="202A33"/>
                <w:sz w:val="17"/>
              </w:rPr>
              <w:t>What changed in the business?</w:t>
            </w:r>
          </w:p>
        </w:tc>
        <w:tc>
          <w:tcPr>
            <w:tcW w:type="dxa" w:w="3389"/>
            <w:vAlign w:val="top"/>
          </w:tcPr>
          <w:p>
            <w:r/>
            <w:r>
              <w:rPr>
                <w:b w:val="0"/>
                <w:color w:val="202A33"/>
                <w:sz w:val="17"/>
              </w:rPr>
            </w:r>
          </w:p>
        </w:tc>
      </w:tr>
      <w:tr>
        <w:tc>
          <w:tcPr>
            <w:tcW w:type="dxa" w:w="3389"/>
            <w:vAlign w:val="top"/>
            <w:shd w:fill="F7F9FA"/>
          </w:tcPr>
          <w:p>
            <w:r/>
            <w:r>
              <w:rPr>
                <w:b w:val="0"/>
                <w:color w:val="202A33"/>
                <w:sz w:val="17"/>
              </w:rPr>
              <w:t>CHALLENGE</w:t>
            </w:r>
          </w:p>
        </w:tc>
        <w:tc>
          <w:tcPr>
            <w:tcW w:type="dxa" w:w="3389"/>
            <w:vAlign w:val="top"/>
            <w:shd w:fill="F7F9FA"/>
          </w:tcPr>
          <w:p>
            <w:r/>
            <w:r>
              <w:rPr>
                <w:b w:val="0"/>
                <w:color w:val="202A33"/>
                <w:sz w:val="17"/>
              </w:rPr>
              <w:t>What has made this difficult so far?</w:t>
            </w:r>
          </w:p>
        </w:tc>
        <w:tc>
          <w:tcPr>
            <w:tcW w:type="dxa" w:w="3389"/>
            <w:vAlign w:val="top"/>
            <w:shd w:fill="F7F9FA"/>
          </w:tcPr>
          <w:p>
            <w:r/>
            <w:r>
              <w:rPr>
                <w:b w:val="0"/>
                <w:color w:val="202A33"/>
                <w:sz w:val="17"/>
              </w:rPr>
            </w:r>
          </w:p>
        </w:tc>
      </w:tr>
      <w:tr>
        <w:tc>
          <w:tcPr>
            <w:tcW w:type="dxa" w:w="3389"/>
            <w:vAlign w:val="top"/>
          </w:tcPr>
          <w:p>
            <w:r/>
            <w:r>
              <w:rPr>
                <w:b w:val="0"/>
                <w:color w:val="202A33"/>
                <w:sz w:val="17"/>
              </w:rPr>
              <w:t>CHALLENGE</w:t>
            </w:r>
          </w:p>
        </w:tc>
        <w:tc>
          <w:tcPr>
            <w:tcW w:type="dxa" w:w="3389"/>
            <w:vAlign w:val="top"/>
          </w:tcPr>
          <w:p>
            <w:r/>
            <w:r>
              <w:rPr>
                <w:b w:val="0"/>
                <w:color w:val="202A33"/>
                <w:sz w:val="17"/>
              </w:rPr>
              <w:t>Where are candidates or internal processes breaking down?</w:t>
            </w:r>
          </w:p>
        </w:tc>
        <w:tc>
          <w:tcPr>
            <w:tcW w:type="dxa" w:w="3389"/>
            <w:vAlign w:val="top"/>
          </w:tcPr>
          <w:p>
            <w:r/>
            <w:r>
              <w:rPr>
                <w:b w:val="0"/>
                <w:color w:val="202A33"/>
                <w:sz w:val="17"/>
              </w:rPr>
            </w:r>
          </w:p>
        </w:tc>
      </w:tr>
      <w:tr>
        <w:tc>
          <w:tcPr>
            <w:tcW w:type="dxa" w:w="3389"/>
            <w:vAlign w:val="top"/>
            <w:shd w:fill="F7F9FA"/>
          </w:tcPr>
          <w:p>
            <w:r/>
            <w:r>
              <w:rPr>
                <w:b w:val="0"/>
                <w:color w:val="202A33"/>
                <w:sz w:val="17"/>
              </w:rPr>
              <w:t>CHALLENGE</w:t>
            </w:r>
          </w:p>
        </w:tc>
        <w:tc>
          <w:tcPr>
            <w:tcW w:type="dxa" w:w="3389"/>
            <w:vAlign w:val="top"/>
            <w:shd w:fill="F7F9FA"/>
          </w:tcPr>
          <w:p>
            <w:r/>
            <w:r>
              <w:rPr>
                <w:b w:val="0"/>
                <w:color w:val="202A33"/>
                <w:sz w:val="17"/>
              </w:rPr>
              <w:t>What did previous recruiting attempts miss?</w:t>
            </w:r>
          </w:p>
        </w:tc>
        <w:tc>
          <w:tcPr>
            <w:tcW w:type="dxa" w:w="3389"/>
            <w:vAlign w:val="top"/>
            <w:shd w:fill="F7F9FA"/>
          </w:tcPr>
          <w:p>
            <w:r/>
            <w:r>
              <w:rPr>
                <w:b w:val="0"/>
                <w:color w:val="202A33"/>
                <w:sz w:val="17"/>
              </w:rPr>
            </w:r>
          </w:p>
        </w:tc>
      </w:tr>
      <w:tr>
        <w:tc>
          <w:tcPr>
            <w:tcW w:type="dxa" w:w="3389"/>
            <w:vAlign w:val="top"/>
          </w:tcPr>
          <w:p>
            <w:r/>
            <w:r>
              <w:rPr>
                <w:b w:val="0"/>
                <w:color w:val="202A33"/>
                <w:sz w:val="17"/>
              </w:rPr>
              <w:t>CONSEQUENCE</w:t>
            </w:r>
          </w:p>
        </w:tc>
        <w:tc>
          <w:tcPr>
            <w:tcW w:type="dxa" w:w="3389"/>
            <w:vAlign w:val="top"/>
          </w:tcPr>
          <w:p>
            <w:r/>
            <w:r>
              <w:rPr>
                <w:b w:val="0"/>
                <w:color w:val="202A33"/>
                <w:sz w:val="17"/>
              </w:rPr>
              <w:t>What happens if this stays open another 60-90 days?</w:t>
            </w:r>
          </w:p>
        </w:tc>
        <w:tc>
          <w:tcPr>
            <w:tcW w:type="dxa" w:w="3389"/>
            <w:vAlign w:val="top"/>
          </w:tcPr>
          <w:p>
            <w:r/>
            <w:r>
              <w:rPr>
                <w:b w:val="0"/>
                <w:color w:val="202A33"/>
                <w:sz w:val="17"/>
              </w:rPr>
            </w:r>
          </w:p>
        </w:tc>
      </w:tr>
      <w:tr>
        <w:tc>
          <w:tcPr>
            <w:tcW w:type="dxa" w:w="3389"/>
            <w:vAlign w:val="top"/>
            <w:shd w:fill="F7F9FA"/>
          </w:tcPr>
          <w:p>
            <w:r/>
            <w:r>
              <w:rPr>
                <w:b w:val="0"/>
                <w:color w:val="202A33"/>
                <w:sz w:val="17"/>
              </w:rPr>
              <w:t>CONSEQUENCE</w:t>
            </w:r>
          </w:p>
        </w:tc>
        <w:tc>
          <w:tcPr>
            <w:tcW w:type="dxa" w:w="3389"/>
            <w:vAlign w:val="top"/>
            <w:shd w:fill="F7F9FA"/>
          </w:tcPr>
          <w:p>
            <w:r/>
            <w:r>
              <w:rPr>
                <w:b w:val="0"/>
                <w:color w:val="202A33"/>
                <w:sz w:val="17"/>
              </w:rPr>
              <w:t>Which customer, project, team, revenue, or risk outcome is affected?</w:t>
            </w:r>
          </w:p>
        </w:tc>
        <w:tc>
          <w:tcPr>
            <w:tcW w:type="dxa" w:w="3389"/>
            <w:vAlign w:val="top"/>
            <w:shd w:fill="F7F9FA"/>
          </w:tcPr>
          <w:p>
            <w:r/>
            <w:r>
              <w:rPr>
                <w:b w:val="0"/>
                <w:color w:val="202A33"/>
                <w:sz w:val="17"/>
              </w:rPr>
            </w:r>
          </w:p>
        </w:tc>
      </w:tr>
      <w:tr>
        <w:tc>
          <w:tcPr>
            <w:tcW w:type="dxa" w:w="3389"/>
            <w:vAlign w:val="top"/>
          </w:tcPr>
          <w:p>
            <w:r/>
            <w:r>
              <w:rPr>
                <w:b w:val="0"/>
                <w:color w:val="202A33"/>
                <w:sz w:val="17"/>
              </w:rPr>
              <w:t>CONSTRAINTS</w:t>
            </w:r>
          </w:p>
        </w:tc>
        <w:tc>
          <w:tcPr>
            <w:tcW w:type="dxa" w:w="3389"/>
            <w:vAlign w:val="top"/>
          </w:tcPr>
          <w:p>
            <w:r/>
            <w:r>
              <w:rPr>
                <w:b w:val="0"/>
                <w:color w:val="202A33"/>
                <w:sz w:val="17"/>
              </w:rPr>
              <w:t>Which requirements are truly non-negotiable?</w:t>
            </w:r>
          </w:p>
        </w:tc>
        <w:tc>
          <w:tcPr>
            <w:tcW w:type="dxa" w:w="3389"/>
            <w:vAlign w:val="top"/>
          </w:tcPr>
          <w:p>
            <w:r/>
            <w:r>
              <w:rPr>
                <w:b w:val="0"/>
                <w:color w:val="202A33"/>
                <w:sz w:val="17"/>
              </w:rPr>
            </w:r>
          </w:p>
        </w:tc>
      </w:tr>
      <w:tr>
        <w:tc>
          <w:tcPr>
            <w:tcW w:type="dxa" w:w="3389"/>
            <w:vAlign w:val="top"/>
            <w:shd w:fill="F7F9FA"/>
          </w:tcPr>
          <w:p>
            <w:r/>
            <w:r>
              <w:rPr>
                <w:b w:val="0"/>
                <w:color w:val="202A33"/>
                <w:sz w:val="17"/>
              </w:rPr>
              <w:t>CONSTRAINTS</w:t>
            </w:r>
          </w:p>
        </w:tc>
        <w:tc>
          <w:tcPr>
            <w:tcW w:type="dxa" w:w="3389"/>
            <w:vAlign w:val="top"/>
            <w:shd w:fill="F7F9FA"/>
          </w:tcPr>
          <w:p>
            <w:r/>
            <w:r>
              <w:rPr>
                <w:b w:val="0"/>
                <w:color w:val="202A33"/>
                <w:sz w:val="17"/>
              </w:rPr>
              <w:t>Where is there flexibility on compensation, location, level, or background?</w:t>
            </w:r>
          </w:p>
        </w:tc>
        <w:tc>
          <w:tcPr>
            <w:tcW w:type="dxa" w:w="3389"/>
            <w:vAlign w:val="top"/>
            <w:shd w:fill="F7F9FA"/>
          </w:tcPr>
          <w:p>
            <w:r/>
            <w:r>
              <w:rPr>
                <w:b w:val="0"/>
                <w:color w:val="202A33"/>
                <w:sz w:val="17"/>
              </w:rPr>
            </w:r>
          </w:p>
        </w:tc>
      </w:tr>
      <w:tr>
        <w:tc>
          <w:tcPr>
            <w:tcW w:type="dxa" w:w="3389"/>
            <w:vAlign w:val="top"/>
          </w:tcPr>
          <w:p>
            <w:r/>
            <w:r>
              <w:rPr>
                <w:b w:val="0"/>
                <w:color w:val="202A33"/>
                <w:sz w:val="17"/>
              </w:rPr>
              <w:t>PROCESS</w:t>
            </w:r>
          </w:p>
        </w:tc>
        <w:tc>
          <w:tcPr>
            <w:tcW w:type="dxa" w:w="3389"/>
            <w:vAlign w:val="top"/>
          </w:tcPr>
          <w:p>
            <w:r/>
            <w:r>
              <w:rPr>
                <w:b w:val="0"/>
                <w:color w:val="202A33"/>
                <w:sz w:val="17"/>
              </w:rPr>
              <w:t>Who approves interviews and offers?</w:t>
            </w:r>
          </w:p>
        </w:tc>
        <w:tc>
          <w:tcPr>
            <w:tcW w:type="dxa" w:w="3389"/>
            <w:vAlign w:val="top"/>
          </w:tcPr>
          <w:p>
            <w:r/>
            <w:r>
              <w:rPr>
                <w:b w:val="0"/>
                <w:color w:val="202A33"/>
                <w:sz w:val="17"/>
              </w:rPr>
            </w:r>
          </w:p>
        </w:tc>
      </w:tr>
      <w:tr>
        <w:tc>
          <w:tcPr>
            <w:tcW w:type="dxa" w:w="3389"/>
            <w:vAlign w:val="top"/>
            <w:shd w:fill="F7F9FA"/>
          </w:tcPr>
          <w:p>
            <w:r/>
            <w:r>
              <w:rPr>
                <w:b w:val="0"/>
                <w:color w:val="202A33"/>
                <w:sz w:val="17"/>
              </w:rPr>
              <w:t>PROCESS</w:t>
            </w:r>
          </w:p>
        </w:tc>
        <w:tc>
          <w:tcPr>
            <w:tcW w:type="dxa" w:w="3389"/>
            <w:vAlign w:val="top"/>
            <w:shd w:fill="F7F9FA"/>
          </w:tcPr>
          <w:p>
            <w:r/>
            <w:r>
              <w:rPr>
                <w:b w:val="0"/>
                <w:color w:val="202A33"/>
                <w:sz w:val="17"/>
              </w:rPr>
              <w:t>How quickly can feedback be returned?</w:t>
            </w:r>
          </w:p>
        </w:tc>
        <w:tc>
          <w:tcPr>
            <w:tcW w:type="dxa" w:w="3389"/>
            <w:vAlign w:val="top"/>
            <w:shd w:fill="F7F9FA"/>
          </w:tcPr>
          <w:p>
            <w:r/>
            <w:r>
              <w:rPr>
                <w:b w:val="0"/>
                <w:color w:val="202A33"/>
                <w:sz w:val="17"/>
              </w:rPr>
            </w:r>
          </w:p>
        </w:tc>
      </w:tr>
      <w:tr>
        <w:tc>
          <w:tcPr>
            <w:tcW w:type="dxa" w:w="3389"/>
            <w:vAlign w:val="top"/>
          </w:tcPr>
          <w:p>
            <w:r/>
            <w:r>
              <w:rPr>
                <w:b w:val="0"/>
                <w:color w:val="202A33"/>
                <w:sz w:val="17"/>
              </w:rPr>
              <w:t>COMMITMENT</w:t>
            </w:r>
          </w:p>
        </w:tc>
        <w:tc>
          <w:tcPr>
            <w:tcW w:type="dxa" w:w="3389"/>
            <w:vAlign w:val="top"/>
          </w:tcPr>
          <w:p>
            <w:r/>
            <w:r>
              <w:rPr>
                <w:b w:val="0"/>
                <w:color w:val="202A33"/>
                <w:sz w:val="17"/>
              </w:rPr>
              <w:t>How many other firms are working the search?</w:t>
            </w:r>
          </w:p>
        </w:tc>
        <w:tc>
          <w:tcPr>
            <w:tcW w:type="dxa" w:w="3389"/>
            <w:vAlign w:val="top"/>
          </w:tcPr>
          <w:p>
            <w:r/>
            <w:r>
              <w:rPr>
                <w:b w:val="0"/>
                <w:color w:val="202A33"/>
                <w:sz w:val="17"/>
              </w:rPr>
            </w:r>
          </w:p>
        </w:tc>
      </w:tr>
      <w:tr>
        <w:tc>
          <w:tcPr>
            <w:tcW w:type="dxa" w:w="3389"/>
            <w:vAlign w:val="top"/>
            <w:shd w:fill="F7F9FA"/>
          </w:tcPr>
          <w:p>
            <w:r/>
            <w:r>
              <w:rPr>
                <w:b w:val="0"/>
                <w:color w:val="202A33"/>
                <w:sz w:val="17"/>
              </w:rPr>
              <w:t>COMMITMENT</w:t>
            </w:r>
          </w:p>
        </w:tc>
        <w:tc>
          <w:tcPr>
            <w:tcW w:type="dxa" w:w="3389"/>
            <w:vAlign w:val="top"/>
            <w:shd w:fill="F7F9FA"/>
          </w:tcPr>
          <w:p>
            <w:r/>
            <w:r>
              <w:rPr>
                <w:b w:val="0"/>
                <w:color w:val="202A33"/>
                <w:sz w:val="17"/>
              </w:rPr>
              <w:t>What would a successful recruiting partnership need to look like?</w:t>
            </w:r>
          </w:p>
        </w:tc>
        <w:tc>
          <w:tcPr>
            <w:tcW w:type="dxa" w:w="3389"/>
            <w:vAlign w:val="top"/>
            <w:shd w:fill="F7F9FA"/>
          </w:tcPr>
          <w:p>
            <w:r/>
            <w:r>
              <w:rPr>
                <w:b w:val="0"/>
                <w:color w:val="202A33"/>
                <w:sz w:val="17"/>
              </w:rPr>
            </w:r>
          </w:p>
        </w:tc>
      </w:tr>
      <w:tr>
        <w:tc>
          <w:tcPr>
            <w:tcW w:type="dxa" w:w="3389"/>
            <w:vAlign w:val="top"/>
          </w:tcPr>
          <w:p>
            <w:r/>
            <w:r>
              <w:rPr>
                <w:b w:val="0"/>
                <w:color w:val="202A33"/>
                <w:sz w:val="17"/>
              </w:rPr>
              <w:t>NEXT STEP</w:t>
            </w:r>
          </w:p>
        </w:tc>
        <w:tc>
          <w:tcPr>
            <w:tcW w:type="dxa" w:w="3389"/>
            <w:vAlign w:val="top"/>
          </w:tcPr>
          <w:p>
            <w:r/>
            <w:r>
              <w:rPr>
                <w:b w:val="0"/>
                <w:color w:val="202A33"/>
                <w:sz w:val="17"/>
              </w:rPr>
              <w:t>What specific action happens next, by whom, and by when?</w:t>
            </w:r>
          </w:p>
        </w:tc>
        <w:tc>
          <w:tcPr>
            <w:tcW w:type="dxa" w:w="3389"/>
            <w:vAlign w:val="top"/>
          </w:tcPr>
          <w:p>
            <w:r/>
            <w:r>
              <w:rPr>
                <w:b w:val="0"/>
                <w:color w:val="202A33"/>
                <w:sz w:val="17"/>
              </w:rPr>
            </w:r>
          </w:p>
        </w:tc>
      </w:tr>
    </w:tbl>
    <w:p>
      <w:pPr>
        <w:pStyle w:val="Heading1"/>
        <w:keepNext/>
        <w:pageBreakBefore/>
      </w:pPr>
      <w:r>
        <w:t>Job Order Profitability &amp; Fillability Worksheet</w:t>
      </w:r>
    </w:p>
    <w:p>
      <w:r>
        <w:t>Score each category 1-5. A high score does not guarantee a fill; it indicates a healthier combination of urgency, market reality, access, process, and economics.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1F5A94"/>
          </w:tcPr>
          <w:p>
            <w:r/>
            <w:r>
              <w:rPr>
                <w:b/>
                <w:color w:val="FFFFFF"/>
                <w:sz w:val="17"/>
              </w:rPr>
              <w:t>Factor</w:t>
            </w:r>
          </w:p>
        </w:tc>
        <w:tc>
          <w:tcPr>
            <w:tcW w:type="dxa" w:w="3389"/>
            <w:vAlign w:val="top"/>
            <w:shd w:fill="1F5A94"/>
          </w:tcPr>
          <w:p>
            <w:r/>
            <w:r>
              <w:rPr>
                <w:b/>
                <w:color w:val="FFFFFF"/>
                <w:sz w:val="17"/>
              </w:rPr>
              <w:t>Question</w:t>
            </w:r>
          </w:p>
        </w:tc>
        <w:tc>
          <w:tcPr>
            <w:tcW w:type="dxa" w:w="3389"/>
            <w:vAlign w:val="top"/>
            <w:shd w:fill="1F5A94"/>
          </w:tcPr>
          <w:p>
            <w:r/>
            <w:r>
              <w:rPr>
                <w:b/>
                <w:color w:val="FFFFFF"/>
                <w:sz w:val="17"/>
              </w:rPr>
              <w:t>Score 1-5</w:t>
            </w:r>
          </w:p>
        </w:tc>
      </w:tr>
      <w:tr>
        <w:tc>
          <w:tcPr>
            <w:tcW w:type="dxa" w:w="3389"/>
            <w:vAlign w:val="top"/>
          </w:tcPr>
          <w:p>
            <w:r/>
            <w:r>
              <w:rPr>
                <w:b w:val="0"/>
                <w:color w:val="202A33"/>
                <w:sz w:val="17"/>
              </w:rPr>
              <w:t>Urgency</w:t>
            </w:r>
          </w:p>
        </w:tc>
        <w:tc>
          <w:tcPr>
            <w:tcW w:type="dxa" w:w="3389"/>
            <w:vAlign w:val="top"/>
          </w:tcPr>
          <w:p>
            <w:r/>
            <w:r>
              <w:rPr>
                <w:b w:val="0"/>
                <w:color w:val="202A33"/>
                <w:sz w:val="17"/>
              </w:rPr>
              <w:t>Is there a real business-backed deadline?</w:t>
            </w:r>
          </w:p>
        </w:tc>
        <w:tc>
          <w:tcPr>
            <w:tcW w:type="dxa" w:w="3389"/>
            <w:vAlign w:val="top"/>
          </w:tcPr>
          <w:p>
            <w:r/>
            <w:r>
              <w:rPr>
                <w:b w:val="0"/>
                <w:color w:val="202A33"/>
                <w:sz w:val="17"/>
              </w:rPr>
            </w:r>
          </w:p>
        </w:tc>
      </w:tr>
      <w:tr>
        <w:tc>
          <w:tcPr>
            <w:tcW w:type="dxa" w:w="3389"/>
            <w:vAlign w:val="top"/>
            <w:shd w:fill="F7F9FA"/>
          </w:tcPr>
          <w:p>
            <w:r/>
            <w:r>
              <w:rPr>
                <w:b w:val="0"/>
                <w:color w:val="202A33"/>
                <w:sz w:val="17"/>
              </w:rPr>
              <w:t>Compensation realism</w:t>
            </w:r>
          </w:p>
        </w:tc>
        <w:tc>
          <w:tcPr>
            <w:tcW w:type="dxa" w:w="3389"/>
            <w:vAlign w:val="top"/>
            <w:shd w:fill="F7F9FA"/>
          </w:tcPr>
          <w:p>
            <w:r/>
            <w:r>
              <w:rPr>
                <w:b w:val="0"/>
                <w:color w:val="202A33"/>
                <w:sz w:val="17"/>
              </w:rPr>
              <w:t>Does the range match the target talent market?</w:t>
            </w:r>
          </w:p>
        </w:tc>
        <w:tc>
          <w:tcPr>
            <w:tcW w:type="dxa" w:w="3389"/>
            <w:vAlign w:val="top"/>
            <w:shd w:fill="F7F9FA"/>
          </w:tcPr>
          <w:p>
            <w:r/>
            <w:r>
              <w:rPr>
                <w:b w:val="0"/>
                <w:color w:val="202A33"/>
                <w:sz w:val="17"/>
              </w:rPr>
            </w:r>
          </w:p>
        </w:tc>
      </w:tr>
      <w:tr>
        <w:tc>
          <w:tcPr>
            <w:tcW w:type="dxa" w:w="3389"/>
            <w:vAlign w:val="top"/>
          </w:tcPr>
          <w:p>
            <w:r/>
            <w:r>
              <w:rPr>
                <w:b w:val="0"/>
                <w:color w:val="202A33"/>
                <w:sz w:val="17"/>
              </w:rPr>
              <w:t>Requirement clarity</w:t>
            </w:r>
          </w:p>
        </w:tc>
        <w:tc>
          <w:tcPr>
            <w:tcW w:type="dxa" w:w="3389"/>
            <w:vAlign w:val="top"/>
          </w:tcPr>
          <w:p>
            <w:r/>
            <w:r>
              <w:rPr>
                <w:b w:val="0"/>
                <w:color w:val="202A33"/>
                <w:sz w:val="17"/>
              </w:rPr>
              <w:t>Are must-haves separated from preferences?</w:t>
            </w:r>
          </w:p>
        </w:tc>
        <w:tc>
          <w:tcPr>
            <w:tcW w:type="dxa" w:w="3389"/>
            <w:vAlign w:val="top"/>
          </w:tcPr>
          <w:p>
            <w:r/>
            <w:r>
              <w:rPr>
                <w:b w:val="0"/>
                <w:color w:val="202A33"/>
                <w:sz w:val="17"/>
              </w:rPr>
            </w:r>
          </w:p>
        </w:tc>
      </w:tr>
      <w:tr>
        <w:tc>
          <w:tcPr>
            <w:tcW w:type="dxa" w:w="3389"/>
            <w:vAlign w:val="top"/>
            <w:shd w:fill="F7F9FA"/>
          </w:tcPr>
          <w:p>
            <w:r/>
            <w:r>
              <w:rPr>
                <w:b w:val="0"/>
                <w:color w:val="202A33"/>
                <w:sz w:val="17"/>
              </w:rPr>
              <w:t>Candidate availability</w:t>
            </w:r>
          </w:p>
        </w:tc>
        <w:tc>
          <w:tcPr>
            <w:tcW w:type="dxa" w:w="3389"/>
            <w:vAlign w:val="top"/>
            <w:shd w:fill="F7F9FA"/>
          </w:tcPr>
          <w:p>
            <w:r/>
            <w:r>
              <w:rPr>
                <w:b w:val="0"/>
                <w:color w:val="202A33"/>
                <w:sz w:val="17"/>
              </w:rPr>
              <w:t>Is there an addressable talent pool?</w:t>
            </w:r>
          </w:p>
        </w:tc>
        <w:tc>
          <w:tcPr>
            <w:tcW w:type="dxa" w:w="3389"/>
            <w:vAlign w:val="top"/>
            <w:shd w:fill="F7F9FA"/>
          </w:tcPr>
          <w:p>
            <w:r/>
            <w:r>
              <w:rPr>
                <w:b w:val="0"/>
                <w:color w:val="202A33"/>
                <w:sz w:val="17"/>
              </w:rPr>
            </w:r>
          </w:p>
        </w:tc>
      </w:tr>
      <w:tr>
        <w:tc>
          <w:tcPr>
            <w:tcW w:type="dxa" w:w="3389"/>
            <w:vAlign w:val="top"/>
          </w:tcPr>
          <w:p>
            <w:r/>
            <w:r>
              <w:rPr>
                <w:b w:val="0"/>
                <w:color w:val="202A33"/>
                <w:sz w:val="17"/>
              </w:rPr>
              <w:t>Manager access</w:t>
            </w:r>
          </w:p>
        </w:tc>
        <w:tc>
          <w:tcPr>
            <w:tcW w:type="dxa" w:w="3389"/>
            <w:vAlign w:val="top"/>
          </w:tcPr>
          <w:p>
            <w:r/>
            <w:r>
              <w:rPr>
                <w:b w:val="0"/>
                <w:color w:val="202A33"/>
                <w:sz w:val="17"/>
              </w:rPr>
              <w:t>Can you calibrate directly with the decision maker?</w:t>
            </w:r>
          </w:p>
        </w:tc>
        <w:tc>
          <w:tcPr>
            <w:tcW w:type="dxa" w:w="3389"/>
            <w:vAlign w:val="top"/>
          </w:tcPr>
          <w:p>
            <w:r/>
            <w:r>
              <w:rPr>
                <w:b w:val="0"/>
                <w:color w:val="202A33"/>
                <w:sz w:val="17"/>
              </w:rPr>
            </w:r>
          </w:p>
        </w:tc>
      </w:tr>
      <w:tr>
        <w:tc>
          <w:tcPr>
            <w:tcW w:type="dxa" w:w="3389"/>
            <w:vAlign w:val="top"/>
            <w:shd w:fill="F7F9FA"/>
          </w:tcPr>
          <w:p>
            <w:r/>
            <w:r>
              <w:rPr>
                <w:b w:val="0"/>
                <w:color w:val="202A33"/>
                <w:sz w:val="17"/>
              </w:rPr>
              <w:t>Interview speed</w:t>
            </w:r>
          </w:p>
        </w:tc>
        <w:tc>
          <w:tcPr>
            <w:tcW w:type="dxa" w:w="3389"/>
            <w:vAlign w:val="top"/>
            <w:shd w:fill="F7F9FA"/>
          </w:tcPr>
          <w:p>
            <w:r/>
            <w:r>
              <w:rPr>
                <w:b w:val="0"/>
                <w:color w:val="202A33"/>
                <w:sz w:val="17"/>
              </w:rPr>
              <w:t>Can the client move while candidates are available?</w:t>
            </w:r>
          </w:p>
        </w:tc>
        <w:tc>
          <w:tcPr>
            <w:tcW w:type="dxa" w:w="3389"/>
            <w:vAlign w:val="top"/>
            <w:shd w:fill="F7F9FA"/>
          </w:tcPr>
          <w:p>
            <w:r/>
            <w:r>
              <w:rPr>
                <w:b w:val="0"/>
                <w:color w:val="202A33"/>
                <w:sz w:val="17"/>
              </w:rPr>
            </w:r>
          </w:p>
        </w:tc>
      </w:tr>
      <w:tr>
        <w:tc>
          <w:tcPr>
            <w:tcW w:type="dxa" w:w="3389"/>
            <w:vAlign w:val="top"/>
          </w:tcPr>
          <w:p>
            <w:r/>
            <w:r>
              <w:rPr>
                <w:b w:val="0"/>
                <w:color w:val="202A33"/>
                <w:sz w:val="17"/>
              </w:rPr>
              <w:t>Client commitment</w:t>
            </w:r>
          </w:p>
        </w:tc>
        <w:tc>
          <w:tcPr>
            <w:tcW w:type="dxa" w:w="3389"/>
            <w:vAlign w:val="top"/>
          </w:tcPr>
          <w:p>
            <w:r/>
            <w:r>
              <w:rPr>
                <w:b w:val="0"/>
                <w:color w:val="202A33"/>
                <w:sz w:val="17"/>
              </w:rPr>
              <w:t>Will the client engage and provide feedback?</w:t>
            </w:r>
          </w:p>
        </w:tc>
        <w:tc>
          <w:tcPr>
            <w:tcW w:type="dxa" w:w="3389"/>
            <w:vAlign w:val="top"/>
          </w:tcPr>
          <w:p>
            <w:r/>
            <w:r>
              <w:rPr>
                <w:b w:val="0"/>
                <w:color w:val="202A33"/>
                <w:sz w:val="17"/>
              </w:rPr>
            </w:r>
          </w:p>
        </w:tc>
      </w:tr>
      <w:tr>
        <w:tc>
          <w:tcPr>
            <w:tcW w:type="dxa" w:w="3389"/>
            <w:vAlign w:val="top"/>
            <w:shd w:fill="F7F9FA"/>
          </w:tcPr>
          <w:p>
            <w:r/>
            <w:r>
              <w:rPr>
                <w:b w:val="0"/>
                <w:color w:val="202A33"/>
                <w:sz w:val="17"/>
              </w:rPr>
              <w:t>Competition control</w:t>
            </w:r>
          </w:p>
        </w:tc>
        <w:tc>
          <w:tcPr>
            <w:tcW w:type="dxa" w:w="3389"/>
            <w:vAlign w:val="top"/>
            <w:shd w:fill="F7F9FA"/>
          </w:tcPr>
          <w:p>
            <w:r/>
            <w:r>
              <w:rPr>
                <w:b w:val="0"/>
                <w:color w:val="202A33"/>
                <w:sz w:val="17"/>
              </w:rPr>
              <w:t>Is vendor saturation manageable?</w:t>
            </w:r>
          </w:p>
        </w:tc>
        <w:tc>
          <w:tcPr>
            <w:tcW w:type="dxa" w:w="3389"/>
            <w:vAlign w:val="top"/>
            <w:shd w:fill="F7F9FA"/>
          </w:tcPr>
          <w:p>
            <w:r/>
            <w:r>
              <w:rPr>
                <w:b w:val="0"/>
                <w:color w:val="202A33"/>
                <w:sz w:val="17"/>
              </w:rPr>
            </w:r>
          </w:p>
        </w:tc>
      </w:tr>
      <w:tr>
        <w:tc>
          <w:tcPr>
            <w:tcW w:type="dxa" w:w="3389"/>
            <w:vAlign w:val="top"/>
          </w:tcPr>
          <w:p>
            <w:r/>
            <w:r>
              <w:rPr>
                <w:b w:val="0"/>
                <w:color w:val="202A33"/>
                <w:sz w:val="17"/>
              </w:rPr>
              <w:t>Fee quality</w:t>
            </w:r>
          </w:p>
        </w:tc>
        <w:tc>
          <w:tcPr>
            <w:tcW w:type="dxa" w:w="3389"/>
            <w:vAlign w:val="top"/>
          </w:tcPr>
          <w:p>
            <w:r/>
            <w:r>
              <w:rPr>
                <w:b w:val="0"/>
                <w:color w:val="202A33"/>
                <w:sz w:val="17"/>
              </w:rPr>
              <w:t>Do economics justify the delivery effort?</w:t>
            </w:r>
          </w:p>
        </w:tc>
        <w:tc>
          <w:tcPr>
            <w:tcW w:type="dxa" w:w="3389"/>
            <w:vAlign w:val="top"/>
          </w:tcPr>
          <w:p>
            <w:r/>
            <w:r>
              <w:rPr>
                <w:b w:val="0"/>
                <w:color w:val="202A33"/>
                <w:sz w:val="17"/>
              </w:rPr>
            </w:r>
          </w:p>
        </w:tc>
      </w:tr>
      <w:tr>
        <w:tc>
          <w:tcPr>
            <w:tcW w:type="dxa" w:w="3389"/>
            <w:vAlign w:val="top"/>
            <w:shd w:fill="F7F9FA"/>
          </w:tcPr>
          <w:p>
            <w:r/>
            <w:r>
              <w:rPr>
                <w:b w:val="0"/>
                <w:color w:val="202A33"/>
                <w:sz w:val="17"/>
              </w:rPr>
              <w:t>Expansion potential</w:t>
            </w:r>
          </w:p>
        </w:tc>
        <w:tc>
          <w:tcPr>
            <w:tcW w:type="dxa" w:w="3389"/>
            <w:vAlign w:val="top"/>
            <w:shd w:fill="F7F9FA"/>
          </w:tcPr>
          <w:p>
            <w:r/>
            <w:r>
              <w:rPr>
                <w:b w:val="0"/>
                <w:color w:val="202A33"/>
                <w:sz w:val="17"/>
              </w:rPr>
              <w:t>Could success create repeat business?</w:t>
            </w:r>
          </w:p>
        </w:tc>
        <w:tc>
          <w:tcPr>
            <w:tcW w:type="dxa" w:w="3389"/>
            <w:vAlign w:val="top"/>
            <w:shd w:fill="F7F9FA"/>
          </w:tcPr>
          <w:p>
            <w:r/>
            <w:r>
              <w:rPr>
                <w:b w:val="0"/>
                <w:color w:val="202A33"/>
                <w:sz w:val="17"/>
              </w:rPr>
            </w:r>
          </w:p>
        </w:tc>
      </w:tr>
    </w:tbl>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2F9E64"/>
          </w:tcPr>
          <w:p>
            <w:r/>
            <w:r>
              <w:rPr>
                <w:b/>
                <w:color w:val="FFFFFF"/>
                <w:sz w:val="18"/>
              </w:rPr>
              <w:t>SCORING</w:t>
            </w:r>
          </w:p>
        </w:tc>
      </w:tr>
      <w:tr>
        <w:trPr>
          <w:cantSplit/>
        </w:trPr>
        <w:tc>
          <w:tcPr>
            <w:tcW w:type="dxa" w:w="10166"/>
            <w:vAlign w:val="top"/>
            <w:shd w:fill="EEF7F1"/>
          </w:tcPr>
          <w:p>
            <w:r/>
            <w:r>
              <w:rPr>
                <w:b w:val="0"/>
                <w:color w:val="202A33"/>
                <w:sz w:val="18"/>
              </w:rPr>
              <w:t>40-50 = GREEN: prioritize. 30-39 = YELLOW: fix weaknesses before heavy sourcing. Below 30 = RED: renegotiate the conditions or decline/deprioritize.</w:t>
            </w:r>
          </w:p>
        </w:tc>
      </w:tr>
    </w:tbl>
    <w:p/>
    <w:p>
      <w:pPr>
        <w:pStyle w:val="Heading2"/>
        <w:keepNext/>
      </w:pPr>
      <w:r>
        <w:t>Search Acceptance Questions</w:t>
      </w:r>
    </w:p>
    <w:p>
      <w:pPr>
        <w:pStyle w:val="ListBullet"/>
      </w:pPr>
      <w:r>
        <w:t>What is the business reason this person must be hired?</w:t>
      </w:r>
    </w:p>
    <w:p>
      <w:pPr>
        <w:pStyle w:val="ListBullet"/>
      </w:pPr>
      <w:r>
        <w:t>What are the three true must-haves?</w:t>
      </w:r>
    </w:p>
    <w:p>
      <w:pPr>
        <w:pStyle w:val="ListBullet"/>
      </w:pPr>
      <w:r>
        <w:t>What can flex if the market does not support the original profile?</w:t>
      </w:r>
    </w:p>
    <w:p>
      <w:pPr>
        <w:pStyle w:val="ListBullet"/>
      </w:pPr>
      <w:r>
        <w:t>What compensation has actually been approved?</w:t>
      </w:r>
    </w:p>
    <w:p>
      <w:pPr>
        <w:pStyle w:val="ListBullet"/>
      </w:pPr>
      <w:r>
        <w:t>Who will interview and who makes the final decision?</w:t>
      </w:r>
    </w:p>
    <w:p>
      <w:pPr>
        <w:pStyle w:val="ListBullet"/>
      </w:pPr>
      <w:r>
        <w:t>What is the expected feedback time after a submission/interview?</w:t>
      </w:r>
    </w:p>
    <w:p>
      <w:pPr>
        <w:pStyle w:val="ListBullet"/>
      </w:pPr>
      <w:r>
        <w:t>How many internal/external sources are working the role?</w:t>
      </w:r>
    </w:p>
    <w:p>
      <w:pPr>
        <w:pStyle w:val="ListBullet"/>
      </w:pPr>
      <w:r>
        <w:t>What caused previous candidates or searches to fail?</w:t>
      </w:r>
    </w:p>
    <w:p>
      <w:pPr>
        <w:pStyle w:val="ListBullet"/>
      </w:pPr>
      <w:r>
        <w:t>What would make the client change or pause the search?</w:t>
      </w:r>
    </w:p>
    <w:p>
      <w:pPr>
        <w:pStyle w:val="Heading1"/>
        <w:keepNext/>
        <w:pageBreakBefore/>
      </w:pPr>
      <w:r>
        <w:t>Candidate Delivery &amp; Offer-Risk Toolkit</w:t>
      </w:r>
    </w:p>
    <w:p>
      <w:pPr>
        <w:pStyle w:val="Heading2"/>
        <w:keepNext/>
      </w:pPr>
      <w:r>
        <w:t>Candidate Brief Standard</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1F5A94"/>
          </w:tcPr>
          <w:p>
            <w:r/>
            <w:r>
              <w:rPr>
                <w:b/>
                <w:color w:val="FFFFFF"/>
                <w:sz w:val="17"/>
              </w:rPr>
              <w:t>Section</w:t>
            </w:r>
          </w:p>
        </w:tc>
        <w:tc>
          <w:tcPr>
            <w:tcW w:type="dxa" w:w="5083"/>
            <w:vAlign w:val="top"/>
            <w:shd w:fill="1F5A94"/>
          </w:tcPr>
          <w:p>
            <w:r/>
            <w:r>
              <w:rPr>
                <w:b/>
                <w:color w:val="FFFFFF"/>
                <w:sz w:val="17"/>
              </w:rPr>
              <w:t>What Goes Here</w:t>
            </w:r>
          </w:p>
        </w:tc>
      </w:tr>
      <w:tr>
        <w:tc>
          <w:tcPr>
            <w:tcW w:type="dxa" w:w="5083"/>
            <w:vAlign w:val="top"/>
          </w:tcPr>
          <w:p>
            <w:r/>
            <w:r>
              <w:rPr>
                <w:b w:val="0"/>
                <w:color w:val="202A33"/>
                <w:sz w:val="17"/>
              </w:rPr>
              <w:t>Summary</w:t>
            </w:r>
          </w:p>
        </w:tc>
        <w:tc>
          <w:tcPr>
            <w:tcW w:type="dxa" w:w="5083"/>
            <w:vAlign w:val="top"/>
          </w:tcPr>
          <w:p>
            <w:r/>
            <w:r>
              <w:rPr>
                <w:b w:val="0"/>
                <w:color w:val="202A33"/>
                <w:sz w:val="17"/>
              </w:rPr>
              <w:t>Three concise lines explaining verified fit.</w:t>
            </w:r>
          </w:p>
        </w:tc>
      </w:tr>
      <w:tr>
        <w:tc>
          <w:tcPr>
            <w:tcW w:type="dxa" w:w="5083"/>
            <w:vAlign w:val="top"/>
            <w:shd w:fill="F7F9FA"/>
          </w:tcPr>
          <w:p>
            <w:r/>
            <w:r>
              <w:rPr>
                <w:b w:val="0"/>
                <w:color w:val="202A33"/>
                <w:sz w:val="17"/>
              </w:rPr>
              <w:t>Must-have alignment</w:t>
            </w:r>
          </w:p>
        </w:tc>
        <w:tc>
          <w:tcPr>
            <w:tcW w:type="dxa" w:w="5083"/>
            <w:vAlign w:val="top"/>
            <w:shd w:fill="F7F9FA"/>
          </w:tcPr>
          <w:p>
            <w:r/>
            <w:r>
              <w:rPr>
                <w:b w:val="0"/>
                <w:color w:val="202A33"/>
                <w:sz w:val="17"/>
              </w:rPr>
              <w:t>Evidence tied to the actual job requirements.</w:t>
            </w:r>
          </w:p>
        </w:tc>
      </w:tr>
      <w:tr>
        <w:tc>
          <w:tcPr>
            <w:tcW w:type="dxa" w:w="5083"/>
            <w:vAlign w:val="top"/>
          </w:tcPr>
          <w:p>
            <w:r/>
            <w:r>
              <w:rPr>
                <w:b w:val="0"/>
                <w:color w:val="202A33"/>
                <w:sz w:val="17"/>
              </w:rPr>
              <w:t>Relevant accomplishments</w:t>
            </w:r>
          </w:p>
        </w:tc>
        <w:tc>
          <w:tcPr>
            <w:tcW w:type="dxa" w:w="5083"/>
            <w:vAlign w:val="top"/>
          </w:tcPr>
          <w:p>
            <w:r/>
            <w:r>
              <w:rPr>
                <w:b w:val="0"/>
                <w:color w:val="202A33"/>
                <w:sz w:val="17"/>
              </w:rPr>
              <w:t>Specific examples the candidate can substantiate.</w:t>
            </w:r>
          </w:p>
        </w:tc>
      </w:tr>
      <w:tr>
        <w:tc>
          <w:tcPr>
            <w:tcW w:type="dxa" w:w="5083"/>
            <w:vAlign w:val="top"/>
            <w:shd w:fill="F7F9FA"/>
          </w:tcPr>
          <w:p>
            <w:r/>
            <w:r>
              <w:rPr>
                <w:b w:val="0"/>
                <w:color w:val="202A33"/>
                <w:sz w:val="17"/>
              </w:rPr>
              <w:t>Gaps / questions</w:t>
            </w:r>
          </w:p>
        </w:tc>
        <w:tc>
          <w:tcPr>
            <w:tcW w:type="dxa" w:w="5083"/>
            <w:vAlign w:val="top"/>
            <w:shd w:fill="F7F9FA"/>
          </w:tcPr>
          <w:p>
            <w:r/>
            <w:r>
              <w:rPr>
                <w:b w:val="0"/>
                <w:color w:val="202A33"/>
                <w:sz w:val="17"/>
              </w:rPr>
              <w:t>What still needs validation.</w:t>
            </w:r>
          </w:p>
        </w:tc>
      </w:tr>
      <w:tr>
        <w:tc>
          <w:tcPr>
            <w:tcW w:type="dxa" w:w="5083"/>
            <w:vAlign w:val="top"/>
          </w:tcPr>
          <w:p>
            <w:r/>
            <w:r>
              <w:rPr>
                <w:b w:val="0"/>
                <w:color w:val="202A33"/>
                <w:sz w:val="17"/>
              </w:rPr>
              <w:t>Motivation</w:t>
            </w:r>
          </w:p>
        </w:tc>
        <w:tc>
          <w:tcPr>
            <w:tcW w:type="dxa" w:w="5083"/>
            <w:vAlign w:val="top"/>
          </w:tcPr>
          <w:p>
            <w:r/>
            <w:r>
              <w:rPr>
                <w:b w:val="0"/>
                <w:color w:val="202A33"/>
                <w:sz w:val="17"/>
              </w:rPr>
              <w:t>Why the candidate is considering a move - only if confirmed.</w:t>
            </w:r>
          </w:p>
        </w:tc>
      </w:tr>
      <w:tr>
        <w:tc>
          <w:tcPr>
            <w:tcW w:type="dxa" w:w="5083"/>
            <w:vAlign w:val="top"/>
            <w:shd w:fill="F7F9FA"/>
          </w:tcPr>
          <w:p>
            <w:r/>
            <w:r>
              <w:rPr>
                <w:b w:val="0"/>
                <w:color w:val="202A33"/>
                <w:sz w:val="17"/>
              </w:rPr>
              <w:t>Availability</w:t>
            </w:r>
          </w:p>
        </w:tc>
        <w:tc>
          <w:tcPr>
            <w:tcW w:type="dxa" w:w="5083"/>
            <w:vAlign w:val="top"/>
            <w:shd w:fill="F7F9FA"/>
          </w:tcPr>
          <w:p>
            <w:r/>
            <w:r>
              <w:rPr>
                <w:b w:val="0"/>
                <w:color w:val="202A33"/>
                <w:sz w:val="17"/>
              </w:rPr>
              <w:t>Interview/start timing - only if confirmed.</w:t>
            </w:r>
          </w:p>
        </w:tc>
      </w:tr>
      <w:tr>
        <w:tc>
          <w:tcPr>
            <w:tcW w:type="dxa" w:w="5083"/>
            <w:vAlign w:val="top"/>
          </w:tcPr>
          <w:p>
            <w:r/>
            <w:r>
              <w:rPr>
                <w:b w:val="0"/>
                <w:color w:val="202A33"/>
                <w:sz w:val="17"/>
              </w:rPr>
              <w:t>Compensation</w:t>
            </w:r>
          </w:p>
        </w:tc>
        <w:tc>
          <w:tcPr>
            <w:tcW w:type="dxa" w:w="5083"/>
            <w:vAlign w:val="top"/>
          </w:tcPr>
          <w:p>
            <w:r/>
            <w:r>
              <w:rPr>
                <w:b w:val="0"/>
                <w:color w:val="202A33"/>
                <w:sz w:val="17"/>
              </w:rPr>
              <w:t>Only when known, appropriate, and permitted by your process.</w:t>
            </w:r>
          </w:p>
        </w:tc>
      </w:tr>
      <w:tr>
        <w:tc>
          <w:tcPr>
            <w:tcW w:type="dxa" w:w="5083"/>
            <w:vAlign w:val="top"/>
            <w:shd w:fill="F7F9FA"/>
          </w:tcPr>
          <w:p>
            <w:r/>
            <w:r>
              <w:rPr>
                <w:b w:val="0"/>
                <w:color w:val="202A33"/>
                <w:sz w:val="17"/>
              </w:rPr>
              <w:t>Offer risk</w:t>
            </w:r>
          </w:p>
        </w:tc>
        <w:tc>
          <w:tcPr>
            <w:tcW w:type="dxa" w:w="5083"/>
            <w:vAlign w:val="top"/>
            <w:shd w:fill="F7F9FA"/>
          </w:tcPr>
          <w:p>
            <w:r/>
            <w:r>
              <w:rPr>
                <w:b w:val="0"/>
                <w:color w:val="202A33"/>
                <w:sz w:val="17"/>
              </w:rPr>
              <w:t>Competing processes, counteroffer risk, logistics, decision factors.</w:t>
            </w:r>
          </w:p>
        </w:tc>
      </w:tr>
      <w:tr>
        <w:tc>
          <w:tcPr>
            <w:tcW w:type="dxa" w:w="5083"/>
            <w:vAlign w:val="top"/>
          </w:tcPr>
          <w:p>
            <w:r/>
            <w:r>
              <w:rPr>
                <w:b w:val="0"/>
                <w:color w:val="202A33"/>
                <w:sz w:val="17"/>
              </w:rPr>
              <w:t>Interview focus</w:t>
            </w:r>
          </w:p>
        </w:tc>
        <w:tc>
          <w:tcPr>
            <w:tcW w:type="dxa" w:w="5083"/>
            <w:vAlign w:val="top"/>
          </w:tcPr>
          <w:p>
            <w:r/>
            <w:r>
              <w:rPr>
                <w:b w:val="0"/>
                <w:color w:val="202A33"/>
                <w:sz w:val="17"/>
              </w:rPr>
              <w:t>2-3 areas the client should explore.</w:t>
            </w:r>
          </w:p>
        </w:tc>
      </w:tr>
    </w:tbl>
    <w:p>
      <w:pPr>
        <w:pStyle w:val="Heading2"/>
        <w:keepNext/>
      </w:pPr>
      <w:r>
        <w:t>Offer-Risk Check</w:t>
      </w:r>
    </w:p>
    <w:p>
      <w:pPr>
        <w:pStyle w:val="ListBullet"/>
      </w:pPr>
      <w:r>
        <w:t>What would make you accept this opportunity?</w:t>
      </w:r>
    </w:p>
    <w:p>
      <w:pPr>
        <w:pStyle w:val="ListBullet"/>
      </w:pPr>
      <w:r>
        <w:t>What would make you decline it?</w:t>
      </w:r>
    </w:p>
    <w:p>
      <w:pPr>
        <w:pStyle w:val="ListBullet"/>
      </w:pPr>
      <w:r>
        <w:t>What other interview processes are active?</w:t>
      </w:r>
    </w:p>
    <w:p>
      <w:pPr>
        <w:pStyle w:val="ListBullet"/>
      </w:pPr>
      <w:r>
        <w:t>Has compensation changed since we first spoke?</w:t>
      </w:r>
    </w:p>
    <w:p>
      <w:pPr>
        <w:pStyle w:val="ListBullet"/>
      </w:pPr>
      <w:r>
        <w:t>Are location, schedule, travel, and start-date expectations still workable?</w:t>
      </w:r>
    </w:p>
    <w:p>
      <w:pPr>
        <w:pStyle w:val="ListBullet"/>
      </w:pPr>
      <w:r>
        <w:t>How would you respond to a counteroffer?</w:t>
      </w:r>
    </w:p>
    <w:p>
      <w:pPr>
        <w:pStyle w:val="ListBullet"/>
      </w:pPr>
      <w:r>
        <w:t>Who else influences the decision?</w:t>
      </w:r>
    </w:p>
    <w:p>
      <w:pPr>
        <w:pStyle w:val="ListBullet"/>
      </w:pPr>
      <w:r>
        <w:t>What information do you still need before you could say yes?</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2F9E64"/>
          </w:tcPr>
          <w:p>
            <w:r/>
            <w:r>
              <w:rPr>
                <w:b/>
                <w:color w:val="FFFFFF"/>
                <w:sz w:val="18"/>
              </w:rPr>
              <w:t>HUMAN-LED MOMENT</w:t>
            </w:r>
          </w:p>
        </w:tc>
      </w:tr>
      <w:tr>
        <w:trPr>
          <w:cantSplit/>
        </w:trPr>
        <w:tc>
          <w:tcPr>
            <w:tcW w:type="dxa" w:w="10166"/>
            <w:vAlign w:val="top"/>
            <w:shd w:fill="EEF7F1"/>
          </w:tcPr>
          <w:p>
            <w:r/>
            <w:r>
              <w:rPr>
                <w:b w:val="0"/>
                <w:color w:val="202A33"/>
                <w:sz w:val="18"/>
              </w:rPr>
              <w:t>Use AI to organize and prepare. Keep sensitive candidate conversations, final qualification judgments, compensation nuance, offer acceptance, and trust-critical communication human-led.</w:t>
            </w:r>
          </w:p>
        </w:tc>
      </w:tr>
    </w:tbl>
    <w:p/>
    <w:p>
      <w:pPr>
        <w:pStyle w:val="Heading1"/>
        <w:keepNext/>
        <w:pageBreakBefore/>
      </w:pPr>
      <w:r>
        <w:t>Account Expansion &amp; Client Health</w:t>
      </w:r>
    </w:p>
    <w:p>
      <w:pPr>
        <w:pStyle w:val="Heading2"/>
        <w:keepNext/>
      </w:pPr>
      <w:r>
        <w:t>Expansion Map</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1F5A94"/>
          </w:tcPr>
          <w:p>
            <w:r/>
            <w:r>
              <w:rPr>
                <w:b/>
                <w:color w:val="FFFFFF"/>
                <w:sz w:val="17"/>
              </w:rPr>
              <w:t>Area</w:t>
            </w:r>
          </w:p>
        </w:tc>
        <w:tc>
          <w:tcPr>
            <w:tcW w:type="dxa" w:w="5083"/>
            <w:vAlign w:val="top"/>
            <w:shd w:fill="1F5A94"/>
          </w:tcPr>
          <w:p>
            <w:r/>
            <w:r>
              <w:rPr>
                <w:b/>
                <w:color w:val="FFFFFF"/>
                <w:sz w:val="17"/>
              </w:rPr>
              <w:t>Questions to Ask</w:t>
            </w:r>
          </w:p>
        </w:tc>
      </w:tr>
      <w:tr>
        <w:tc>
          <w:tcPr>
            <w:tcW w:type="dxa" w:w="5083"/>
            <w:vAlign w:val="top"/>
          </w:tcPr>
          <w:p>
            <w:r/>
            <w:r>
              <w:rPr>
                <w:b w:val="0"/>
                <w:color w:val="202A33"/>
                <w:sz w:val="17"/>
              </w:rPr>
              <w:t>Department</w:t>
            </w:r>
          </w:p>
        </w:tc>
        <w:tc>
          <w:tcPr>
            <w:tcW w:type="dxa" w:w="5083"/>
            <w:vAlign w:val="top"/>
          </w:tcPr>
          <w:p>
            <w:r/>
            <w:r>
              <w:rPr>
                <w:b w:val="0"/>
                <w:color w:val="202A33"/>
                <w:sz w:val="17"/>
              </w:rPr>
              <w:t>What adjacent teams hire similar or complementary talent?</w:t>
            </w:r>
          </w:p>
        </w:tc>
      </w:tr>
      <w:tr>
        <w:tc>
          <w:tcPr>
            <w:tcW w:type="dxa" w:w="5083"/>
            <w:vAlign w:val="top"/>
            <w:shd w:fill="F7F9FA"/>
          </w:tcPr>
          <w:p>
            <w:r/>
            <w:r>
              <w:rPr>
                <w:b w:val="0"/>
                <w:color w:val="202A33"/>
                <w:sz w:val="17"/>
              </w:rPr>
              <w:t>Location</w:t>
            </w:r>
          </w:p>
        </w:tc>
        <w:tc>
          <w:tcPr>
            <w:tcW w:type="dxa" w:w="5083"/>
            <w:vAlign w:val="top"/>
            <w:shd w:fill="F7F9FA"/>
          </w:tcPr>
          <w:p>
            <w:r/>
            <w:r>
              <w:rPr>
                <w:b w:val="0"/>
                <w:color w:val="202A33"/>
                <w:sz w:val="17"/>
              </w:rPr>
              <w:t>Are other sites experiencing the same hiring pressure?</w:t>
            </w:r>
          </w:p>
        </w:tc>
      </w:tr>
      <w:tr>
        <w:tc>
          <w:tcPr>
            <w:tcW w:type="dxa" w:w="5083"/>
            <w:vAlign w:val="top"/>
          </w:tcPr>
          <w:p>
            <w:r/>
            <w:r>
              <w:rPr>
                <w:b w:val="0"/>
                <w:color w:val="202A33"/>
                <w:sz w:val="17"/>
              </w:rPr>
              <w:t>Job family</w:t>
            </w:r>
          </w:p>
        </w:tc>
        <w:tc>
          <w:tcPr>
            <w:tcW w:type="dxa" w:w="5083"/>
            <w:vAlign w:val="top"/>
          </w:tcPr>
          <w:p>
            <w:r/>
            <w:r>
              <w:rPr>
                <w:b w:val="0"/>
                <w:color w:val="202A33"/>
                <w:sz w:val="17"/>
              </w:rPr>
              <w:t>What roles sit upstream/downstream from the successful placement?</w:t>
            </w:r>
          </w:p>
        </w:tc>
      </w:tr>
      <w:tr>
        <w:tc>
          <w:tcPr>
            <w:tcW w:type="dxa" w:w="5083"/>
            <w:vAlign w:val="top"/>
            <w:shd w:fill="F7F9FA"/>
          </w:tcPr>
          <w:p>
            <w:r/>
            <w:r>
              <w:rPr>
                <w:b w:val="0"/>
                <w:color w:val="202A33"/>
                <w:sz w:val="17"/>
              </w:rPr>
              <w:t>Manager network</w:t>
            </w:r>
          </w:p>
        </w:tc>
        <w:tc>
          <w:tcPr>
            <w:tcW w:type="dxa" w:w="5083"/>
            <w:vAlign w:val="top"/>
            <w:shd w:fill="F7F9FA"/>
          </w:tcPr>
          <w:p>
            <w:r/>
            <w:r>
              <w:rPr>
                <w:b w:val="0"/>
                <w:color w:val="202A33"/>
                <w:sz w:val="17"/>
              </w:rPr>
              <w:t>Who else owns similar hiring outcomes?</w:t>
            </w:r>
          </w:p>
        </w:tc>
      </w:tr>
      <w:tr>
        <w:tc>
          <w:tcPr>
            <w:tcW w:type="dxa" w:w="5083"/>
            <w:vAlign w:val="top"/>
          </w:tcPr>
          <w:p>
            <w:r/>
            <w:r>
              <w:rPr>
                <w:b w:val="0"/>
                <w:color w:val="202A33"/>
                <w:sz w:val="17"/>
              </w:rPr>
              <w:t>Project / initiative</w:t>
            </w:r>
          </w:p>
        </w:tc>
        <w:tc>
          <w:tcPr>
            <w:tcW w:type="dxa" w:w="5083"/>
            <w:vAlign w:val="top"/>
          </w:tcPr>
          <w:p>
            <w:r/>
            <w:r>
              <w:rPr>
                <w:b w:val="0"/>
                <w:color w:val="202A33"/>
                <w:sz w:val="17"/>
              </w:rPr>
              <w:t>What future work could create demand?</w:t>
            </w:r>
          </w:p>
        </w:tc>
      </w:tr>
      <w:tr>
        <w:tc>
          <w:tcPr>
            <w:tcW w:type="dxa" w:w="5083"/>
            <w:vAlign w:val="top"/>
            <w:shd w:fill="F7F9FA"/>
          </w:tcPr>
          <w:p>
            <w:r/>
            <w:r>
              <w:rPr>
                <w:b w:val="0"/>
                <w:color w:val="202A33"/>
                <w:sz w:val="17"/>
              </w:rPr>
              <w:t>Service line</w:t>
            </w:r>
          </w:p>
        </w:tc>
        <w:tc>
          <w:tcPr>
            <w:tcW w:type="dxa" w:w="5083"/>
            <w:vAlign w:val="top"/>
            <w:shd w:fill="F7F9FA"/>
          </w:tcPr>
          <w:p>
            <w:r/>
            <w:r>
              <w:rPr>
                <w:b w:val="0"/>
                <w:color w:val="202A33"/>
                <w:sz w:val="17"/>
              </w:rPr>
              <w:t>Is there contract, contract-to-hire, direct hire, project, or executive-search potential?</w:t>
            </w:r>
          </w:p>
        </w:tc>
      </w:tr>
    </w:tbl>
    <w:p>
      <w:pPr>
        <w:pStyle w:val="Heading2"/>
        <w:keepNext/>
      </w:pPr>
      <w:r>
        <w:t>Client Health Score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1F5A94"/>
          </w:tcPr>
          <w:p>
            <w:r/>
            <w:r>
              <w:rPr>
                <w:b/>
                <w:color w:val="FFFFFF"/>
                <w:sz w:val="17"/>
              </w:rPr>
              <w:t>Factor</w:t>
            </w:r>
          </w:p>
        </w:tc>
        <w:tc>
          <w:tcPr>
            <w:tcW w:type="dxa" w:w="3389"/>
            <w:vAlign w:val="top"/>
            <w:shd w:fill="1F5A94"/>
          </w:tcPr>
          <w:p>
            <w:r/>
            <w:r>
              <w:rPr>
                <w:b/>
                <w:color w:val="FFFFFF"/>
                <w:sz w:val="17"/>
              </w:rPr>
              <w:t>1 = Weak</w:t>
            </w:r>
          </w:p>
        </w:tc>
        <w:tc>
          <w:tcPr>
            <w:tcW w:type="dxa" w:w="3389"/>
            <w:vAlign w:val="top"/>
            <w:shd w:fill="1F5A94"/>
          </w:tcPr>
          <w:p>
            <w:r/>
            <w:r>
              <w:rPr>
                <w:b/>
                <w:color w:val="FFFFFF"/>
                <w:sz w:val="17"/>
              </w:rPr>
              <w:t>5 = Strong</w:t>
            </w:r>
          </w:p>
        </w:tc>
      </w:tr>
      <w:tr>
        <w:tc>
          <w:tcPr>
            <w:tcW w:type="dxa" w:w="3389"/>
            <w:vAlign w:val="top"/>
          </w:tcPr>
          <w:p>
            <w:r/>
            <w:r>
              <w:rPr>
                <w:b w:val="0"/>
                <w:color w:val="202A33"/>
                <w:sz w:val="17"/>
              </w:rPr>
              <w:t>Hiring activity</w:t>
            </w:r>
          </w:p>
        </w:tc>
        <w:tc>
          <w:tcPr>
            <w:tcW w:type="dxa" w:w="3389"/>
            <w:vAlign w:val="top"/>
          </w:tcPr>
          <w:p>
            <w:r/>
            <w:r>
              <w:rPr>
                <w:b w:val="0"/>
                <w:color w:val="202A33"/>
                <w:sz w:val="17"/>
              </w:rPr>
              <w:t>No meaningful demand</w:t>
            </w:r>
          </w:p>
        </w:tc>
        <w:tc>
          <w:tcPr>
            <w:tcW w:type="dxa" w:w="3389"/>
            <w:vAlign w:val="top"/>
          </w:tcPr>
          <w:p>
            <w:r/>
            <w:r>
              <w:rPr>
                <w:b w:val="0"/>
                <w:color w:val="202A33"/>
                <w:sz w:val="17"/>
              </w:rPr>
              <w:t>Active/repeat demand</w:t>
            </w:r>
          </w:p>
        </w:tc>
      </w:tr>
      <w:tr>
        <w:tc>
          <w:tcPr>
            <w:tcW w:type="dxa" w:w="3389"/>
            <w:vAlign w:val="top"/>
            <w:shd w:fill="F7F9FA"/>
          </w:tcPr>
          <w:p>
            <w:r/>
            <w:r>
              <w:rPr>
                <w:b w:val="0"/>
                <w:color w:val="202A33"/>
                <w:sz w:val="17"/>
              </w:rPr>
              <w:t>Responsiveness</w:t>
            </w:r>
          </w:p>
        </w:tc>
        <w:tc>
          <w:tcPr>
            <w:tcW w:type="dxa" w:w="3389"/>
            <w:vAlign w:val="top"/>
            <w:shd w:fill="F7F9FA"/>
          </w:tcPr>
          <w:p>
            <w:r/>
            <w:r>
              <w:rPr>
                <w:b w:val="0"/>
                <w:color w:val="202A33"/>
                <w:sz w:val="17"/>
              </w:rPr>
              <w:t>Slow/unreliable</w:t>
            </w:r>
          </w:p>
        </w:tc>
        <w:tc>
          <w:tcPr>
            <w:tcW w:type="dxa" w:w="3389"/>
            <w:vAlign w:val="top"/>
            <w:shd w:fill="F7F9FA"/>
          </w:tcPr>
          <w:p>
            <w:r/>
            <w:r>
              <w:rPr>
                <w:b w:val="0"/>
                <w:color w:val="202A33"/>
                <w:sz w:val="17"/>
              </w:rPr>
              <w:t>Fast/consistent</w:t>
            </w:r>
          </w:p>
        </w:tc>
      </w:tr>
      <w:tr>
        <w:tc>
          <w:tcPr>
            <w:tcW w:type="dxa" w:w="3389"/>
            <w:vAlign w:val="top"/>
          </w:tcPr>
          <w:p>
            <w:r/>
            <w:r>
              <w:rPr>
                <w:b w:val="0"/>
                <w:color w:val="202A33"/>
                <w:sz w:val="17"/>
              </w:rPr>
              <w:t>Req quality</w:t>
            </w:r>
          </w:p>
        </w:tc>
        <w:tc>
          <w:tcPr>
            <w:tcW w:type="dxa" w:w="3389"/>
            <w:vAlign w:val="top"/>
          </w:tcPr>
          <w:p>
            <w:r/>
            <w:r>
              <w:rPr>
                <w:b w:val="0"/>
                <w:color w:val="202A33"/>
                <w:sz w:val="17"/>
              </w:rPr>
              <w:t>Unrealistic/unclear</w:t>
            </w:r>
          </w:p>
        </w:tc>
        <w:tc>
          <w:tcPr>
            <w:tcW w:type="dxa" w:w="3389"/>
            <w:vAlign w:val="top"/>
          </w:tcPr>
          <w:p>
            <w:r/>
            <w:r>
              <w:rPr>
                <w:b w:val="0"/>
                <w:color w:val="202A33"/>
                <w:sz w:val="17"/>
              </w:rPr>
              <w:t>Clear/fillable</w:t>
            </w:r>
          </w:p>
        </w:tc>
      </w:tr>
      <w:tr>
        <w:tc>
          <w:tcPr>
            <w:tcW w:type="dxa" w:w="3389"/>
            <w:vAlign w:val="top"/>
            <w:shd w:fill="F7F9FA"/>
          </w:tcPr>
          <w:p>
            <w:r/>
            <w:r>
              <w:rPr>
                <w:b w:val="0"/>
                <w:color w:val="202A33"/>
                <w:sz w:val="17"/>
              </w:rPr>
              <w:t>Fee/margin</w:t>
            </w:r>
          </w:p>
        </w:tc>
        <w:tc>
          <w:tcPr>
            <w:tcW w:type="dxa" w:w="3389"/>
            <w:vAlign w:val="top"/>
            <w:shd w:fill="F7F9FA"/>
          </w:tcPr>
          <w:p>
            <w:r/>
            <w:r>
              <w:rPr>
                <w:b w:val="0"/>
                <w:color w:val="202A33"/>
                <w:sz w:val="17"/>
              </w:rPr>
              <w:t>Constant pressure</w:t>
            </w:r>
          </w:p>
        </w:tc>
        <w:tc>
          <w:tcPr>
            <w:tcW w:type="dxa" w:w="3389"/>
            <w:vAlign w:val="top"/>
            <w:shd w:fill="F7F9FA"/>
          </w:tcPr>
          <w:p>
            <w:r/>
            <w:r>
              <w:rPr>
                <w:b w:val="0"/>
                <w:color w:val="202A33"/>
                <w:sz w:val="17"/>
              </w:rPr>
              <w:t>Healthy economics</w:t>
            </w:r>
          </w:p>
        </w:tc>
      </w:tr>
      <w:tr>
        <w:tc>
          <w:tcPr>
            <w:tcW w:type="dxa" w:w="3389"/>
            <w:vAlign w:val="top"/>
          </w:tcPr>
          <w:p>
            <w:r/>
            <w:r>
              <w:rPr>
                <w:b w:val="0"/>
                <w:color w:val="202A33"/>
                <w:sz w:val="17"/>
              </w:rPr>
              <w:t>Relationship access</w:t>
            </w:r>
          </w:p>
        </w:tc>
        <w:tc>
          <w:tcPr>
            <w:tcW w:type="dxa" w:w="3389"/>
            <w:vAlign w:val="top"/>
          </w:tcPr>
          <w:p>
            <w:r/>
            <w:r>
              <w:rPr>
                <w:b w:val="0"/>
                <w:color w:val="202A33"/>
                <w:sz w:val="17"/>
              </w:rPr>
              <w:t>Vendor-only access</w:t>
            </w:r>
          </w:p>
        </w:tc>
        <w:tc>
          <w:tcPr>
            <w:tcW w:type="dxa" w:w="3389"/>
            <w:vAlign w:val="top"/>
          </w:tcPr>
          <w:p>
            <w:r/>
            <w:r>
              <w:rPr>
                <w:b w:val="0"/>
                <w:color w:val="202A33"/>
                <w:sz w:val="17"/>
              </w:rPr>
              <w:t>Decision-maker access</w:t>
            </w:r>
          </w:p>
        </w:tc>
      </w:tr>
      <w:tr>
        <w:tc>
          <w:tcPr>
            <w:tcW w:type="dxa" w:w="3389"/>
            <w:vAlign w:val="top"/>
            <w:shd w:fill="F7F9FA"/>
          </w:tcPr>
          <w:p>
            <w:r/>
            <w:r>
              <w:rPr>
                <w:b w:val="0"/>
                <w:color w:val="202A33"/>
                <w:sz w:val="17"/>
              </w:rPr>
              <w:t>Expansion potential</w:t>
            </w:r>
          </w:p>
        </w:tc>
        <w:tc>
          <w:tcPr>
            <w:tcW w:type="dxa" w:w="3389"/>
            <w:vAlign w:val="top"/>
            <w:shd w:fill="F7F9FA"/>
          </w:tcPr>
          <w:p>
            <w:r/>
            <w:r>
              <w:rPr>
                <w:b w:val="0"/>
                <w:color w:val="202A33"/>
                <w:sz w:val="17"/>
              </w:rPr>
              <w:t>No adjacent opportunity</w:t>
            </w:r>
          </w:p>
        </w:tc>
        <w:tc>
          <w:tcPr>
            <w:tcW w:type="dxa" w:w="3389"/>
            <w:vAlign w:val="top"/>
            <w:shd w:fill="F7F9FA"/>
          </w:tcPr>
          <w:p>
            <w:r/>
            <w:r>
              <w:rPr>
                <w:b w:val="0"/>
                <w:color w:val="202A33"/>
                <w:sz w:val="17"/>
              </w:rPr>
              <w:t>Multiple credible paths</w:t>
            </w:r>
          </w:p>
        </w:tc>
      </w:tr>
    </w:tbl>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F5A94"/>
          </w:tcPr>
          <w:p>
            <w:r/>
            <w:r>
              <w:rPr>
                <w:b/>
                <w:color w:val="FFFFFF"/>
                <w:sz w:val="18"/>
              </w:rPr>
              <w:t>EARLY WARNING SIGNS</w:t>
            </w:r>
          </w:p>
        </w:tc>
      </w:tr>
      <w:tr>
        <w:trPr>
          <w:cantSplit/>
        </w:trPr>
        <w:tc>
          <w:tcPr>
            <w:tcW w:type="dxa" w:w="10166"/>
            <w:vAlign w:val="top"/>
            <w:shd w:fill="EAF2F8"/>
          </w:tcPr>
          <w:p>
            <w:r/>
            <w:r>
              <w:rPr>
                <w:b w:val="0"/>
                <w:color w:val="202A33"/>
                <w:sz w:val="18"/>
              </w:rPr>
              <w:t>Slower feedback, lower-quality requisitions, new procurement pressure, reduced manager access, unexplained pauses, repeated fee challenges, leadership changes, or declining hiring activity should trigger a client review.</w:t>
            </w:r>
          </w:p>
        </w:tc>
      </w:tr>
    </w:tbl>
    <w:p/>
    <w:p>
      <w:pPr>
        <w:pStyle w:val="Heading1"/>
        <w:keepNext/>
        <w:pageBreakBefore/>
      </w:pPr>
      <w:r>
        <w:t>Weekly Revenue Scoreboard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1F5A94"/>
          </w:tcPr>
          <w:p>
            <w:r/>
            <w:r>
              <w:rPr>
                <w:b/>
                <w:color w:val="FFFFFF"/>
                <w:sz w:val="17"/>
              </w:rPr>
              <w:t>Metric</w:t>
            </w:r>
          </w:p>
        </w:tc>
        <w:tc>
          <w:tcPr>
            <w:tcW w:type="dxa" w:w="3389"/>
            <w:vAlign w:val="top"/>
            <w:shd w:fill="1F5A94"/>
          </w:tcPr>
          <w:p>
            <w:r/>
            <w:r>
              <w:rPr>
                <w:b/>
                <w:color w:val="FFFFFF"/>
                <w:sz w:val="17"/>
              </w:rPr>
              <w:t>Formula</w:t>
            </w:r>
          </w:p>
        </w:tc>
        <w:tc>
          <w:tcPr>
            <w:tcW w:type="dxa" w:w="3389"/>
            <w:vAlign w:val="top"/>
            <w:shd w:fill="1F5A94"/>
          </w:tcPr>
          <w:p>
            <w:r/>
            <w:r>
              <w:rPr>
                <w:b/>
                <w:color w:val="FFFFFF"/>
                <w:sz w:val="17"/>
              </w:rPr>
              <w:t>What It Tells You</w:t>
            </w:r>
          </w:p>
        </w:tc>
      </w:tr>
      <w:tr>
        <w:tc>
          <w:tcPr>
            <w:tcW w:type="dxa" w:w="3389"/>
            <w:vAlign w:val="top"/>
          </w:tcPr>
          <w:p>
            <w:r/>
            <w:r>
              <w:rPr>
                <w:b w:val="0"/>
                <w:color w:val="202A33"/>
                <w:sz w:val="17"/>
              </w:rPr>
              <w:t>BD response rate</w:t>
            </w:r>
          </w:p>
        </w:tc>
        <w:tc>
          <w:tcPr>
            <w:tcW w:type="dxa" w:w="3389"/>
            <w:vAlign w:val="top"/>
          </w:tcPr>
          <w:p>
            <w:r/>
            <w:r>
              <w:rPr>
                <w:b w:val="0"/>
                <w:color w:val="202A33"/>
                <w:sz w:val="17"/>
              </w:rPr>
              <w:t>Replies / outbound contacts</w:t>
            </w:r>
          </w:p>
        </w:tc>
        <w:tc>
          <w:tcPr>
            <w:tcW w:type="dxa" w:w="3389"/>
            <w:vAlign w:val="top"/>
          </w:tcPr>
          <w:p>
            <w:r/>
            <w:r>
              <w:rPr>
                <w:b w:val="0"/>
                <w:color w:val="202A33"/>
                <w:sz w:val="17"/>
              </w:rPr>
              <w:t>Target/message relevance</w:t>
            </w:r>
          </w:p>
        </w:tc>
      </w:tr>
      <w:tr>
        <w:tc>
          <w:tcPr>
            <w:tcW w:type="dxa" w:w="3389"/>
            <w:vAlign w:val="top"/>
            <w:shd w:fill="F7F9FA"/>
          </w:tcPr>
          <w:p>
            <w:r/>
            <w:r>
              <w:rPr>
                <w:b w:val="0"/>
                <w:color w:val="202A33"/>
                <w:sz w:val="17"/>
              </w:rPr>
              <w:t>Conversation rate</w:t>
            </w:r>
          </w:p>
        </w:tc>
        <w:tc>
          <w:tcPr>
            <w:tcW w:type="dxa" w:w="3389"/>
            <w:vAlign w:val="top"/>
            <w:shd w:fill="F7F9FA"/>
          </w:tcPr>
          <w:p>
            <w:r/>
            <w:r>
              <w:rPr>
                <w:b w:val="0"/>
                <w:color w:val="202A33"/>
                <w:sz w:val="17"/>
              </w:rPr>
              <w:t>Qualified conversations / outbound contacts</w:t>
            </w:r>
          </w:p>
        </w:tc>
        <w:tc>
          <w:tcPr>
            <w:tcW w:type="dxa" w:w="3389"/>
            <w:vAlign w:val="top"/>
            <w:shd w:fill="F7F9FA"/>
          </w:tcPr>
          <w:p>
            <w:r/>
            <w:r>
              <w:rPr>
                <w:b w:val="0"/>
                <w:color w:val="202A33"/>
                <w:sz w:val="17"/>
              </w:rPr>
              <w:t>Whether outreach creates dialogue</w:t>
            </w:r>
          </w:p>
        </w:tc>
      </w:tr>
      <w:tr>
        <w:tc>
          <w:tcPr>
            <w:tcW w:type="dxa" w:w="3389"/>
            <w:vAlign w:val="top"/>
          </w:tcPr>
          <w:p>
            <w:r/>
            <w:r>
              <w:rPr>
                <w:b w:val="0"/>
                <w:color w:val="202A33"/>
                <w:sz w:val="17"/>
              </w:rPr>
              <w:t>Discovery-to-job-order</w:t>
            </w:r>
          </w:p>
        </w:tc>
        <w:tc>
          <w:tcPr>
            <w:tcW w:type="dxa" w:w="3389"/>
            <w:vAlign w:val="top"/>
          </w:tcPr>
          <w:p>
            <w:r/>
            <w:r>
              <w:rPr>
                <w:b w:val="0"/>
                <w:color w:val="202A33"/>
                <w:sz w:val="17"/>
              </w:rPr>
              <w:t>New job orders / discovery calls</w:t>
            </w:r>
          </w:p>
        </w:tc>
        <w:tc>
          <w:tcPr>
            <w:tcW w:type="dxa" w:w="3389"/>
            <w:vAlign w:val="top"/>
          </w:tcPr>
          <w:p>
            <w:r/>
            <w:r>
              <w:rPr>
                <w:b w:val="0"/>
                <w:color w:val="202A33"/>
                <w:sz w:val="17"/>
              </w:rPr>
              <w:t>Commercial conversion</w:t>
            </w:r>
          </w:p>
        </w:tc>
      </w:tr>
      <w:tr>
        <w:tc>
          <w:tcPr>
            <w:tcW w:type="dxa" w:w="3389"/>
            <w:vAlign w:val="top"/>
            <w:shd w:fill="F7F9FA"/>
          </w:tcPr>
          <w:p>
            <w:r/>
            <w:r>
              <w:rPr>
                <w:b w:val="0"/>
                <w:color w:val="202A33"/>
                <w:sz w:val="17"/>
              </w:rPr>
              <w:t>Controlled-search rate</w:t>
            </w:r>
          </w:p>
        </w:tc>
        <w:tc>
          <w:tcPr>
            <w:tcW w:type="dxa" w:w="3389"/>
            <w:vAlign w:val="top"/>
            <w:shd w:fill="F7F9FA"/>
          </w:tcPr>
          <w:p>
            <w:r/>
            <w:r>
              <w:rPr>
                <w:b w:val="0"/>
                <w:color w:val="202A33"/>
                <w:sz w:val="17"/>
              </w:rPr>
              <w:t>Controlled or exclusive searches / new searches</w:t>
            </w:r>
          </w:p>
        </w:tc>
        <w:tc>
          <w:tcPr>
            <w:tcW w:type="dxa" w:w="3389"/>
            <w:vAlign w:val="top"/>
            <w:shd w:fill="F7F9FA"/>
          </w:tcPr>
          <w:p>
            <w:r/>
            <w:r>
              <w:rPr>
                <w:b w:val="0"/>
                <w:color w:val="202A33"/>
                <w:sz w:val="17"/>
              </w:rPr>
              <w:t>Process leverage</w:t>
            </w:r>
          </w:p>
        </w:tc>
      </w:tr>
      <w:tr>
        <w:tc>
          <w:tcPr>
            <w:tcW w:type="dxa" w:w="3389"/>
            <w:vAlign w:val="top"/>
          </w:tcPr>
          <w:p>
            <w:r/>
            <w:r>
              <w:rPr>
                <w:b w:val="0"/>
                <w:color w:val="202A33"/>
                <w:sz w:val="17"/>
              </w:rPr>
              <w:t>Submission-to-interview</w:t>
            </w:r>
          </w:p>
        </w:tc>
        <w:tc>
          <w:tcPr>
            <w:tcW w:type="dxa" w:w="3389"/>
            <w:vAlign w:val="top"/>
          </w:tcPr>
          <w:p>
            <w:r/>
            <w:r>
              <w:rPr>
                <w:b w:val="0"/>
                <w:color w:val="202A33"/>
                <w:sz w:val="17"/>
              </w:rPr>
              <w:t>Interviews / submissions</w:t>
            </w:r>
          </w:p>
        </w:tc>
        <w:tc>
          <w:tcPr>
            <w:tcW w:type="dxa" w:w="3389"/>
            <w:vAlign w:val="top"/>
          </w:tcPr>
          <w:p>
            <w:r/>
            <w:r>
              <w:rPr>
                <w:b w:val="0"/>
                <w:color w:val="202A33"/>
                <w:sz w:val="17"/>
              </w:rPr>
              <w:t>Intake and submission quality</w:t>
            </w:r>
          </w:p>
        </w:tc>
      </w:tr>
      <w:tr>
        <w:tc>
          <w:tcPr>
            <w:tcW w:type="dxa" w:w="3389"/>
            <w:vAlign w:val="top"/>
            <w:shd w:fill="F7F9FA"/>
          </w:tcPr>
          <w:p>
            <w:r/>
            <w:r>
              <w:rPr>
                <w:b w:val="0"/>
                <w:color w:val="202A33"/>
                <w:sz w:val="17"/>
              </w:rPr>
              <w:t>Interview-to-offer</w:t>
            </w:r>
          </w:p>
        </w:tc>
        <w:tc>
          <w:tcPr>
            <w:tcW w:type="dxa" w:w="3389"/>
            <w:vAlign w:val="top"/>
            <w:shd w:fill="F7F9FA"/>
          </w:tcPr>
          <w:p>
            <w:r/>
            <w:r>
              <w:rPr>
                <w:b w:val="0"/>
                <w:color w:val="202A33"/>
                <w:sz w:val="17"/>
              </w:rPr>
              <w:t>Offers / interviews</w:t>
            </w:r>
          </w:p>
        </w:tc>
        <w:tc>
          <w:tcPr>
            <w:tcW w:type="dxa" w:w="3389"/>
            <w:vAlign w:val="top"/>
            <w:shd w:fill="F7F9FA"/>
          </w:tcPr>
          <w:p>
            <w:r/>
            <w:r>
              <w:rPr>
                <w:b w:val="0"/>
                <w:color w:val="202A33"/>
                <w:sz w:val="17"/>
              </w:rPr>
              <w:t>Calibration and client process</w:t>
            </w:r>
          </w:p>
        </w:tc>
      </w:tr>
      <w:tr>
        <w:tc>
          <w:tcPr>
            <w:tcW w:type="dxa" w:w="3389"/>
            <w:vAlign w:val="top"/>
          </w:tcPr>
          <w:p>
            <w:r/>
            <w:r>
              <w:rPr>
                <w:b w:val="0"/>
                <w:color w:val="202A33"/>
                <w:sz w:val="17"/>
              </w:rPr>
              <w:t>Offer acceptance</w:t>
            </w:r>
          </w:p>
        </w:tc>
        <w:tc>
          <w:tcPr>
            <w:tcW w:type="dxa" w:w="3389"/>
            <w:vAlign w:val="top"/>
          </w:tcPr>
          <w:p>
            <w:r/>
            <w:r>
              <w:rPr>
                <w:b w:val="0"/>
                <w:color w:val="202A33"/>
                <w:sz w:val="17"/>
              </w:rPr>
              <w:t>Accepted offers / offers</w:t>
            </w:r>
          </w:p>
        </w:tc>
        <w:tc>
          <w:tcPr>
            <w:tcW w:type="dxa" w:w="3389"/>
            <w:vAlign w:val="top"/>
          </w:tcPr>
          <w:p>
            <w:r/>
            <w:r>
              <w:rPr>
                <w:b w:val="0"/>
                <w:color w:val="202A33"/>
                <w:sz w:val="17"/>
              </w:rPr>
              <w:t>Alignment and risk management</w:t>
            </w:r>
          </w:p>
        </w:tc>
      </w:tr>
      <w:tr>
        <w:tc>
          <w:tcPr>
            <w:tcW w:type="dxa" w:w="3389"/>
            <w:vAlign w:val="top"/>
            <w:shd w:fill="F7F9FA"/>
          </w:tcPr>
          <w:p>
            <w:r/>
            <w:r>
              <w:rPr>
                <w:b w:val="0"/>
                <w:color w:val="202A33"/>
                <w:sz w:val="17"/>
              </w:rPr>
              <w:t>Fill rate</w:t>
            </w:r>
          </w:p>
        </w:tc>
        <w:tc>
          <w:tcPr>
            <w:tcW w:type="dxa" w:w="3389"/>
            <w:vAlign w:val="top"/>
            <w:shd w:fill="F7F9FA"/>
          </w:tcPr>
          <w:p>
            <w:r/>
            <w:r>
              <w:rPr>
                <w:b w:val="0"/>
                <w:color w:val="202A33"/>
                <w:sz w:val="17"/>
              </w:rPr>
              <w:t>Filled reqs / closed reqs</w:t>
            </w:r>
          </w:p>
        </w:tc>
        <w:tc>
          <w:tcPr>
            <w:tcW w:type="dxa" w:w="3389"/>
            <w:vAlign w:val="top"/>
            <w:shd w:fill="F7F9FA"/>
          </w:tcPr>
          <w:p>
            <w:r/>
            <w:r>
              <w:rPr>
                <w:b w:val="0"/>
                <w:color w:val="202A33"/>
                <w:sz w:val="17"/>
              </w:rPr>
              <w:t>Opportunity quality + execution</w:t>
            </w:r>
          </w:p>
        </w:tc>
      </w:tr>
      <w:tr>
        <w:tc>
          <w:tcPr>
            <w:tcW w:type="dxa" w:w="3389"/>
            <w:vAlign w:val="top"/>
          </w:tcPr>
          <w:p>
            <w:r/>
            <w:r>
              <w:rPr>
                <w:b w:val="0"/>
                <w:color w:val="202A33"/>
                <w:sz w:val="17"/>
              </w:rPr>
              <w:t>Expansion rate</w:t>
            </w:r>
          </w:p>
        </w:tc>
        <w:tc>
          <w:tcPr>
            <w:tcW w:type="dxa" w:w="3389"/>
            <w:vAlign w:val="top"/>
          </w:tcPr>
          <w:p>
            <w:r/>
            <w:r>
              <w:rPr>
                <w:b w:val="0"/>
                <w:color w:val="202A33"/>
                <w:sz w:val="17"/>
              </w:rPr>
              <w:t>Accounts with added business / active accounts</w:t>
            </w:r>
          </w:p>
        </w:tc>
        <w:tc>
          <w:tcPr>
            <w:tcW w:type="dxa" w:w="3389"/>
            <w:vAlign w:val="top"/>
          </w:tcPr>
          <w:p>
            <w:r/>
            <w:r>
              <w:rPr>
                <w:b w:val="0"/>
                <w:color w:val="202A33"/>
                <w:sz w:val="17"/>
              </w:rPr>
              <w:t>Account development</w:t>
            </w:r>
          </w:p>
        </w:tc>
      </w:tr>
      <w:tr>
        <w:tc>
          <w:tcPr>
            <w:tcW w:type="dxa" w:w="3389"/>
            <w:vAlign w:val="top"/>
            <w:shd w:fill="F7F9FA"/>
          </w:tcPr>
          <w:p>
            <w:r/>
            <w:r>
              <w:rPr>
                <w:b w:val="0"/>
                <w:color w:val="202A33"/>
                <w:sz w:val="17"/>
              </w:rPr>
              <w:t>Revenue per active account</w:t>
            </w:r>
          </w:p>
        </w:tc>
        <w:tc>
          <w:tcPr>
            <w:tcW w:type="dxa" w:w="3389"/>
            <w:vAlign w:val="top"/>
            <w:shd w:fill="F7F9FA"/>
          </w:tcPr>
          <w:p>
            <w:r/>
            <w:r>
              <w:rPr>
                <w:b w:val="0"/>
                <w:color w:val="202A33"/>
                <w:sz w:val="17"/>
              </w:rPr>
              <w:t>Revenue / active accounts</w:t>
            </w:r>
          </w:p>
        </w:tc>
        <w:tc>
          <w:tcPr>
            <w:tcW w:type="dxa" w:w="3389"/>
            <w:vAlign w:val="top"/>
            <w:shd w:fill="F7F9FA"/>
          </w:tcPr>
          <w:p>
            <w:r/>
            <w:r>
              <w:rPr>
                <w:b w:val="0"/>
                <w:color w:val="202A33"/>
                <w:sz w:val="17"/>
              </w:rPr>
              <w:t>Account quality</w:t>
            </w:r>
          </w:p>
        </w:tc>
      </w:tr>
    </w:tbl>
    <w:p>
      <w:pPr>
        <w:pStyle w:val="Heading2"/>
        <w:keepNext/>
      </w:pPr>
      <w:r>
        <w:t>Friday Revenue Review</w:t>
      </w:r>
    </w:p>
    <w:p>
      <w:pPr>
        <w:pStyle w:val="ListBullet"/>
      </w:pPr>
      <w:r>
        <w:t>Which five accounts deserve the most attention next week?</w:t>
      </w:r>
    </w:p>
    <w:p>
      <w:pPr>
        <w:pStyle w:val="ListBullet"/>
      </w:pPr>
      <w:r>
        <w:t>Which opportunities advanced? Which stalled, and at what stage?</w:t>
      </w:r>
    </w:p>
    <w:p>
      <w:pPr>
        <w:pStyle w:val="ListBullet"/>
      </w:pPr>
      <w:r>
        <w:t>Which requisitions are consuming time without enough probability or margin?</w:t>
      </w:r>
    </w:p>
    <w:p>
      <w:pPr>
        <w:pStyle w:val="ListBullet"/>
      </w:pPr>
      <w:r>
        <w:t>Where is candidate conversion breaking?</w:t>
      </w:r>
    </w:p>
    <w:p>
      <w:pPr>
        <w:pStyle w:val="ListBullet"/>
      </w:pPr>
      <w:r>
        <w:t>Which client has earned an expansion conversation?</w:t>
      </w:r>
    </w:p>
    <w:p>
      <w:pPr>
        <w:pStyle w:val="ListBullet"/>
      </w:pPr>
      <w:r>
        <w:t>Which account is showing risk?</w:t>
      </w:r>
    </w:p>
    <w:p>
      <w:pPr>
        <w:pStyle w:val="ListBullet"/>
      </w:pPr>
      <w:r>
        <w:t>What one workflow should AI accelerate next week?</w:t>
      </w:r>
    </w:p>
    <w:p>
      <w:pPr>
        <w:pStyle w:val="ListBullet"/>
      </w:pPr>
      <w:r>
        <w:t>What work should stop because it is producing activity without revenue movement?</w:t>
      </w:r>
    </w:p>
    <w:p>
      <w:pPr>
        <w:pStyle w:val="Heading1"/>
        <w:keepNext/>
        <w:pageBreakBefore/>
      </w:pPr>
      <w:r>
        <w:t>30-Day Staffing Revenue Sprint</w:t>
      </w:r>
    </w:p>
    <w:tbl>
      <w:tblPr>
        <w:tblStyle w:val="TableGrid"/>
        <w:tblW w:type="auto" w:w="0"/>
        <w:jc w:val="center"/>
        <w:tblLook w:firstColumn="1" w:firstRow="1" w:lastColumn="0" w:lastRow="0" w:noHBand="0" w:noVBand="1" w:val="04A0"/>
      </w:tblPr>
      <w:tblGrid>
        <w:gridCol w:w="3389"/>
        <w:gridCol w:w="3389"/>
        <w:gridCol w:w="3389"/>
      </w:tblGrid>
      <w:tr>
        <w:trPr>
          <w:trHeight w:hRule="atLeast"/>
        </w:trPr>
        <w:tc>
          <w:tcPr>
            <w:tcW w:type="dxa" w:w="3389"/>
            <w:vAlign w:val="top"/>
            <w:shd w:fill="1F5A94"/>
          </w:tcPr>
          <w:p>
            <w:pPr>
              <w:spacing w:before="0" w:after="0" w:line="216" w:lineRule="auto"/>
            </w:pPr>
            <w:r>
              <w:rPr>
                <w:sz w:val="15"/>
              </w:rPr>
            </w:r>
            <w:r>
              <w:rPr>
                <w:b/>
                <w:color w:val="FFFFFF"/>
                <w:sz w:val="15"/>
              </w:rPr>
              <w:t>Day</w:t>
            </w:r>
          </w:p>
        </w:tc>
        <w:tc>
          <w:tcPr>
            <w:tcW w:type="dxa" w:w="3389"/>
            <w:vAlign w:val="top"/>
            <w:shd w:fill="1F5A94"/>
          </w:tcPr>
          <w:p>
            <w:pPr>
              <w:spacing w:before="0" w:after="0" w:line="216" w:lineRule="auto"/>
            </w:pPr>
            <w:r>
              <w:rPr>
                <w:sz w:val="15"/>
              </w:rPr>
            </w:r>
            <w:r>
              <w:rPr>
                <w:b/>
                <w:color w:val="FFFFFF"/>
                <w:sz w:val="15"/>
              </w:rPr>
              <w:t>Focus</w:t>
            </w:r>
          </w:p>
        </w:tc>
        <w:tc>
          <w:tcPr>
            <w:tcW w:type="dxa" w:w="3389"/>
            <w:vAlign w:val="top"/>
            <w:shd w:fill="1F5A94"/>
          </w:tcPr>
          <w:p>
            <w:pPr>
              <w:spacing w:before="0" w:after="0" w:line="216" w:lineRule="auto"/>
            </w:pPr>
            <w:r>
              <w:rPr>
                <w:sz w:val="15"/>
              </w:rPr>
            </w:r>
            <w:r>
              <w:rPr>
                <w:b/>
                <w:color w:val="FFFFFF"/>
                <w:sz w:val="15"/>
              </w:rPr>
              <w:t>Action</w:t>
            </w:r>
          </w:p>
        </w:tc>
      </w:tr>
      <w:tr>
        <w:trPr>
          <w:trHeight w:hRule="atLeast"/>
        </w:trPr>
        <w:tc>
          <w:tcPr>
            <w:tcW w:type="dxa" w:w="3389"/>
            <w:vAlign w:val="top"/>
          </w:tcPr>
          <w:p>
            <w:pPr>
              <w:spacing w:before="0" w:after="0" w:line="216" w:lineRule="auto"/>
            </w:pPr>
            <w:r>
              <w:rPr>
                <w:sz w:val="15"/>
              </w:rPr>
            </w:r>
            <w:r>
              <w:rPr>
                <w:b w:val="0"/>
                <w:color w:val="202A33"/>
                <w:sz w:val="15"/>
              </w:rPr>
              <w:t>1</w:t>
            </w:r>
          </w:p>
        </w:tc>
        <w:tc>
          <w:tcPr>
            <w:tcW w:type="dxa" w:w="3389"/>
            <w:vAlign w:val="top"/>
          </w:tcPr>
          <w:p>
            <w:pPr>
              <w:spacing w:before="0" w:after="0" w:line="216" w:lineRule="auto"/>
            </w:pPr>
            <w:r>
              <w:rPr>
                <w:sz w:val="15"/>
              </w:rPr>
            </w:r>
            <w:r>
              <w:rPr>
                <w:b w:val="0"/>
                <w:color w:val="202A33"/>
                <w:sz w:val="15"/>
              </w:rPr>
              <w:t>Choose the niche</w:t>
            </w:r>
          </w:p>
        </w:tc>
        <w:tc>
          <w:tcPr>
            <w:tcW w:type="dxa" w:w="3389"/>
            <w:vAlign w:val="top"/>
          </w:tcPr>
          <w:p>
            <w:pPr>
              <w:spacing w:before="0" w:after="0" w:line="216" w:lineRule="auto"/>
            </w:pPr>
            <w:r>
              <w:rPr>
                <w:sz w:val="15"/>
              </w:rPr>
            </w:r>
            <w:r>
              <w:rPr>
                <w:b w:val="0"/>
                <w:color w:val="202A33"/>
                <w:sz w:val="15"/>
              </w:rPr>
              <w:t>Score 2-3 possible niches; select one primary market.</w:t>
            </w:r>
          </w:p>
        </w:tc>
      </w:tr>
      <w:tr>
        <w:trPr>
          <w:trHeight w:hRule="atLeast"/>
        </w:trPr>
        <w:tc>
          <w:tcPr>
            <w:tcW w:type="dxa" w:w="3389"/>
            <w:vAlign w:val="top"/>
            <w:shd w:fill="F7F9FA"/>
          </w:tcPr>
          <w:p>
            <w:pPr>
              <w:spacing w:before="0" w:after="0" w:line="216" w:lineRule="auto"/>
            </w:pPr>
            <w:r>
              <w:rPr>
                <w:sz w:val="15"/>
              </w:rPr>
            </w:r>
            <w:r>
              <w:rPr>
                <w:b w:val="0"/>
                <w:color w:val="202A33"/>
                <w:sz w:val="15"/>
              </w:rPr>
              <w:t>2</w:t>
            </w:r>
          </w:p>
        </w:tc>
        <w:tc>
          <w:tcPr>
            <w:tcW w:type="dxa" w:w="3389"/>
            <w:vAlign w:val="top"/>
            <w:shd w:fill="F7F9FA"/>
          </w:tcPr>
          <w:p>
            <w:pPr>
              <w:spacing w:before="0" w:after="0" w:line="216" w:lineRule="auto"/>
            </w:pPr>
            <w:r>
              <w:rPr>
                <w:sz w:val="15"/>
              </w:rPr>
            </w:r>
            <w:r>
              <w:rPr>
                <w:b w:val="0"/>
                <w:color w:val="202A33"/>
                <w:sz w:val="15"/>
              </w:rPr>
              <w:t>Define the ICP</w:t>
            </w:r>
          </w:p>
        </w:tc>
        <w:tc>
          <w:tcPr>
            <w:tcW w:type="dxa" w:w="3389"/>
            <w:vAlign w:val="top"/>
            <w:shd w:fill="F7F9FA"/>
          </w:tcPr>
          <w:p>
            <w:pPr>
              <w:spacing w:before="0" w:after="0" w:line="216" w:lineRule="auto"/>
            </w:pPr>
            <w:r>
              <w:rPr>
                <w:sz w:val="15"/>
              </w:rPr>
            </w:r>
            <w:r>
              <w:rPr>
                <w:b w:val="0"/>
                <w:color w:val="202A33"/>
                <w:sz w:val="15"/>
              </w:rPr>
              <w:t>Write measurable company, hiring, geography, and role criteria.</w:t>
            </w:r>
          </w:p>
        </w:tc>
      </w:tr>
      <w:tr>
        <w:trPr>
          <w:trHeight w:hRule="atLeast"/>
        </w:trPr>
        <w:tc>
          <w:tcPr>
            <w:tcW w:type="dxa" w:w="3389"/>
            <w:vAlign w:val="top"/>
          </w:tcPr>
          <w:p>
            <w:pPr>
              <w:spacing w:before="0" w:after="0" w:line="216" w:lineRule="auto"/>
            </w:pPr>
            <w:r>
              <w:rPr>
                <w:sz w:val="15"/>
              </w:rPr>
            </w:r>
            <w:r>
              <w:rPr>
                <w:b w:val="0"/>
                <w:color w:val="202A33"/>
                <w:sz w:val="15"/>
              </w:rPr>
              <w:t>3</w:t>
            </w:r>
          </w:p>
        </w:tc>
        <w:tc>
          <w:tcPr>
            <w:tcW w:type="dxa" w:w="3389"/>
            <w:vAlign w:val="top"/>
          </w:tcPr>
          <w:p>
            <w:pPr>
              <w:spacing w:before="0" w:after="0" w:line="216" w:lineRule="auto"/>
            </w:pPr>
            <w:r>
              <w:rPr>
                <w:sz w:val="15"/>
              </w:rPr>
            </w:r>
            <w:r>
              <w:rPr>
                <w:b w:val="0"/>
                <w:color w:val="202A33"/>
                <w:sz w:val="15"/>
              </w:rPr>
              <w:t>Build 25 accounts</w:t>
            </w:r>
          </w:p>
        </w:tc>
        <w:tc>
          <w:tcPr>
            <w:tcW w:type="dxa" w:w="3389"/>
            <w:vAlign w:val="top"/>
          </w:tcPr>
          <w:p>
            <w:pPr>
              <w:spacing w:before="0" w:after="0" w:line="216" w:lineRule="auto"/>
            </w:pPr>
            <w:r>
              <w:rPr>
                <w:sz w:val="15"/>
              </w:rPr>
            </w:r>
            <w:r>
              <w:rPr>
                <w:b w:val="0"/>
                <w:color w:val="202A33"/>
                <w:sz w:val="15"/>
              </w:rPr>
              <w:t>Create the first focused target list.</w:t>
            </w:r>
          </w:p>
        </w:tc>
      </w:tr>
      <w:tr>
        <w:trPr>
          <w:trHeight w:hRule="atLeast"/>
        </w:trPr>
        <w:tc>
          <w:tcPr>
            <w:tcW w:type="dxa" w:w="3389"/>
            <w:vAlign w:val="top"/>
            <w:shd w:fill="F7F9FA"/>
          </w:tcPr>
          <w:p>
            <w:pPr>
              <w:spacing w:before="0" w:after="0" w:line="216" w:lineRule="auto"/>
            </w:pPr>
            <w:r>
              <w:rPr>
                <w:sz w:val="15"/>
              </w:rPr>
            </w:r>
            <w:r>
              <w:rPr>
                <w:b w:val="0"/>
                <w:color w:val="202A33"/>
                <w:sz w:val="15"/>
              </w:rPr>
              <w:t>4</w:t>
            </w:r>
          </w:p>
        </w:tc>
        <w:tc>
          <w:tcPr>
            <w:tcW w:type="dxa" w:w="3389"/>
            <w:vAlign w:val="top"/>
            <w:shd w:fill="F7F9FA"/>
          </w:tcPr>
          <w:p>
            <w:pPr>
              <w:spacing w:before="0" w:after="0" w:line="216" w:lineRule="auto"/>
            </w:pPr>
            <w:r>
              <w:rPr>
                <w:sz w:val="15"/>
              </w:rPr>
            </w:r>
            <w:r>
              <w:rPr>
                <w:b w:val="0"/>
                <w:color w:val="202A33"/>
                <w:sz w:val="15"/>
              </w:rPr>
              <w:t>Capture signals</w:t>
            </w:r>
          </w:p>
        </w:tc>
        <w:tc>
          <w:tcPr>
            <w:tcW w:type="dxa" w:w="3389"/>
            <w:vAlign w:val="top"/>
            <w:shd w:fill="F7F9FA"/>
          </w:tcPr>
          <w:p>
            <w:pPr>
              <w:spacing w:before="0" w:after="0" w:line="216" w:lineRule="auto"/>
            </w:pPr>
            <w:r>
              <w:rPr>
                <w:sz w:val="15"/>
              </w:rPr>
            </w:r>
            <w:r>
              <w:rPr>
                <w:b w:val="0"/>
                <w:color w:val="202A33"/>
                <w:sz w:val="15"/>
              </w:rPr>
              <w:t>Record verified hiring/business signals.</w:t>
            </w:r>
          </w:p>
        </w:tc>
      </w:tr>
      <w:tr>
        <w:trPr>
          <w:trHeight w:hRule="atLeast"/>
        </w:trPr>
        <w:tc>
          <w:tcPr>
            <w:tcW w:type="dxa" w:w="3389"/>
            <w:vAlign w:val="top"/>
          </w:tcPr>
          <w:p>
            <w:pPr>
              <w:spacing w:before="0" w:after="0" w:line="216" w:lineRule="auto"/>
            </w:pPr>
            <w:r>
              <w:rPr>
                <w:sz w:val="15"/>
              </w:rPr>
            </w:r>
            <w:r>
              <w:rPr>
                <w:b w:val="0"/>
                <w:color w:val="202A33"/>
                <w:sz w:val="15"/>
              </w:rPr>
              <w:t>5</w:t>
            </w:r>
          </w:p>
        </w:tc>
        <w:tc>
          <w:tcPr>
            <w:tcW w:type="dxa" w:w="3389"/>
            <w:vAlign w:val="top"/>
          </w:tcPr>
          <w:p>
            <w:pPr>
              <w:spacing w:before="0" w:after="0" w:line="216" w:lineRule="auto"/>
            </w:pPr>
            <w:r>
              <w:rPr>
                <w:sz w:val="15"/>
              </w:rPr>
            </w:r>
            <w:r>
              <w:rPr>
                <w:b w:val="0"/>
                <w:color w:val="202A33"/>
                <w:sz w:val="15"/>
              </w:rPr>
              <w:t>Score accounts</w:t>
            </w:r>
          </w:p>
        </w:tc>
        <w:tc>
          <w:tcPr>
            <w:tcW w:type="dxa" w:w="3389"/>
            <w:vAlign w:val="top"/>
          </w:tcPr>
          <w:p>
            <w:pPr>
              <w:spacing w:before="0" w:after="0" w:line="216" w:lineRule="auto"/>
            </w:pPr>
            <w:r>
              <w:rPr>
                <w:sz w:val="15"/>
              </w:rPr>
            </w:r>
            <w:r>
              <w:rPr>
                <w:b w:val="0"/>
                <w:color w:val="202A33"/>
                <w:sz w:val="15"/>
              </w:rPr>
              <w:t>Identify A/B/C tiers.</w:t>
            </w:r>
          </w:p>
        </w:tc>
      </w:tr>
      <w:tr>
        <w:trPr>
          <w:trHeight w:hRule="atLeast"/>
        </w:trPr>
        <w:tc>
          <w:tcPr>
            <w:tcW w:type="dxa" w:w="3389"/>
            <w:vAlign w:val="top"/>
            <w:shd w:fill="F7F9FA"/>
          </w:tcPr>
          <w:p>
            <w:pPr>
              <w:spacing w:before="0" w:after="0" w:line="216" w:lineRule="auto"/>
            </w:pPr>
            <w:r>
              <w:rPr>
                <w:sz w:val="15"/>
              </w:rPr>
            </w:r>
            <w:r>
              <w:rPr>
                <w:b w:val="0"/>
                <w:color w:val="202A33"/>
                <w:sz w:val="15"/>
              </w:rPr>
              <w:t>6</w:t>
            </w:r>
          </w:p>
        </w:tc>
        <w:tc>
          <w:tcPr>
            <w:tcW w:type="dxa" w:w="3389"/>
            <w:vAlign w:val="top"/>
            <w:shd w:fill="F7F9FA"/>
          </w:tcPr>
          <w:p>
            <w:pPr>
              <w:spacing w:before="0" w:after="0" w:line="216" w:lineRule="auto"/>
            </w:pPr>
            <w:r>
              <w:rPr>
                <w:sz w:val="15"/>
              </w:rPr>
            </w:r>
            <w:r>
              <w:rPr>
                <w:b w:val="0"/>
                <w:color w:val="202A33"/>
                <w:sz w:val="15"/>
              </w:rPr>
              <w:t>Build proof</w:t>
            </w:r>
          </w:p>
        </w:tc>
        <w:tc>
          <w:tcPr>
            <w:tcW w:type="dxa" w:w="3389"/>
            <w:vAlign w:val="top"/>
            <w:shd w:fill="F7F9FA"/>
          </w:tcPr>
          <w:p>
            <w:pPr>
              <w:spacing w:before="0" w:after="0" w:line="216" w:lineRule="auto"/>
            </w:pPr>
            <w:r>
              <w:rPr>
                <w:sz w:val="15"/>
              </w:rPr>
            </w:r>
            <w:r>
              <w:rPr>
                <w:b w:val="0"/>
                <w:color w:val="202A33"/>
                <w:sz w:val="15"/>
              </w:rPr>
              <w:t>Document relevant outcomes and market observations you can substantiate.</w:t>
            </w:r>
          </w:p>
        </w:tc>
      </w:tr>
      <w:tr>
        <w:trPr>
          <w:trHeight w:hRule="atLeast"/>
        </w:trPr>
        <w:tc>
          <w:tcPr>
            <w:tcW w:type="dxa" w:w="3389"/>
            <w:vAlign w:val="top"/>
          </w:tcPr>
          <w:p>
            <w:pPr>
              <w:spacing w:before="0" w:after="0" w:line="216" w:lineRule="auto"/>
            </w:pPr>
            <w:r>
              <w:rPr>
                <w:sz w:val="15"/>
              </w:rPr>
            </w:r>
            <w:r>
              <w:rPr>
                <w:b w:val="0"/>
                <w:color w:val="202A33"/>
                <w:sz w:val="15"/>
              </w:rPr>
              <w:t>7</w:t>
            </w:r>
          </w:p>
        </w:tc>
        <w:tc>
          <w:tcPr>
            <w:tcW w:type="dxa" w:w="3389"/>
            <w:vAlign w:val="top"/>
          </w:tcPr>
          <w:p>
            <w:pPr>
              <w:spacing w:before="0" w:after="0" w:line="216" w:lineRule="auto"/>
            </w:pPr>
            <w:r>
              <w:rPr>
                <w:sz w:val="15"/>
              </w:rPr>
            </w:r>
            <w:r>
              <w:rPr>
                <w:b w:val="0"/>
                <w:color w:val="202A33"/>
                <w:sz w:val="15"/>
              </w:rPr>
              <w:t>Review Week 1</w:t>
            </w:r>
          </w:p>
        </w:tc>
        <w:tc>
          <w:tcPr>
            <w:tcW w:type="dxa" w:w="3389"/>
            <w:vAlign w:val="top"/>
          </w:tcPr>
          <w:p>
            <w:pPr>
              <w:spacing w:before="0" w:after="0" w:line="216" w:lineRule="auto"/>
            </w:pPr>
            <w:r>
              <w:rPr>
                <w:sz w:val="15"/>
              </w:rPr>
            </w:r>
            <w:r>
              <w:rPr>
                <w:b w:val="0"/>
                <w:color w:val="202A33"/>
                <w:sz w:val="15"/>
              </w:rPr>
              <w:t>Remove weak targets and tighten the niche.</w:t>
            </w:r>
          </w:p>
        </w:tc>
      </w:tr>
      <w:tr>
        <w:trPr>
          <w:trHeight w:hRule="atLeast"/>
        </w:trPr>
        <w:tc>
          <w:tcPr>
            <w:tcW w:type="dxa" w:w="3389"/>
            <w:vAlign w:val="top"/>
            <w:shd w:fill="F7F9FA"/>
          </w:tcPr>
          <w:p>
            <w:pPr>
              <w:spacing w:before="0" w:after="0" w:line="216" w:lineRule="auto"/>
            </w:pPr>
            <w:r>
              <w:rPr>
                <w:sz w:val="15"/>
              </w:rPr>
            </w:r>
            <w:r>
              <w:rPr>
                <w:b w:val="0"/>
                <w:color w:val="202A33"/>
                <w:sz w:val="15"/>
              </w:rPr>
              <w:t>8</w:t>
            </w:r>
          </w:p>
        </w:tc>
        <w:tc>
          <w:tcPr>
            <w:tcW w:type="dxa" w:w="3389"/>
            <w:vAlign w:val="top"/>
            <w:shd w:fill="F7F9FA"/>
          </w:tcPr>
          <w:p>
            <w:pPr>
              <w:spacing w:before="0" w:after="0" w:line="216" w:lineRule="auto"/>
            </w:pPr>
            <w:r>
              <w:rPr>
                <w:sz w:val="15"/>
              </w:rPr>
            </w:r>
            <w:r>
              <w:rPr>
                <w:b w:val="0"/>
                <w:color w:val="202A33"/>
                <w:sz w:val="15"/>
              </w:rPr>
              <w:t>Create account briefs</w:t>
            </w:r>
          </w:p>
        </w:tc>
        <w:tc>
          <w:tcPr>
            <w:tcW w:type="dxa" w:w="3389"/>
            <w:vAlign w:val="top"/>
            <w:shd w:fill="F7F9FA"/>
          </w:tcPr>
          <w:p>
            <w:pPr>
              <w:spacing w:before="0" w:after="0" w:line="216" w:lineRule="auto"/>
            </w:pPr>
            <w:r>
              <w:rPr>
                <w:sz w:val="15"/>
              </w:rPr>
            </w:r>
            <w:r>
              <w:rPr>
                <w:b w:val="0"/>
                <w:color w:val="202A33"/>
                <w:sz w:val="15"/>
              </w:rPr>
              <w:t>Build two-minute briefs for the top 10 accounts.</w:t>
            </w:r>
          </w:p>
        </w:tc>
      </w:tr>
      <w:tr>
        <w:trPr>
          <w:trHeight w:hRule="atLeast"/>
        </w:trPr>
        <w:tc>
          <w:tcPr>
            <w:tcW w:type="dxa" w:w="3389"/>
            <w:vAlign w:val="top"/>
          </w:tcPr>
          <w:p>
            <w:pPr>
              <w:spacing w:before="0" w:after="0" w:line="216" w:lineRule="auto"/>
            </w:pPr>
            <w:r>
              <w:rPr>
                <w:sz w:val="15"/>
              </w:rPr>
            </w:r>
            <w:r>
              <w:rPr>
                <w:b w:val="0"/>
                <w:color w:val="202A33"/>
                <w:sz w:val="15"/>
              </w:rPr>
              <w:t>9</w:t>
            </w:r>
          </w:p>
        </w:tc>
        <w:tc>
          <w:tcPr>
            <w:tcW w:type="dxa" w:w="3389"/>
            <w:vAlign w:val="top"/>
          </w:tcPr>
          <w:p>
            <w:pPr>
              <w:spacing w:before="0" w:after="0" w:line="216" w:lineRule="auto"/>
            </w:pPr>
            <w:r>
              <w:rPr>
                <w:sz w:val="15"/>
              </w:rPr>
            </w:r>
            <w:r>
              <w:rPr>
                <w:b w:val="0"/>
                <w:color w:val="202A33"/>
                <w:sz w:val="15"/>
              </w:rPr>
              <w:t>Write persona messaging</w:t>
            </w:r>
          </w:p>
        </w:tc>
        <w:tc>
          <w:tcPr>
            <w:tcW w:type="dxa" w:w="3389"/>
            <w:vAlign w:val="top"/>
          </w:tcPr>
          <w:p>
            <w:pPr>
              <w:spacing w:before="0" w:after="0" w:line="216" w:lineRule="auto"/>
            </w:pPr>
            <w:r>
              <w:rPr>
                <w:sz w:val="15"/>
              </w:rPr>
            </w:r>
            <w:r>
              <w:rPr>
                <w:b w:val="0"/>
                <w:color w:val="202A33"/>
                <w:sz w:val="15"/>
              </w:rPr>
              <w:t>Create hiring-manager and HR/TA versions.</w:t>
            </w:r>
          </w:p>
        </w:tc>
      </w:tr>
      <w:tr>
        <w:trPr>
          <w:trHeight w:hRule="atLeast"/>
        </w:trPr>
        <w:tc>
          <w:tcPr>
            <w:tcW w:type="dxa" w:w="3389"/>
            <w:vAlign w:val="top"/>
            <w:shd w:fill="F7F9FA"/>
          </w:tcPr>
          <w:p>
            <w:pPr>
              <w:spacing w:before="0" w:after="0" w:line="216" w:lineRule="auto"/>
            </w:pPr>
            <w:r>
              <w:rPr>
                <w:sz w:val="15"/>
              </w:rPr>
            </w:r>
            <w:r>
              <w:rPr>
                <w:b w:val="0"/>
                <w:color w:val="202A33"/>
                <w:sz w:val="15"/>
              </w:rPr>
              <w:t>10</w:t>
            </w:r>
          </w:p>
        </w:tc>
        <w:tc>
          <w:tcPr>
            <w:tcW w:type="dxa" w:w="3389"/>
            <w:vAlign w:val="top"/>
            <w:shd w:fill="F7F9FA"/>
          </w:tcPr>
          <w:p>
            <w:pPr>
              <w:spacing w:before="0" w:after="0" w:line="216" w:lineRule="auto"/>
            </w:pPr>
            <w:r>
              <w:rPr>
                <w:sz w:val="15"/>
              </w:rPr>
            </w:r>
            <w:r>
              <w:rPr>
                <w:b w:val="0"/>
                <w:color w:val="202A33"/>
                <w:sz w:val="15"/>
              </w:rPr>
              <w:t>Launch first touches</w:t>
            </w:r>
          </w:p>
        </w:tc>
        <w:tc>
          <w:tcPr>
            <w:tcW w:type="dxa" w:w="3389"/>
            <w:vAlign w:val="top"/>
            <w:shd w:fill="F7F9FA"/>
          </w:tcPr>
          <w:p>
            <w:pPr>
              <w:spacing w:before="0" w:after="0" w:line="216" w:lineRule="auto"/>
            </w:pPr>
            <w:r>
              <w:rPr>
                <w:sz w:val="15"/>
              </w:rPr>
            </w:r>
            <w:r>
              <w:rPr>
                <w:b w:val="0"/>
                <w:color w:val="202A33"/>
                <w:sz w:val="15"/>
              </w:rPr>
              <w:t>Start with the highest-scoring accounts.</w:t>
            </w:r>
          </w:p>
        </w:tc>
      </w:tr>
      <w:tr>
        <w:trPr>
          <w:trHeight w:hRule="atLeast"/>
        </w:trPr>
        <w:tc>
          <w:tcPr>
            <w:tcW w:type="dxa" w:w="3389"/>
            <w:vAlign w:val="top"/>
          </w:tcPr>
          <w:p>
            <w:pPr>
              <w:spacing w:before="0" w:after="0" w:line="216" w:lineRule="auto"/>
            </w:pPr>
            <w:r>
              <w:rPr>
                <w:sz w:val="15"/>
              </w:rPr>
            </w:r>
            <w:r>
              <w:rPr>
                <w:b w:val="0"/>
                <w:color w:val="202A33"/>
                <w:sz w:val="15"/>
              </w:rPr>
              <w:t>11</w:t>
            </w:r>
          </w:p>
        </w:tc>
        <w:tc>
          <w:tcPr>
            <w:tcW w:type="dxa" w:w="3389"/>
            <w:vAlign w:val="top"/>
          </w:tcPr>
          <w:p>
            <w:pPr>
              <w:spacing w:before="0" w:after="0" w:line="216" w:lineRule="auto"/>
            </w:pPr>
            <w:r>
              <w:rPr>
                <w:sz w:val="15"/>
              </w:rPr>
            </w:r>
            <w:r>
              <w:rPr>
                <w:b w:val="0"/>
                <w:color w:val="202A33"/>
                <w:sz w:val="15"/>
              </w:rPr>
              <w:t>Call with hypotheses</w:t>
            </w:r>
          </w:p>
        </w:tc>
        <w:tc>
          <w:tcPr>
            <w:tcW w:type="dxa" w:w="3389"/>
            <w:vAlign w:val="top"/>
          </w:tcPr>
          <w:p>
            <w:pPr>
              <w:spacing w:before="0" w:after="0" w:line="216" w:lineRule="auto"/>
            </w:pPr>
            <w:r>
              <w:rPr>
                <w:sz w:val="15"/>
              </w:rPr>
            </w:r>
            <w:r>
              <w:rPr>
                <w:b w:val="0"/>
                <w:color w:val="202A33"/>
                <w:sz w:val="15"/>
              </w:rPr>
              <w:t>Use one signal and one diagnostic question.</w:t>
            </w:r>
          </w:p>
        </w:tc>
      </w:tr>
      <w:tr>
        <w:trPr>
          <w:trHeight w:hRule="atLeast"/>
        </w:trPr>
        <w:tc>
          <w:tcPr>
            <w:tcW w:type="dxa" w:w="3389"/>
            <w:vAlign w:val="top"/>
            <w:shd w:fill="F7F9FA"/>
          </w:tcPr>
          <w:p>
            <w:pPr>
              <w:spacing w:before="0" w:after="0" w:line="216" w:lineRule="auto"/>
            </w:pPr>
            <w:r>
              <w:rPr>
                <w:sz w:val="15"/>
              </w:rPr>
            </w:r>
            <w:r>
              <w:rPr>
                <w:b w:val="0"/>
                <w:color w:val="202A33"/>
                <w:sz w:val="15"/>
              </w:rPr>
              <w:t>12</w:t>
            </w:r>
          </w:p>
        </w:tc>
        <w:tc>
          <w:tcPr>
            <w:tcW w:type="dxa" w:w="3389"/>
            <w:vAlign w:val="top"/>
            <w:shd w:fill="F7F9FA"/>
          </w:tcPr>
          <w:p>
            <w:pPr>
              <w:spacing w:before="0" w:after="0" w:line="216" w:lineRule="auto"/>
            </w:pPr>
            <w:r>
              <w:rPr>
                <w:sz w:val="15"/>
              </w:rPr>
            </w:r>
            <w:r>
              <w:rPr>
                <w:b w:val="0"/>
                <w:color w:val="202A33"/>
                <w:sz w:val="15"/>
              </w:rPr>
              <w:t>Add LinkedIn</w:t>
            </w:r>
          </w:p>
        </w:tc>
        <w:tc>
          <w:tcPr>
            <w:tcW w:type="dxa" w:w="3389"/>
            <w:vAlign w:val="top"/>
            <w:shd w:fill="F7F9FA"/>
          </w:tcPr>
          <w:p>
            <w:pPr>
              <w:spacing w:before="0" w:after="0" w:line="216" w:lineRule="auto"/>
            </w:pPr>
            <w:r>
              <w:rPr>
                <w:sz w:val="15"/>
              </w:rPr>
            </w:r>
            <w:r>
              <w:rPr>
                <w:b w:val="0"/>
                <w:color w:val="202A33"/>
                <w:sz w:val="15"/>
              </w:rPr>
              <w:t>Connect with context, not a pitch.</w:t>
            </w:r>
          </w:p>
        </w:tc>
      </w:tr>
      <w:tr>
        <w:trPr>
          <w:trHeight w:hRule="atLeast"/>
        </w:trPr>
        <w:tc>
          <w:tcPr>
            <w:tcW w:type="dxa" w:w="3389"/>
            <w:vAlign w:val="top"/>
          </w:tcPr>
          <w:p>
            <w:pPr>
              <w:spacing w:before="0" w:after="0" w:line="216" w:lineRule="auto"/>
            </w:pPr>
            <w:r>
              <w:rPr>
                <w:sz w:val="15"/>
              </w:rPr>
            </w:r>
            <w:r>
              <w:rPr>
                <w:b w:val="0"/>
                <w:color w:val="202A33"/>
                <w:sz w:val="15"/>
              </w:rPr>
              <w:t>13</w:t>
            </w:r>
          </w:p>
        </w:tc>
        <w:tc>
          <w:tcPr>
            <w:tcW w:type="dxa" w:w="3389"/>
            <w:vAlign w:val="top"/>
          </w:tcPr>
          <w:p>
            <w:pPr>
              <w:spacing w:before="0" w:after="0" w:line="216" w:lineRule="auto"/>
            </w:pPr>
            <w:r>
              <w:rPr>
                <w:sz w:val="15"/>
              </w:rPr>
            </w:r>
            <w:r>
              <w:rPr>
                <w:b w:val="0"/>
                <w:color w:val="202A33"/>
                <w:sz w:val="15"/>
              </w:rPr>
              <w:t>Review replies</w:t>
            </w:r>
          </w:p>
        </w:tc>
        <w:tc>
          <w:tcPr>
            <w:tcW w:type="dxa" w:w="3389"/>
            <w:vAlign w:val="top"/>
          </w:tcPr>
          <w:p>
            <w:pPr>
              <w:spacing w:before="0" w:after="0" w:line="216" w:lineRule="auto"/>
            </w:pPr>
            <w:r>
              <w:rPr>
                <w:sz w:val="15"/>
              </w:rPr>
            </w:r>
            <w:r>
              <w:rPr>
                <w:b w:val="0"/>
                <w:color w:val="202A33"/>
                <w:sz w:val="15"/>
              </w:rPr>
              <w:t>Classify intent and objections.</w:t>
            </w:r>
          </w:p>
        </w:tc>
      </w:tr>
      <w:tr>
        <w:trPr>
          <w:trHeight w:hRule="atLeast"/>
        </w:trPr>
        <w:tc>
          <w:tcPr>
            <w:tcW w:type="dxa" w:w="3389"/>
            <w:vAlign w:val="top"/>
            <w:shd w:fill="F7F9FA"/>
          </w:tcPr>
          <w:p>
            <w:pPr>
              <w:spacing w:before="0" w:after="0" w:line="216" w:lineRule="auto"/>
            </w:pPr>
            <w:r>
              <w:rPr>
                <w:sz w:val="15"/>
              </w:rPr>
            </w:r>
            <w:r>
              <w:rPr>
                <w:b w:val="0"/>
                <w:color w:val="202A33"/>
                <w:sz w:val="15"/>
              </w:rPr>
              <w:t>14</w:t>
            </w:r>
          </w:p>
        </w:tc>
        <w:tc>
          <w:tcPr>
            <w:tcW w:type="dxa" w:w="3389"/>
            <w:vAlign w:val="top"/>
            <w:shd w:fill="F7F9FA"/>
          </w:tcPr>
          <w:p>
            <w:pPr>
              <w:spacing w:before="0" w:after="0" w:line="216" w:lineRule="auto"/>
            </w:pPr>
            <w:r>
              <w:rPr>
                <w:sz w:val="15"/>
              </w:rPr>
            </w:r>
            <w:r>
              <w:rPr>
                <w:b w:val="0"/>
                <w:color w:val="202A33"/>
                <w:sz w:val="15"/>
              </w:rPr>
              <w:t>Review Week 2</w:t>
            </w:r>
          </w:p>
        </w:tc>
        <w:tc>
          <w:tcPr>
            <w:tcW w:type="dxa" w:w="3389"/>
            <w:vAlign w:val="top"/>
            <w:shd w:fill="F7F9FA"/>
          </w:tcPr>
          <w:p>
            <w:pPr>
              <w:spacing w:before="0" w:after="0" w:line="216" w:lineRule="auto"/>
            </w:pPr>
            <w:r>
              <w:rPr>
                <w:sz w:val="15"/>
              </w:rPr>
            </w:r>
            <w:r>
              <w:rPr>
                <w:b w:val="0"/>
                <w:color w:val="202A33"/>
                <w:sz w:val="15"/>
              </w:rPr>
              <w:t>Measure response and conversation rate.</w:t>
            </w:r>
          </w:p>
        </w:tc>
      </w:tr>
      <w:tr>
        <w:trPr>
          <w:trHeight w:hRule="atLeast"/>
        </w:trPr>
        <w:tc>
          <w:tcPr>
            <w:tcW w:type="dxa" w:w="3389"/>
            <w:vAlign w:val="top"/>
          </w:tcPr>
          <w:p>
            <w:pPr>
              <w:spacing w:before="0" w:after="0" w:line="216" w:lineRule="auto"/>
            </w:pPr>
            <w:r>
              <w:rPr>
                <w:sz w:val="15"/>
              </w:rPr>
            </w:r>
            <w:r>
              <w:rPr>
                <w:b w:val="0"/>
                <w:color w:val="202A33"/>
                <w:sz w:val="15"/>
              </w:rPr>
              <w:t>15</w:t>
            </w:r>
          </w:p>
        </w:tc>
        <w:tc>
          <w:tcPr>
            <w:tcW w:type="dxa" w:w="3389"/>
            <w:vAlign w:val="top"/>
          </w:tcPr>
          <w:p>
            <w:pPr>
              <w:spacing w:before="0" w:after="0" w:line="216" w:lineRule="auto"/>
            </w:pPr>
            <w:r>
              <w:rPr>
                <w:sz w:val="15"/>
              </w:rPr>
            </w:r>
            <w:r>
              <w:rPr>
                <w:b w:val="0"/>
                <w:color w:val="202A33"/>
                <w:sz w:val="15"/>
              </w:rPr>
              <w:t>Build discovery</w:t>
            </w:r>
          </w:p>
        </w:tc>
        <w:tc>
          <w:tcPr>
            <w:tcW w:type="dxa" w:w="3389"/>
            <w:vAlign w:val="top"/>
          </w:tcPr>
          <w:p>
            <w:pPr>
              <w:spacing w:before="0" w:after="0" w:line="216" w:lineRule="auto"/>
            </w:pPr>
            <w:r>
              <w:rPr>
                <w:sz w:val="15"/>
              </w:rPr>
            </w:r>
            <w:r>
              <w:rPr>
                <w:b w:val="0"/>
                <w:color w:val="202A33"/>
                <w:sz w:val="15"/>
              </w:rPr>
              <w:t>Prepare Context-Challenge-Consequence-Constraints-Commitment.</w:t>
            </w:r>
          </w:p>
        </w:tc>
      </w:tr>
    </w:tbl>
    <w:p>
      <w:pPr>
        <w:pageBreakBefore/>
      </w:pPr>
      <w:r>
        <w:rPr>
          <w:b/>
          <w:sz w:val="24"/>
          <w:color w:val="1F5A94"/>
        </w:rPr>
        <w:t>30-Day Staffing Revenue Sprint - Days 16-30</w:t>
      </w:r>
    </w:p>
    <w:tbl>
      <w:tblPr>
        <w:tblStyle w:val="TableGrid"/>
        <w:tblW w:type="auto" w:w="0"/>
        <w:jc w:val="center"/>
        <w:tblLook w:firstColumn="1" w:firstRow="1" w:lastColumn="0" w:lastRow="0" w:noHBand="0" w:noVBand="1" w:val="04A0"/>
      </w:tblPr>
      <w:tblGrid>
        <w:gridCol w:w="3389"/>
        <w:gridCol w:w="3389"/>
        <w:gridCol w:w="3389"/>
      </w:tblGrid>
      <w:tr>
        <w:trPr>
          <w:trHeight w:hRule="atLeast"/>
        </w:trPr>
        <w:tc>
          <w:tcPr>
            <w:tcW w:type="dxa" w:w="3389"/>
            <w:vAlign w:val="top"/>
            <w:shd w:fill="1F5A94"/>
          </w:tcPr>
          <w:p>
            <w:pPr>
              <w:spacing w:before="0" w:after="0" w:line="216" w:lineRule="auto"/>
            </w:pPr>
            <w:r>
              <w:rPr>
                <w:sz w:val="15"/>
              </w:rPr>
            </w:r>
            <w:r>
              <w:rPr>
                <w:b/>
                <w:color w:val="FFFFFF"/>
                <w:sz w:val="15"/>
              </w:rPr>
              <w:t>Day</w:t>
            </w:r>
          </w:p>
        </w:tc>
        <w:tc>
          <w:tcPr>
            <w:tcW w:type="dxa" w:w="3389"/>
            <w:vAlign w:val="top"/>
            <w:shd w:fill="1F5A94"/>
          </w:tcPr>
          <w:p>
            <w:pPr>
              <w:spacing w:before="0" w:after="0" w:line="216" w:lineRule="auto"/>
            </w:pPr>
            <w:r>
              <w:rPr>
                <w:sz w:val="15"/>
              </w:rPr>
            </w:r>
            <w:r>
              <w:rPr>
                <w:b/>
                <w:color w:val="FFFFFF"/>
                <w:sz w:val="15"/>
              </w:rPr>
              <w:t>Focus</w:t>
            </w:r>
          </w:p>
        </w:tc>
        <w:tc>
          <w:tcPr>
            <w:tcW w:type="dxa" w:w="3389"/>
            <w:vAlign w:val="top"/>
            <w:shd w:fill="1F5A94"/>
          </w:tcPr>
          <w:p>
            <w:pPr>
              <w:spacing w:before="0" w:after="0" w:line="216" w:lineRule="auto"/>
            </w:pPr>
            <w:r>
              <w:rPr>
                <w:sz w:val="15"/>
              </w:rPr>
            </w:r>
            <w:r>
              <w:rPr>
                <w:b/>
                <w:color w:val="FFFFFF"/>
                <w:sz w:val="15"/>
              </w:rPr>
              <w:t>Action</w:t>
            </w:r>
          </w:p>
        </w:tc>
      </w:tr>
      <w:tr>
        <w:trPr>
          <w:trHeight w:hRule="atLeast"/>
        </w:trPr>
        <w:tc>
          <w:tcPr>
            <w:tcW w:type="dxa" w:w="3389"/>
            <w:vAlign w:val="top"/>
            <w:shd w:fill="F7F9FA"/>
          </w:tcPr>
          <w:p>
            <w:pPr>
              <w:spacing w:before="0" w:after="0" w:line="216" w:lineRule="auto"/>
            </w:pPr>
            <w:r>
              <w:rPr>
                <w:sz w:val="15"/>
              </w:rPr>
            </w:r>
            <w:r>
              <w:rPr>
                <w:b w:val="0"/>
                <w:color w:val="202A33"/>
                <w:sz w:val="15"/>
              </w:rPr>
              <w:t>16</w:t>
            </w:r>
          </w:p>
        </w:tc>
        <w:tc>
          <w:tcPr>
            <w:tcW w:type="dxa" w:w="3389"/>
            <w:vAlign w:val="top"/>
            <w:shd w:fill="F7F9FA"/>
          </w:tcPr>
          <w:p>
            <w:pPr>
              <w:spacing w:before="0" w:after="0" w:line="216" w:lineRule="auto"/>
            </w:pPr>
            <w:r>
              <w:rPr>
                <w:sz w:val="15"/>
              </w:rPr>
            </w:r>
            <w:r>
              <w:rPr>
                <w:b w:val="0"/>
                <w:color w:val="202A33"/>
                <w:sz w:val="15"/>
              </w:rPr>
              <w:t>Prepare insights</w:t>
            </w:r>
          </w:p>
        </w:tc>
        <w:tc>
          <w:tcPr>
            <w:tcW w:type="dxa" w:w="3389"/>
            <w:vAlign w:val="top"/>
            <w:shd w:fill="F7F9FA"/>
          </w:tcPr>
          <w:p>
            <w:pPr>
              <w:spacing w:before="0" w:after="0" w:line="216" w:lineRule="auto"/>
            </w:pPr>
            <w:r>
              <w:rPr>
                <w:sz w:val="15"/>
              </w:rPr>
            </w:r>
            <w:r>
              <w:rPr>
                <w:b w:val="0"/>
                <w:color w:val="202A33"/>
                <w:sz w:val="15"/>
              </w:rPr>
              <w:t>Create supportable compensation/talent/process observations.</w:t>
            </w:r>
          </w:p>
        </w:tc>
      </w:tr>
      <w:tr>
        <w:trPr>
          <w:trHeight w:hRule="atLeast"/>
        </w:trPr>
        <w:tc>
          <w:tcPr>
            <w:tcW w:type="dxa" w:w="3389"/>
            <w:vAlign w:val="top"/>
          </w:tcPr>
          <w:p>
            <w:pPr>
              <w:spacing w:before="0" w:after="0" w:line="216" w:lineRule="auto"/>
            </w:pPr>
            <w:r>
              <w:rPr>
                <w:sz w:val="15"/>
              </w:rPr>
            </w:r>
            <w:r>
              <w:rPr>
                <w:b w:val="0"/>
                <w:color w:val="202A33"/>
                <w:sz w:val="15"/>
              </w:rPr>
              <w:t>17</w:t>
            </w:r>
          </w:p>
        </w:tc>
        <w:tc>
          <w:tcPr>
            <w:tcW w:type="dxa" w:w="3389"/>
            <w:vAlign w:val="top"/>
          </w:tcPr>
          <w:p>
            <w:pPr>
              <w:spacing w:before="0" w:after="0" w:line="216" w:lineRule="auto"/>
            </w:pPr>
            <w:r>
              <w:rPr>
                <w:sz w:val="15"/>
              </w:rPr>
            </w:r>
            <w:r>
              <w:rPr>
                <w:b w:val="0"/>
                <w:color w:val="202A33"/>
                <w:sz w:val="15"/>
              </w:rPr>
              <w:t>Practice objections</w:t>
            </w:r>
          </w:p>
        </w:tc>
        <w:tc>
          <w:tcPr>
            <w:tcW w:type="dxa" w:w="3389"/>
            <w:vAlign w:val="top"/>
          </w:tcPr>
          <w:p>
            <w:pPr>
              <w:spacing w:before="0" w:after="0" w:line="216" w:lineRule="auto"/>
            </w:pPr>
            <w:r>
              <w:rPr>
                <w:sz w:val="15"/>
              </w:rPr>
            </w:r>
            <w:r>
              <w:rPr>
                <w:b w:val="0"/>
                <w:color w:val="202A33"/>
                <w:sz w:val="15"/>
              </w:rPr>
              <w:t>Vendor, fee, internal TA, timing.</w:t>
            </w:r>
          </w:p>
        </w:tc>
      </w:tr>
      <w:tr>
        <w:trPr>
          <w:trHeight w:hRule="atLeast"/>
        </w:trPr>
        <w:tc>
          <w:tcPr>
            <w:tcW w:type="dxa" w:w="3389"/>
            <w:vAlign w:val="top"/>
            <w:shd w:fill="F7F9FA"/>
          </w:tcPr>
          <w:p>
            <w:pPr>
              <w:spacing w:before="0" w:after="0" w:line="216" w:lineRule="auto"/>
            </w:pPr>
            <w:r>
              <w:rPr>
                <w:sz w:val="15"/>
              </w:rPr>
            </w:r>
            <w:r>
              <w:rPr>
                <w:b w:val="0"/>
                <w:color w:val="202A33"/>
                <w:sz w:val="15"/>
              </w:rPr>
              <w:t>18</w:t>
            </w:r>
          </w:p>
        </w:tc>
        <w:tc>
          <w:tcPr>
            <w:tcW w:type="dxa" w:w="3389"/>
            <w:vAlign w:val="top"/>
            <w:shd w:fill="F7F9FA"/>
          </w:tcPr>
          <w:p>
            <w:pPr>
              <w:spacing w:before="0" w:after="0" w:line="216" w:lineRule="auto"/>
            </w:pPr>
            <w:r>
              <w:rPr>
                <w:sz w:val="15"/>
              </w:rPr>
            </w:r>
            <w:r>
              <w:rPr>
                <w:b w:val="0"/>
                <w:color w:val="202A33"/>
                <w:sz w:val="15"/>
              </w:rPr>
              <w:t>Install req scorecard</w:t>
            </w:r>
          </w:p>
        </w:tc>
        <w:tc>
          <w:tcPr>
            <w:tcW w:type="dxa" w:w="3389"/>
            <w:vAlign w:val="top"/>
            <w:shd w:fill="F7F9FA"/>
          </w:tcPr>
          <w:p>
            <w:pPr>
              <w:spacing w:before="0" w:after="0" w:line="216" w:lineRule="auto"/>
            </w:pPr>
            <w:r>
              <w:rPr>
                <w:sz w:val="15"/>
              </w:rPr>
            </w:r>
            <w:r>
              <w:rPr>
                <w:b w:val="0"/>
                <w:color w:val="202A33"/>
                <w:sz w:val="15"/>
              </w:rPr>
              <w:t>Set Green/Yellow/Red thresholds.</w:t>
            </w:r>
          </w:p>
        </w:tc>
      </w:tr>
      <w:tr>
        <w:trPr>
          <w:trHeight w:hRule="atLeast"/>
        </w:trPr>
        <w:tc>
          <w:tcPr>
            <w:tcW w:type="dxa" w:w="3389"/>
            <w:vAlign w:val="top"/>
          </w:tcPr>
          <w:p>
            <w:pPr>
              <w:spacing w:before="0" w:after="0" w:line="216" w:lineRule="auto"/>
            </w:pPr>
            <w:r>
              <w:rPr>
                <w:sz w:val="15"/>
              </w:rPr>
            </w:r>
            <w:r>
              <w:rPr>
                <w:b w:val="0"/>
                <w:color w:val="202A33"/>
                <w:sz w:val="15"/>
              </w:rPr>
              <w:t>19</w:t>
            </w:r>
          </w:p>
        </w:tc>
        <w:tc>
          <w:tcPr>
            <w:tcW w:type="dxa" w:w="3389"/>
            <w:vAlign w:val="top"/>
          </w:tcPr>
          <w:p>
            <w:pPr>
              <w:spacing w:before="0" w:after="0" w:line="216" w:lineRule="auto"/>
            </w:pPr>
            <w:r>
              <w:rPr>
                <w:sz w:val="15"/>
              </w:rPr>
            </w:r>
            <w:r>
              <w:rPr>
                <w:b w:val="0"/>
                <w:color w:val="202A33"/>
                <w:sz w:val="15"/>
              </w:rPr>
              <w:t>Define search rules</w:t>
            </w:r>
          </w:p>
        </w:tc>
        <w:tc>
          <w:tcPr>
            <w:tcW w:type="dxa" w:w="3389"/>
            <w:vAlign w:val="top"/>
          </w:tcPr>
          <w:p>
            <w:pPr>
              <w:spacing w:before="0" w:after="0" w:line="216" w:lineRule="auto"/>
            </w:pPr>
            <w:r>
              <w:rPr>
                <w:sz w:val="15"/>
              </w:rPr>
            </w:r>
            <w:r>
              <w:rPr>
                <w:b w:val="0"/>
                <w:color w:val="202A33"/>
                <w:sz w:val="15"/>
              </w:rPr>
              <w:t>Set minimum access, feedback, compensation, and process standards.</w:t>
            </w:r>
          </w:p>
        </w:tc>
      </w:tr>
      <w:tr>
        <w:trPr>
          <w:trHeight w:hRule="atLeast"/>
        </w:trPr>
        <w:tc>
          <w:tcPr>
            <w:tcW w:type="dxa" w:w="3389"/>
            <w:vAlign w:val="top"/>
            <w:shd w:fill="F7F9FA"/>
          </w:tcPr>
          <w:p>
            <w:pPr>
              <w:spacing w:before="0" w:after="0" w:line="216" w:lineRule="auto"/>
            </w:pPr>
            <w:r>
              <w:rPr>
                <w:sz w:val="15"/>
              </w:rPr>
            </w:r>
            <w:r>
              <w:rPr>
                <w:b w:val="0"/>
                <w:color w:val="202A33"/>
                <w:sz w:val="15"/>
              </w:rPr>
              <w:t>20</w:t>
            </w:r>
          </w:p>
        </w:tc>
        <w:tc>
          <w:tcPr>
            <w:tcW w:type="dxa" w:w="3389"/>
            <w:vAlign w:val="top"/>
            <w:shd w:fill="F7F9FA"/>
          </w:tcPr>
          <w:p>
            <w:pPr>
              <w:spacing w:before="0" w:after="0" w:line="216" w:lineRule="auto"/>
            </w:pPr>
            <w:r>
              <w:rPr>
                <w:sz w:val="15"/>
              </w:rPr>
            </w:r>
            <w:r>
              <w:rPr>
                <w:b w:val="0"/>
                <w:color w:val="202A33"/>
                <w:sz w:val="15"/>
              </w:rPr>
              <w:t>Create exclusive option</w:t>
            </w:r>
          </w:p>
        </w:tc>
        <w:tc>
          <w:tcPr>
            <w:tcW w:type="dxa" w:w="3389"/>
            <w:vAlign w:val="top"/>
            <w:shd w:fill="F7F9FA"/>
          </w:tcPr>
          <w:p>
            <w:pPr>
              <w:spacing w:before="0" w:after="0" w:line="216" w:lineRule="auto"/>
            </w:pPr>
            <w:r>
              <w:rPr>
                <w:sz w:val="15"/>
              </w:rPr>
            </w:r>
            <w:r>
              <w:rPr>
                <w:b w:val="0"/>
                <w:color w:val="202A33"/>
                <w:sz w:val="15"/>
              </w:rPr>
              <w:t>Define a focused launch and review point.</w:t>
            </w:r>
          </w:p>
        </w:tc>
      </w:tr>
      <w:tr>
        <w:trPr>
          <w:trHeight w:hRule="atLeast"/>
        </w:trPr>
        <w:tc>
          <w:tcPr>
            <w:tcW w:type="dxa" w:w="3389"/>
            <w:vAlign w:val="top"/>
          </w:tcPr>
          <w:p>
            <w:pPr>
              <w:spacing w:before="0" w:after="0" w:line="216" w:lineRule="auto"/>
            </w:pPr>
            <w:r>
              <w:rPr>
                <w:sz w:val="15"/>
              </w:rPr>
            </w:r>
            <w:r>
              <w:rPr>
                <w:b w:val="0"/>
                <w:color w:val="202A33"/>
                <w:sz w:val="15"/>
              </w:rPr>
              <w:t>21</w:t>
            </w:r>
          </w:p>
        </w:tc>
        <w:tc>
          <w:tcPr>
            <w:tcW w:type="dxa" w:w="3389"/>
            <w:vAlign w:val="top"/>
          </w:tcPr>
          <w:p>
            <w:pPr>
              <w:spacing w:before="0" w:after="0" w:line="216" w:lineRule="auto"/>
            </w:pPr>
            <w:r>
              <w:rPr>
                <w:sz w:val="15"/>
              </w:rPr>
            </w:r>
            <w:r>
              <w:rPr>
                <w:b w:val="0"/>
                <w:color w:val="202A33"/>
                <w:sz w:val="15"/>
              </w:rPr>
              <w:t>Review Week 3</w:t>
            </w:r>
          </w:p>
        </w:tc>
        <w:tc>
          <w:tcPr>
            <w:tcW w:type="dxa" w:w="3389"/>
            <w:vAlign w:val="top"/>
          </w:tcPr>
          <w:p>
            <w:pPr>
              <w:spacing w:before="0" w:after="0" w:line="216" w:lineRule="auto"/>
            </w:pPr>
            <w:r>
              <w:rPr>
                <w:sz w:val="15"/>
              </w:rPr>
            </w:r>
            <w:r>
              <w:rPr>
                <w:b w:val="0"/>
                <w:color w:val="202A33"/>
                <w:sz w:val="15"/>
              </w:rPr>
              <w:t>Find where deals stall.</w:t>
            </w:r>
          </w:p>
        </w:tc>
      </w:tr>
      <w:tr>
        <w:trPr>
          <w:trHeight w:hRule="atLeast"/>
        </w:trPr>
        <w:tc>
          <w:tcPr>
            <w:tcW w:type="dxa" w:w="3389"/>
            <w:vAlign w:val="top"/>
            <w:shd w:fill="F7F9FA"/>
          </w:tcPr>
          <w:p>
            <w:pPr>
              <w:spacing w:before="0" w:after="0" w:line="216" w:lineRule="auto"/>
            </w:pPr>
            <w:r>
              <w:rPr>
                <w:sz w:val="15"/>
              </w:rPr>
            </w:r>
            <w:r>
              <w:rPr>
                <w:b w:val="0"/>
                <w:color w:val="202A33"/>
                <w:sz w:val="15"/>
              </w:rPr>
              <w:t>22</w:t>
            </w:r>
          </w:p>
        </w:tc>
        <w:tc>
          <w:tcPr>
            <w:tcW w:type="dxa" w:w="3389"/>
            <w:vAlign w:val="top"/>
            <w:shd w:fill="F7F9FA"/>
          </w:tcPr>
          <w:p>
            <w:pPr>
              <w:spacing w:before="0" w:after="0" w:line="216" w:lineRule="auto"/>
            </w:pPr>
            <w:r>
              <w:rPr>
                <w:sz w:val="15"/>
              </w:rPr>
            </w:r>
            <w:r>
              <w:rPr>
                <w:b w:val="0"/>
                <w:color w:val="202A33"/>
                <w:sz w:val="15"/>
              </w:rPr>
              <w:t>Standardize intake</w:t>
            </w:r>
          </w:p>
        </w:tc>
        <w:tc>
          <w:tcPr>
            <w:tcW w:type="dxa" w:w="3389"/>
            <w:vAlign w:val="top"/>
            <w:shd w:fill="F7F9FA"/>
          </w:tcPr>
          <w:p>
            <w:pPr>
              <w:spacing w:before="0" w:after="0" w:line="216" w:lineRule="auto"/>
            </w:pPr>
            <w:r>
              <w:rPr>
                <w:sz w:val="15"/>
              </w:rPr>
            </w:r>
            <w:r>
              <w:rPr>
                <w:b w:val="0"/>
                <w:color w:val="202A33"/>
                <w:sz w:val="15"/>
              </w:rPr>
              <w:t>Turn every req into a hiring blueprint.</w:t>
            </w:r>
          </w:p>
        </w:tc>
      </w:tr>
      <w:tr>
        <w:trPr>
          <w:trHeight w:hRule="atLeast"/>
        </w:trPr>
        <w:tc>
          <w:tcPr>
            <w:tcW w:type="dxa" w:w="3389"/>
            <w:vAlign w:val="top"/>
          </w:tcPr>
          <w:p>
            <w:pPr>
              <w:spacing w:before="0" w:after="0" w:line="216" w:lineRule="auto"/>
            </w:pPr>
            <w:r>
              <w:rPr>
                <w:sz w:val="15"/>
              </w:rPr>
            </w:r>
            <w:r>
              <w:rPr>
                <w:b w:val="0"/>
                <w:color w:val="202A33"/>
                <w:sz w:val="15"/>
              </w:rPr>
              <w:t>23</w:t>
            </w:r>
          </w:p>
        </w:tc>
        <w:tc>
          <w:tcPr>
            <w:tcW w:type="dxa" w:w="3389"/>
            <w:vAlign w:val="top"/>
          </w:tcPr>
          <w:p>
            <w:pPr>
              <w:spacing w:before="0" w:after="0" w:line="216" w:lineRule="auto"/>
            </w:pPr>
            <w:r>
              <w:rPr>
                <w:sz w:val="15"/>
              </w:rPr>
            </w:r>
            <w:r>
              <w:rPr>
                <w:b w:val="0"/>
                <w:color w:val="202A33"/>
                <w:sz w:val="15"/>
              </w:rPr>
              <w:t>Standardize screening</w:t>
            </w:r>
          </w:p>
        </w:tc>
        <w:tc>
          <w:tcPr>
            <w:tcW w:type="dxa" w:w="3389"/>
            <w:vAlign w:val="top"/>
          </w:tcPr>
          <w:p>
            <w:pPr>
              <w:spacing w:before="0" w:after="0" w:line="216" w:lineRule="auto"/>
            </w:pPr>
            <w:r>
              <w:rPr>
                <w:sz w:val="15"/>
              </w:rPr>
            </w:r>
            <w:r>
              <w:rPr>
                <w:b w:val="0"/>
                <w:color w:val="202A33"/>
                <w:sz w:val="15"/>
              </w:rPr>
              <w:t>Create role-specific screen and offer-risk questions.</w:t>
            </w:r>
          </w:p>
        </w:tc>
      </w:tr>
      <w:tr>
        <w:trPr>
          <w:trHeight w:hRule="atLeast"/>
        </w:trPr>
        <w:tc>
          <w:tcPr>
            <w:tcW w:type="dxa" w:w="3389"/>
            <w:vAlign w:val="top"/>
            <w:shd w:fill="F7F9FA"/>
          </w:tcPr>
          <w:p>
            <w:pPr>
              <w:spacing w:before="0" w:after="0" w:line="216" w:lineRule="auto"/>
            </w:pPr>
            <w:r>
              <w:rPr>
                <w:sz w:val="15"/>
              </w:rPr>
            </w:r>
            <w:r>
              <w:rPr>
                <w:b w:val="0"/>
                <w:color w:val="202A33"/>
                <w:sz w:val="15"/>
              </w:rPr>
              <w:t>24</w:t>
            </w:r>
          </w:p>
        </w:tc>
        <w:tc>
          <w:tcPr>
            <w:tcW w:type="dxa" w:w="3389"/>
            <w:vAlign w:val="top"/>
            <w:shd w:fill="F7F9FA"/>
          </w:tcPr>
          <w:p>
            <w:pPr>
              <w:spacing w:before="0" w:after="0" w:line="216" w:lineRule="auto"/>
            </w:pPr>
            <w:r>
              <w:rPr>
                <w:sz w:val="15"/>
              </w:rPr>
            </w:r>
            <w:r>
              <w:rPr>
                <w:b w:val="0"/>
                <w:color w:val="202A33"/>
                <w:sz w:val="15"/>
              </w:rPr>
              <w:t>Standardize submissions</w:t>
            </w:r>
          </w:p>
        </w:tc>
        <w:tc>
          <w:tcPr>
            <w:tcW w:type="dxa" w:w="3389"/>
            <w:vAlign w:val="top"/>
            <w:shd w:fill="F7F9FA"/>
          </w:tcPr>
          <w:p>
            <w:pPr>
              <w:spacing w:before="0" w:after="0" w:line="216" w:lineRule="auto"/>
            </w:pPr>
            <w:r>
              <w:rPr>
                <w:sz w:val="15"/>
              </w:rPr>
            </w:r>
            <w:r>
              <w:rPr>
                <w:b w:val="0"/>
                <w:color w:val="202A33"/>
                <w:sz w:val="15"/>
              </w:rPr>
              <w:t>Use concise verified candidate briefs.</w:t>
            </w:r>
          </w:p>
        </w:tc>
      </w:tr>
      <w:tr>
        <w:trPr>
          <w:trHeight w:hRule="atLeast"/>
        </w:trPr>
        <w:tc>
          <w:tcPr>
            <w:tcW w:type="dxa" w:w="3389"/>
            <w:vAlign w:val="top"/>
          </w:tcPr>
          <w:p>
            <w:pPr>
              <w:spacing w:before="0" w:after="0" w:line="216" w:lineRule="auto"/>
            </w:pPr>
            <w:r>
              <w:rPr>
                <w:sz w:val="15"/>
              </w:rPr>
            </w:r>
            <w:r>
              <w:rPr>
                <w:b w:val="0"/>
                <w:color w:val="202A33"/>
                <w:sz w:val="15"/>
              </w:rPr>
              <w:t>25</w:t>
            </w:r>
          </w:p>
        </w:tc>
        <w:tc>
          <w:tcPr>
            <w:tcW w:type="dxa" w:w="3389"/>
            <w:vAlign w:val="top"/>
          </w:tcPr>
          <w:p>
            <w:pPr>
              <w:spacing w:before="0" w:after="0" w:line="216" w:lineRule="auto"/>
            </w:pPr>
            <w:r>
              <w:rPr>
                <w:sz w:val="15"/>
              </w:rPr>
            </w:r>
            <w:r>
              <w:rPr>
                <w:b w:val="0"/>
                <w:color w:val="202A33"/>
                <w:sz w:val="15"/>
              </w:rPr>
              <w:t>Set feedback SLA</w:t>
            </w:r>
          </w:p>
        </w:tc>
        <w:tc>
          <w:tcPr>
            <w:tcW w:type="dxa" w:w="3389"/>
            <w:vAlign w:val="top"/>
          </w:tcPr>
          <w:p>
            <w:pPr>
              <w:spacing w:before="0" w:after="0" w:line="216" w:lineRule="auto"/>
            </w:pPr>
            <w:r>
              <w:rPr>
                <w:sz w:val="15"/>
              </w:rPr>
            </w:r>
            <w:r>
              <w:rPr>
                <w:b w:val="0"/>
                <w:color w:val="202A33"/>
                <w:sz w:val="15"/>
              </w:rPr>
              <w:t>Agree on timing and format.</w:t>
            </w:r>
          </w:p>
        </w:tc>
      </w:tr>
      <w:tr>
        <w:trPr>
          <w:trHeight w:hRule="atLeast"/>
        </w:trPr>
        <w:tc>
          <w:tcPr>
            <w:tcW w:type="dxa" w:w="3389"/>
            <w:vAlign w:val="top"/>
            <w:shd w:fill="F7F9FA"/>
          </w:tcPr>
          <w:p>
            <w:pPr>
              <w:spacing w:before="0" w:after="0" w:line="216" w:lineRule="auto"/>
            </w:pPr>
            <w:r>
              <w:rPr>
                <w:sz w:val="15"/>
              </w:rPr>
            </w:r>
            <w:r>
              <w:rPr>
                <w:b w:val="0"/>
                <w:color w:val="202A33"/>
                <w:sz w:val="15"/>
              </w:rPr>
              <w:t>26</w:t>
            </w:r>
          </w:p>
        </w:tc>
        <w:tc>
          <w:tcPr>
            <w:tcW w:type="dxa" w:w="3389"/>
            <w:vAlign w:val="top"/>
            <w:shd w:fill="F7F9FA"/>
          </w:tcPr>
          <w:p>
            <w:pPr>
              <w:spacing w:before="0" w:after="0" w:line="216" w:lineRule="auto"/>
            </w:pPr>
            <w:r>
              <w:rPr>
                <w:sz w:val="15"/>
              </w:rPr>
            </w:r>
            <w:r>
              <w:rPr>
                <w:b w:val="0"/>
                <w:color w:val="202A33"/>
                <w:sz w:val="15"/>
              </w:rPr>
              <w:t>Run offer-risk checks</w:t>
            </w:r>
          </w:p>
        </w:tc>
        <w:tc>
          <w:tcPr>
            <w:tcW w:type="dxa" w:w="3389"/>
            <w:vAlign w:val="top"/>
            <w:shd w:fill="F7F9FA"/>
          </w:tcPr>
          <w:p>
            <w:pPr>
              <w:spacing w:before="0" w:after="0" w:line="216" w:lineRule="auto"/>
            </w:pPr>
            <w:r>
              <w:rPr>
                <w:sz w:val="15"/>
              </w:rPr>
            </w:r>
            <w:r>
              <w:rPr>
                <w:b w:val="0"/>
                <w:color w:val="202A33"/>
                <w:sz w:val="15"/>
              </w:rPr>
              <w:t>Reconfirm decision factors before offer.</w:t>
            </w:r>
          </w:p>
        </w:tc>
      </w:tr>
      <w:tr>
        <w:trPr>
          <w:trHeight w:hRule="atLeast"/>
        </w:trPr>
        <w:tc>
          <w:tcPr>
            <w:tcW w:type="dxa" w:w="3389"/>
            <w:vAlign w:val="top"/>
          </w:tcPr>
          <w:p>
            <w:pPr>
              <w:spacing w:before="0" w:after="0" w:line="216" w:lineRule="auto"/>
            </w:pPr>
            <w:r>
              <w:rPr>
                <w:sz w:val="15"/>
              </w:rPr>
            </w:r>
            <w:r>
              <w:rPr>
                <w:b w:val="0"/>
                <w:color w:val="202A33"/>
                <w:sz w:val="15"/>
              </w:rPr>
              <w:t>27</w:t>
            </w:r>
          </w:p>
        </w:tc>
        <w:tc>
          <w:tcPr>
            <w:tcW w:type="dxa" w:w="3389"/>
            <w:vAlign w:val="top"/>
          </w:tcPr>
          <w:p>
            <w:pPr>
              <w:spacing w:before="0" w:after="0" w:line="216" w:lineRule="auto"/>
            </w:pPr>
            <w:r>
              <w:rPr>
                <w:sz w:val="15"/>
              </w:rPr>
            </w:r>
            <w:r>
              <w:rPr>
                <w:b w:val="0"/>
                <w:color w:val="202A33"/>
                <w:sz w:val="15"/>
              </w:rPr>
              <w:t>Map expansion</w:t>
            </w:r>
          </w:p>
        </w:tc>
        <w:tc>
          <w:tcPr>
            <w:tcW w:type="dxa" w:w="3389"/>
            <w:vAlign w:val="top"/>
          </w:tcPr>
          <w:p>
            <w:pPr>
              <w:spacing w:before="0" w:after="0" w:line="216" w:lineRule="auto"/>
            </w:pPr>
            <w:r>
              <w:rPr>
                <w:sz w:val="15"/>
              </w:rPr>
            </w:r>
            <w:r>
              <w:rPr>
                <w:b w:val="0"/>
                <w:color w:val="202A33"/>
                <w:sz w:val="15"/>
              </w:rPr>
              <w:t>Identify adjacent opportunities after delivery.</w:t>
            </w:r>
          </w:p>
        </w:tc>
      </w:tr>
      <w:tr>
        <w:trPr>
          <w:trHeight w:hRule="atLeast"/>
        </w:trPr>
        <w:tc>
          <w:tcPr>
            <w:tcW w:type="dxa" w:w="3389"/>
            <w:vAlign w:val="top"/>
            <w:shd w:fill="F7F9FA"/>
          </w:tcPr>
          <w:p>
            <w:pPr>
              <w:spacing w:before="0" w:after="0" w:line="216" w:lineRule="auto"/>
            </w:pPr>
            <w:r>
              <w:rPr>
                <w:sz w:val="15"/>
              </w:rPr>
            </w:r>
            <w:r>
              <w:rPr>
                <w:b w:val="0"/>
                <w:color w:val="202A33"/>
                <w:sz w:val="15"/>
              </w:rPr>
              <w:t>28</w:t>
            </w:r>
          </w:p>
        </w:tc>
        <w:tc>
          <w:tcPr>
            <w:tcW w:type="dxa" w:w="3389"/>
            <w:vAlign w:val="top"/>
            <w:shd w:fill="F7F9FA"/>
          </w:tcPr>
          <w:p>
            <w:pPr>
              <w:spacing w:before="0" w:after="0" w:line="216" w:lineRule="auto"/>
            </w:pPr>
            <w:r>
              <w:rPr>
                <w:sz w:val="15"/>
              </w:rPr>
            </w:r>
            <w:r>
              <w:rPr>
                <w:b w:val="0"/>
                <w:color w:val="202A33"/>
                <w:sz w:val="15"/>
              </w:rPr>
              <w:t>Review client health</w:t>
            </w:r>
          </w:p>
        </w:tc>
        <w:tc>
          <w:tcPr>
            <w:tcW w:type="dxa" w:w="3389"/>
            <w:vAlign w:val="top"/>
            <w:shd w:fill="F7F9FA"/>
          </w:tcPr>
          <w:p>
            <w:pPr>
              <w:spacing w:before="0" w:after="0" w:line="216" w:lineRule="auto"/>
            </w:pPr>
            <w:r>
              <w:rPr>
                <w:sz w:val="15"/>
              </w:rPr>
            </w:r>
            <w:r>
              <w:rPr>
                <w:b w:val="0"/>
                <w:color w:val="202A33"/>
                <w:sz w:val="15"/>
              </w:rPr>
              <w:t>Score active accounts and churn risk.</w:t>
            </w:r>
          </w:p>
        </w:tc>
      </w:tr>
      <w:tr>
        <w:trPr>
          <w:trHeight w:hRule="atLeast"/>
        </w:trPr>
        <w:tc>
          <w:tcPr>
            <w:tcW w:type="dxa" w:w="3389"/>
            <w:vAlign w:val="top"/>
          </w:tcPr>
          <w:p>
            <w:pPr>
              <w:spacing w:before="0" w:after="0" w:line="216" w:lineRule="auto"/>
            </w:pPr>
            <w:r>
              <w:rPr>
                <w:sz w:val="15"/>
              </w:rPr>
            </w:r>
            <w:r>
              <w:rPr>
                <w:b w:val="0"/>
                <w:color w:val="202A33"/>
                <w:sz w:val="15"/>
              </w:rPr>
              <w:t>29</w:t>
            </w:r>
          </w:p>
        </w:tc>
        <w:tc>
          <w:tcPr>
            <w:tcW w:type="dxa" w:w="3389"/>
            <w:vAlign w:val="top"/>
          </w:tcPr>
          <w:p>
            <w:pPr>
              <w:spacing w:before="0" w:after="0" w:line="216" w:lineRule="auto"/>
            </w:pPr>
            <w:r>
              <w:rPr>
                <w:sz w:val="15"/>
              </w:rPr>
            </w:r>
            <w:r>
              <w:rPr>
                <w:b w:val="0"/>
                <w:color w:val="202A33"/>
                <w:sz w:val="15"/>
              </w:rPr>
              <w:t>Run revenue review</w:t>
            </w:r>
          </w:p>
        </w:tc>
        <w:tc>
          <w:tcPr>
            <w:tcW w:type="dxa" w:w="3389"/>
            <w:vAlign w:val="top"/>
          </w:tcPr>
          <w:p>
            <w:pPr>
              <w:spacing w:before="0" w:after="0" w:line="216" w:lineRule="auto"/>
            </w:pPr>
            <w:r>
              <w:rPr>
                <w:sz w:val="15"/>
              </w:rPr>
            </w:r>
            <w:r>
              <w:rPr>
                <w:b w:val="0"/>
                <w:color w:val="202A33"/>
                <w:sz w:val="15"/>
              </w:rPr>
              <w:t>Analyze pipeline, conversion, fillability, and expected fees.</w:t>
            </w:r>
          </w:p>
        </w:tc>
      </w:tr>
      <w:tr>
        <w:trPr>
          <w:trHeight w:hRule="atLeast"/>
        </w:trPr>
        <w:tc>
          <w:tcPr>
            <w:tcW w:type="dxa" w:w="3389"/>
            <w:vAlign w:val="top"/>
            <w:shd w:fill="F7F9FA"/>
          </w:tcPr>
          <w:p>
            <w:pPr>
              <w:spacing w:before="0" w:after="0" w:line="216" w:lineRule="auto"/>
            </w:pPr>
            <w:r>
              <w:rPr>
                <w:sz w:val="15"/>
              </w:rPr>
            </w:r>
            <w:r>
              <w:rPr>
                <w:b w:val="0"/>
                <w:color w:val="202A33"/>
                <w:sz w:val="15"/>
              </w:rPr>
              <w:t>30</w:t>
            </w:r>
          </w:p>
        </w:tc>
        <w:tc>
          <w:tcPr>
            <w:tcW w:type="dxa" w:w="3389"/>
            <w:vAlign w:val="top"/>
            <w:shd w:fill="F7F9FA"/>
          </w:tcPr>
          <w:p>
            <w:pPr>
              <w:spacing w:before="0" w:after="0" w:line="216" w:lineRule="auto"/>
            </w:pPr>
            <w:r>
              <w:rPr>
                <w:sz w:val="15"/>
              </w:rPr>
            </w:r>
            <w:r>
              <w:rPr>
                <w:b w:val="0"/>
                <w:color w:val="202A33"/>
                <w:sz w:val="15"/>
              </w:rPr>
              <w:t>Lock the cadence</w:t>
            </w:r>
          </w:p>
        </w:tc>
        <w:tc>
          <w:tcPr>
            <w:tcW w:type="dxa" w:w="3389"/>
            <w:vAlign w:val="top"/>
            <w:shd w:fill="F7F9FA"/>
          </w:tcPr>
          <w:p>
            <w:pPr>
              <w:spacing w:before="0" w:after="0" w:line="216" w:lineRule="auto"/>
            </w:pPr>
            <w:r>
              <w:rPr>
                <w:sz w:val="15"/>
              </w:rPr>
            </w:r>
            <w:r>
              <w:rPr>
                <w:b w:val="0"/>
                <w:color w:val="202A33"/>
                <w:sz w:val="15"/>
              </w:rPr>
              <w:t>Choose daily priorities and a weekly review time; repeat.</w:t>
            </w:r>
          </w:p>
        </w:tc>
      </w:tr>
    </w:tbl>
    <w:p>
      <w:pPr>
        <w:pStyle w:val="Heading1"/>
        <w:keepNext/>
        <w:pageBreakBefore/>
      </w:pPr>
      <w:r>
        <w:t>Master AI Workflow Library</w:t>
      </w:r>
    </w:p>
    <w:p>
      <w:pPr>
        <w:pStyle w:val="Heading2"/>
        <w:keepNext/>
      </w:pPr>
      <w:r>
        <w:t>Turn a Job Posting Into a Business Hypothesis</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COPY / PASTE AI WORKFLOW</w:t>
            </w:r>
          </w:p>
        </w:tc>
      </w:tr>
      <w:tr>
        <w:trPr>
          <w:cantSplit/>
        </w:trPr>
        <w:tc>
          <w:tcPr>
            <w:tcW w:type="dxa" w:w="10166"/>
            <w:vAlign w:val="top"/>
            <w:shd w:fill="F5F8FA"/>
          </w:tcPr>
          <w:p>
            <w:pPr>
              <w:spacing w:before="0" w:after="0" w:line="216" w:lineRule="auto"/>
            </w:pPr>
            <w:r>
              <w:rPr>
                <w:sz w:val="14"/>
              </w:rPr>
            </w:r>
            <w:r>
              <w:rPr>
                <w:b w:val="0"/>
                <w:color w:val="202A33"/>
                <w:sz w:val="14"/>
              </w:rPr>
              <w:t>Analyze this job posting as a staffing business-development signal. Separate facts from inference. Identify likely hiring drivers, possible business consequences of delay, unknowns, and five questions a recruiter should ask before offering a solution. Posting: [PASTE]</w:t>
            </w:r>
          </w:p>
        </w:tc>
      </w:tr>
    </w:tbl>
    <w:p/>
    <w:p>
      <w:pPr>
        <w:pStyle w:val="Heading2"/>
        <w:keepNext/>
      </w:pPr>
      <w:r>
        <w:t>Create a Hiring-Manager Brief</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COPY / PASTE AI WORKFLOW</w:t>
            </w:r>
          </w:p>
        </w:tc>
      </w:tr>
      <w:tr>
        <w:trPr>
          <w:cantSplit/>
        </w:trPr>
        <w:tc>
          <w:tcPr>
            <w:tcW w:type="dxa" w:w="10166"/>
            <w:vAlign w:val="top"/>
            <w:shd w:fill="F5F8FA"/>
          </w:tcPr>
          <w:p>
            <w:pPr>
              <w:spacing w:before="0" w:after="0" w:line="216" w:lineRule="auto"/>
            </w:pPr>
            <w:r>
              <w:rPr>
                <w:sz w:val="14"/>
              </w:rPr>
            </w:r>
            <w:r>
              <w:rPr>
                <w:b w:val="0"/>
                <w:color w:val="202A33"/>
                <w:sz w:val="14"/>
              </w:rPr>
              <w:t>Using the verified information below, prepare a one-page pre-call brief: company context, observed hiring signals, likely stakeholder priorities, three hypotheses, five discovery questions, and two relevant market insights. Mark every inference clearly. [PASTE]</w:t>
            </w:r>
          </w:p>
        </w:tc>
      </w:tr>
    </w:tbl>
    <w:p/>
    <w:p>
      <w:pPr>
        <w:pStyle w:val="Heading2"/>
        <w:keepNext/>
      </w:pPr>
      <w:r>
        <w:t>Rewrite Generic Outreach</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COPY / PASTE AI WORKFLOW</w:t>
            </w:r>
          </w:p>
        </w:tc>
      </w:tr>
      <w:tr>
        <w:trPr>
          <w:cantSplit/>
        </w:trPr>
        <w:tc>
          <w:tcPr>
            <w:tcW w:type="dxa" w:w="10166"/>
            <w:vAlign w:val="top"/>
            <w:shd w:fill="F5F8FA"/>
          </w:tcPr>
          <w:p>
            <w:pPr>
              <w:spacing w:before="0" w:after="0" w:line="216" w:lineRule="auto"/>
            </w:pPr>
            <w:r>
              <w:rPr>
                <w:sz w:val="14"/>
              </w:rPr>
            </w:r>
            <w:r>
              <w:rPr>
                <w:b w:val="0"/>
                <w:color w:val="202A33"/>
                <w:sz w:val="14"/>
              </w:rPr>
              <w:t>Rewrite this staffing outreach so it is concise, specific, consultative, and based only on the verified context provided. Remove generic claims, hype, fake personalization, and unsupported pain statements. Keep under 100 words. Draft: [PASTE]. Context: [PASTE].</w:t>
            </w:r>
          </w:p>
        </w:tc>
      </w:tr>
    </w:tbl>
    <w:p/>
    <w:p>
      <w:pPr>
        <w:pStyle w:val="Heading2"/>
        <w:keepNext/>
      </w:pPr>
      <w:r>
        <w:t>Turn Discovery Notes Into a Deal Brief</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COPY / PASTE AI WORKFLOW</w:t>
            </w:r>
          </w:p>
        </w:tc>
      </w:tr>
      <w:tr>
        <w:trPr>
          <w:cantSplit/>
        </w:trPr>
        <w:tc>
          <w:tcPr>
            <w:tcW w:type="dxa" w:w="10166"/>
            <w:vAlign w:val="top"/>
            <w:shd w:fill="F5F8FA"/>
          </w:tcPr>
          <w:p>
            <w:pPr>
              <w:spacing w:before="0" w:after="0" w:line="216" w:lineRule="auto"/>
            </w:pPr>
            <w:r>
              <w:rPr>
                <w:sz w:val="14"/>
              </w:rPr>
            </w:r>
            <w:r>
              <w:rPr>
                <w:b w:val="0"/>
                <w:color w:val="202A33"/>
                <w:sz w:val="14"/>
              </w:rPr>
              <w:t>Organize these discovery notes into: business context, hiring challenge, consequence, constraints, decision process, commercial opportunity, risks, missing information, and agreed next steps. Preserve the client's wording where useful. Do not invent details. Notes: [PASTE].</w:t>
            </w:r>
          </w:p>
        </w:tc>
      </w:tr>
    </w:tbl>
    <w:p/>
    <w:p>
      <w:pPr>
        <w:pStyle w:val="Heading2"/>
        <w:keepNext/>
      </w:pPr>
      <w:r>
        <w:t>Build an Intake Blueprint</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COPY / PASTE AI WORKFLOW</w:t>
            </w:r>
          </w:p>
        </w:tc>
      </w:tr>
      <w:tr>
        <w:trPr>
          <w:cantSplit/>
        </w:trPr>
        <w:tc>
          <w:tcPr>
            <w:tcW w:type="dxa" w:w="10166"/>
            <w:vAlign w:val="top"/>
            <w:shd w:fill="F5F8FA"/>
          </w:tcPr>
          <w:p>
            <w:pPr>
              <w:spacing w:before="0" w:after="0" w:line="216" w:lineRule="auto"/>
            </w:pPr>
            <w:r>
              <w:rPr>
                <w:sz w:val="14"/>
              </w:rPr>
            </w:r>
            <w:r>
              <w:rPr>
                <w:b w:val="0"/>
                <w:color w:val="202A33"/>
                <w:sz w:val="14"/>
              </w:rPr>
              <w:t>Convert these intake notes into a recruiting blueprint: business reason for hire, outcomes expected, must-haves, preferences, compensation, location/schedule, target backgrounds, exclusions, interview process, decision makers, timeline, selling points, known risks, and open questions. Notes: [PASTE].</w:t>
            </w:r>
          </w:p>
        </w:tc>
      </w:tr>
    </w:tbl>
    <w:p/>
    <w:p>
      <w:pPr>
        <w:pStyle w:val="Heading2"/>
        <w:keepNext/>
      </w:pPr>
      <w:r>
        <w:t>Create a Sourcing Strategy</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COPY / PASTE AI WORKFLOW</w:t>
            </w:r>
          </w:p>
        </w:tc>
      </w:tr>
      <w:tr>
        <w:trPr>
          <w:cantSplit/>
        </w:trPr>
        <w:tc>
          <w:tcPr>
            <w:tcW w:type="dxa" w:w="10166"/>
            <w:vAlign w:val="top"/>
            <w:shd w:fill="F5F8FA"/>
          </w:tcPr>
          <w:p>
            <w:pPr>
              <w:spacing w:before="0" w:after="0" w:line="216" w:lineRule="auto"/>
            </w:pPr>
            <w:r>
              <w:rPr>
                <w:sz w:val="14"/>
              </w:rPr>
            </w:r>
            <w:r>
              <w:rPr>
                <w:b w:val="0"/>
                <w:color w:val="202A33"/>
                <w:sz w:val="14"/>
              </w:rPr>
              <w:t>Using this verified hiring blueprint, create a sourcing plan with target titles, adjacent titles, skill synonyms, target industries/companies, likely candidate objections, outreach themes, and Boolean/search concepts. Do not lower or invent requirements. Blueprint: [PASTE].</w:t>
            </w:r>
          </w:p>
        </w:tc>
      </w:tr>
    </w:tbl>
    <w:p/>
    <w:p>
      <w:pPr>
        <w:pStyle w:val="Heading2"/>
        <w:keepNext/>
      </w:pPr>
      <w:r>
        <w:t>Candidate Screen Builder</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COPY / PASTE AI WORKFLOW</w:t>
            </w:r>
          </w:p>
        </w:tc>
      </w:tr>
      <w:tr>
        <w:trPr>
          <w:cantSplit/>
        </w:trPr>
        <w:tc>
          <w:tcPr>
            <w:tcW w:type="dxa" w:w="10166"/>
            <w:vAlign w:val="top"/>
            <w:shd w:fill="F5F8FA"/>
          </w:tcPr>
          <w:p>
            <w:pPr>
              <w:spacing w:before="0" w:after="0" w:line="216" w:lineRule="auto"/>
            </w:pPr>
            <w:r>
              <w:rPr>
                <w:sz w:val="14"/>
              </w:rPr>
            </w:r>
            <w:r>
              <w:rPr>
                <w:b w:val="0"/>
                <w:color w:val="202A33"/>
                <w:sz w:val="14"/>
              </w:rPr>
              <w:t>Create a structured recruiter screen from this job blueprint. Include must-have verification, accomplishment questions, motivation, logistics, compensation where appropriate, competing processes, counteroffer risk, and candidate questions. Blueprint: [PASTE].</w:t>
            </w:r>
          </w:p>
        </w:tc>
      </w:tr>
    </w:tbl>
    <w:p/>
    <w:p>
      <w:pPr>
        <w:pStyle w:val="Heading2"/>
        <w:keepNext/>
      </w:pPr>
      <w:r>
        <w:t>Post-Interview Debrief</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COPY / PASTE AI WORKFLOW</w:t>
            </w:r>
          </w:p>
        </w:tc>
      </w:tr>
      <w:tr>
        <w:trPr>
          <w:cantSplit/>
        </w:trPr>
        <w:tc>
          <w:tcPr>
            <w:tcW w:type="dxa" w:w="10166"/>
            <w:vAlign w:val="top"/>
            <w:shd w:fill="F5F8FA"/>
          </w:tcPr>
          <w:p>
            <w:pPr>
              <w:spacing w:before="0" w:after="0" w:line="216" w:lineRule="auto"/>
            </w:pPr>
            <w:r>
              <w:rPr>
                <w:sz w:val="14"/>
              </w:rPr>
            </w:r>
            <w:r>
              <w:rPr>
                <w:b w:val="0"/>
                <w:color w:val="202A33"/>
                <w:sz w:val="14"/>
              </w:rPr>
              <w:t>Turn these interview notes into a neutral debrief: evidence of fit, concerns, unanswered questions, candidate interest, client signals, offer risks, and recommended next action. Do not turn opinions into facts. Notes: [PASTE].</w:t>
            </w:r>
          </w:p>
        </w:tc>
      </w:tr>
    </w:tbl>
    <w:p/>
    <w:p>
      <w:pPr>
        <w:pStyle w:val="Heading2"/>
        <w:keepNext/>
      </w:pPr>
      <w:r>
        <w:t>Client Expansion Review</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COPY / PASTE AI WORKFLOW</w:t>
            </w:r>
          </w:p>
        </w:tc>
      </w:tr>
      <w:tr>
        <w:trPr>
          <w:cantSplit/>
        </w:trPr>
        <w:tc>
          <w:tcPr>
            <w:tcW w:type="dxa" w:w="10166"/>
            <w:vAlign w:val="top"/>
            <w:shd w:fill="F5F8FA"/>
          </w:tcPr>
          <w:p>
            <w:pPr>
              <w:spacing w:before="0" w:after="0" w:line="216" w:lineRule="auto"/>
            </w:pPr>
            <w:r>
              <w:rPr>
                <w:sz w:val="14"/>
              </w:rPr>
            </w:r>
            <w:r>
              <w:rPr>
                <w:b w:val="0"/>
                <w:color w:val="202A33"/>
                <w:sz w:val="14"/>
              </w:rPr>
              <w:t>Analyze this client's placements, open roles, contacts, and recent activity. Identify evidence-based expansion hypotheses by department, role family, location, project, and service line. For each, give a validation question and recommended stakeholder. Data: [PASTE].</w:t>
            </w:r>
          </w:p>
        </w:tc>
      </w:tr>
    </w:tbl>
    <w:p/>
    <w:p>
      <w:pPr>
        <w:pStyle w:val="Heading2"/>
        <w:keepNext/>
      </w:pPr>
      <w:r>
        <w:t>Weekly Desk Review</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8324A"/>
          </w:tcPr>
          <w:p>
            <w:r/>
            <w:r>
              <w:rPr>
                <w:b/>
                <w:color w:val="FFFFFF"/>
                <w:sz w:val="18"/>
              </w:rPr>
              <w:t>COPY / PASTE AI WORKFLOW</w:t>
            </w:r>
          </w:p>
        </w:tc>
      </w:tr>
      <w:tr>
        <w:trPr>
          <w:cantSplit/>
        </w:trPr>
        <w:tc>
          <w:tcPr>
            <w:tcW w:type="dxa" w:w="10166"/>
            <w:vAlign w:val="top"/>
            <w:shd w:fill="F5F8FA"/>
          </w:tcPr>
          <w:p>
            <w:pPr>
              <w:spacing w:before="0" w:after="0" w:line="216" w:lineRule="auto"/>
            </w:pPr>
            <w:r>
              <w:rPr>
                <w:sz w:val="14"/>
              </w:rPr>
            </w:r>
            <w:r>
              <w:rPr>
                <w:b w:val="0"/>
                <w:color w:val="202A33"/>
                <w:sz w:val="14"/>
              </w:rPr>
              <w:t>Act as a recruiting business operating coach. Review the metrics and pipeline below. Identify: the three highest-leverage actions, the biggest conversion bottleneck, low-probability work to deprioritize, one client-expansion opportunity, one process experiment for next week, and the metric that will tell us if it worked. Data: [PASTE].</w:t>
            </w:r>
          </w:p>
        </w:tc>
      </w:tr>
    </w:tbl>
    <w:p/>
    <w:p>
      <w:pPr>
        <w:pStyle w:val="Heading1"/>
        <w:keepNext/>
        <w:pageBreakBefore/>
      </w:pPr>
      <w:r>
        <w:t>AI Guardrails &amp; Quality Control</w:t>
      </w:r>
    </w:p>
    <w:p>
      <w:pPr>
        <w:pStyle w:val="ListBullet"/>
      </w:pPr>
      <w:r>
        <w:t>Never invent candidate experience, education, certifications, compensation, availability, client facts, market data, or proof points.</w:t>
      </w:r>
    </w:p>
    <w:p>
      <w:pPr>
        <w:pStyle w:val="ListBullet"/>
      </w:pPr>
      <w:r>
        <w:t>Separate facts from inference. Use 'may,' 'often,' 'appears,' or 'a hypothesis to validate' when evidence is incomplete.</w:t>
      </w:r>
    </w:p>
    <w:p>
      <w:pPr>
        <w:pStyle w:val="ListBullet"/>
      </w:pPr>
      <w:r>
        <w:t>Do not paste confidential, regulated, or personally sensitive information into AI tools unless your firm's policies and the tool's terms permit it.</w:t>
      </w:r>
    </w:p>
    <w:p>
      <w:pPr>
        <w:pStyle w:val="ListBullet"/>
      </w:pPr>
      <w:r>
        <w:t>Human-review all external messages before sending. High-volume automation can damage sender reputation, trust, and brand quality.</w:t>
      </w:r>
    </w:p>
    <w:p>
      <w:pPr>
        <w:pStyle w:val="ListBullet"/>
      </w:pPr>
      <w:r>
        <w:t>Do not use AI as the final decision maker for employment decisions. Use it to organize information and support consistent human review.</w:t>
      </w:r>
    </w:p>
    <w:p>
      <w:pPr>
        <w:pStyle w:val="ListBullet"/>
      </w:pPr>
      <w:r>
        <w:t>Keep fee negotiations, sensitive candidate conversations, offer acceptance, and relationship-critical communication human-led.</w:t>
      </w:r>
    </w:p>
    <w:p>
      <w:pPr>
        <w:pStyle w:val="ListBullet"/>
      </w:pPr>
      <w:r>
        <w:t>Measure outcomes. If AI creates more activity but weaker conversations or lower conversion, redesign the workflow.</w:t>
      </w:r>
    </w:p>
    <w:p>
      <w:pPr>
        <w:pStyle w:val="Heading2"/>
        <w:keepNext/>
      </w:pPr>
      <w:r>
        <w:t>Method &amp; Source Note</w:t>
      </w:r>
    </w:p>
    <w:p>
      <w:r>
        <w:t>The core methodology in this toolkit is adapted and consolidated from Jay Tyler's books covering AI-powered staffing business development, recruiting sales systems, high-margin recruiting, discovery-led business development, technical recruiting, interviewing, and the AI Revenue Engine. The toolkit converts those concepts into operational scorecards, worksheets, scripts, prompts, and review cadences rather than reproducing the books.</w:t>
      </w:r>
    </w:p>
    <w:p>
      <w:r>
        <w:t>External industry context used in the product positioning: Bullhorn, 2026 Recruitment Industry Trends Report. The report provides industry-level observations; it is not a guarantee of individual business results.</w:t>
      </w:r>
    </w:p>
    <w:p>
      <w:r>
        <w:t>Source: https://www.bullhorn.com/grid/2026-industry-trends/report/</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1F5A94"/>
          </w:tcPr>
          <w:p>
            <w:r/>
            <w:r>
              <w:rPr>
                <w:b/>
                <w:color w:val="FFFFFF"/>
                <w:sz w:val="18"/>
              </w:rPr>
              <w:t>RESULTS DISCLAIMER</w:t>
            </w:r>
          </w:p>
        </w:tc>
      </w:tr>
      <w:tr>
        <w:trPr>
          <w:cantSplit/>
        </w:trPr>
        <w:tc>
          <w:tcPr>
            <w:tcW w:type="dxa" w:w="10166"/>
            <w:vAlign w:val="top"/>
            <w:shd w:fill="EAF2F8"/>
          </w:tcPr>
          <w:p>
            <w:r/>
            <w:r>
              <w:rPr>
                <w:b w:val="0"/>
                <w:color w:val="202A33"/>
                <w:sz w:val="18"/>
              </w:rPr>
              <w:t>Results vary based on market conditions, specialization, execution, client mix, data quality, pricing, recruiter skill, and other factors. This toolkit is educational and operational guidance, not a promise of revenue or placement outcomes.</w:t>
            </w:r>
          </w:p>
        </w:tc>
      </w:tr>
    </w:tbl>
    <w:p/>
    <w:p/>
    <w:p>
      <w:pPr>
        <w:jc w:val="center"/>
      </w:pPr>
      <w:r>
        <w:rPr>
          <w:b/>
          <w:color w:val="18324A"/>
        </w:rPr>
        <w:t>© 2026 Jay Tyler  |  Staffing Revenue Lab  |  All Rights Reserved</w:t>
      </w:r>
    </w:p>
    <w:p>
      <w:pPr>
        <w:jc w:val="center"/>
      </w:pPr>
      <w:r>
        <w:rPr>
          <w:color w:val="1F5A94"/>
        </w:rPr>
        <w:t>StaffingRevenueLab.com</w:t>
      </w:r>
    </w:p>
    <w:sectPr w:rsidR="00FC693F" w:rsidRPr="0006063C" w:rsidSect="00034616">
      <w:headerReference w:type="default" r:id="rId9"/>
      <w:footerReference w:type="default" r:id="rId10"/>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5"/>
        <w:sz w:val="16"/>
      </w:rPr>
      <w:t>StaffingRevenueLab.com   |   © 2026 Jay Tyler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F9E64"/>
        <w:sz w:val="16"/>
      </w:rPr>
      <w:t>STAFFING REVENUE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ptos Display" w:hAnsi="Aptos Display"/>
      <w:b/>
      <w:bCs/>
      <w:color w:val="1F5A94"/>
      <w:sz w:val="44"/>
      <w:szCs w:val="28"/>
    </w:rPr>
  </w:style>
  <w:style w:type="paragraph" w:styleId="Heading2">
    <w:name w:val="heading 2"/>
    <w:basedOn w:val="Normal"/>
    <w:next w:val="Normal"/>
    <w:link w:val="Heading2Char"/>
    <w:uiPriority w:val="9"/>
    <w:unhideWhenUsed/>
    <w:qFormat/>
    <w:rsid w:val="00FC693F"/>
    <w:pPr>
      <w:keepNext/>
      <w:keepLines/>
      <w:spacing w:before="140" w:after="0"/>
      <w:outlineLvl w:val="1"/>
    </w:pPr>
    <w:rPr>
      <w:rFonts w:asciiTheme="majorHAnsi" w:eastAsiaTheme="majorEastAsia" w:hAnsiTheme="majorHAnsi" w:cstheme="majorBidi" w:ascii="Aptos Display" w:hAnsi="Aptos Display"/>
      <w:b/>
      <w:bCs/>
      <w:color w:val="2F9E6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olkitCallout">
    <w:name w:val="Toolkit Callout"/>
    <w:pPr>
      <w:spacing w:before="100" w:after="100"/>
      <w:ind w:left="173" w:right="173"/>
    </w:pPr>
    <w:rPr>
      <w:rFonts w:ascii="Aptos" w:hAnsi="Aptos"/>
      <w:sz w:val="19"/>
    </w:rPr>
  </w:style>
  <w:style w:type="paragraph" w:customStyle="1" w:styleId="ActionBox">
    <w:name w:val="Action Box"/>
    <w:pPr>
      <w:spacing w:before="100" w:after="100"/>
      <w:ind w:left="173" w:right="173"/>
    </w:pPr>
    <w:rPr>
      <w:rFonts w:ascii="Aptos" w:hAnsi="Aptos"/>
      <w:sz w:val="19"/>
    </w:rPr>
  </w:style>
  <w:style w:type="paragraph" w:customStyle="1" w:styleId="PromptBox">
    <w:name w:val="Prompt Box"/>
    <w:pPr>
      <w:spacing w:before="10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