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/>
        <w:t>版本：v1.0　生效日期：2026-08-26　文档编号：PURCHASE-001　维护：示例跨境电商公司</w:t>
      </w:r>
    </w:p>
    <w:p/>
    <w:p>
      <w:pPr>
        <w:pStyle w:val="Title"/>
      </w:pPr>
      <w:r>
        <w:t>示例跨境电商公司 采购流程</w:t>
      </w:r>
    </w:p>
    <w:p>
      <w:r>
        <w:t>【仅供测试 · 内容虚构】</w:t>
      </w:r>
    </w:p>
    <w:p>
      <w:pPr>
        <w:pStyle w:val="Heading1"/>
      </w:pPr>
      <w:r>
        <w:t>一、适用范围</w:t>
      </w:r>
    </w:p>
    <w:p>
      <w:r>
        <w:t>本流程适用于所有商品采购活动,涵盖国内采购与跨境采购。</w:t>
      </w:r>
    </w:p>
    <w:p>
      <w:pPr>
        <w:pStyle w:val="Heading1"/>
      </w:pPr>
      <w:r>
        <w:t>二、采购申请</w:t>
      </w:r>
    </w:p>
    <w:p>
      <w:r>
        <w:t>2.1 需求部门在 OA 提交采购申请,注明商品名称、规格、数量、预算及用途。</w:t>
      </w:r>
    </w:p>
    <w:p>
      <w:r>
        <w:t>2.2 单笔金额 5000 元以下由部门负责人审批;5000-50000 元需总监审批;50000 元以上需总经理审批。</w:t>
      </w:r>
    </w:p>
    <w:p>
      <w:pPr>
        <w:pStyle w:val="Heading1"/>
      </w:pPr>
      <w:r>
        <w:t>三、供应商选择</w:t>
      </w:r>
    </w:p>
    <w:p>
      <w:r>
        <w:t>3.1 合格供应商名录内的供应商优先。</w:t>
      </w:r>
    </w:p>
    <w:p>
      <w:r>
        <w:t>3.2 新供应商需经资质初审、样品验证、试单三个环节,合格后纳入名录。</w:t>
      </w:r>
    </w:p>
    <w:p>
      <w:pPr>
        <w:pStyle w:val="Heading1"/>
      </w:pPr>
      <w:r>
        <w:t>四、合同签订</w:t>
      </w:r>
    </w:p>
    <w:p>
      <w:r>
        <w:t>4.1 单笔金额 10000 元以上必须签订书面合同。</w:t>
      </w:r>
    </w:p>
    <w:p>
      <w:r>
        <w:t>4.2 合同条款需经法务审核,包含价格、质量、交期、违约责任。</w:t>
      </w:r>
    </w:p>
    <w:p>
      <w:pPr>
        <w:pStyle w:val="Heading1"/>
      </w:pPr>
      <w:r>
        <w:t>五、订单执行</w:t>
      </w:r>
    </w:p>
    <w:p>
      <w:r>
        <w:t>5.1 采购员在 ERP 下单,确认供应商及交付时间。</w:t>
      </w:r>
    </w:p>
    <w:p>
      <w:r>
        <w:t>5.2 大宗采购需分批下单,首批不低于总数 30%。</w:t>
      </w:r>
    </w:p>
    <w:p>
      <w:pPr>
        <w:pStyle w:val="Heading1"/>
      </w:pPr>
      <w:r>
        <w:t>六、验收入库</w:t>
      </w:r>
    </w:p>
    <w:p>
      <w:r>
        <w:t>6.1 仓库按 PO 核对数量与规格。</w:t>
      </w:r>
    </w:p>
    <w:p>
      <w:r>
        <w:t>6.2 质检员按 AQL 抽样标准检验,合格批次办理入库。</w:t>
      </w:r>
    </w:p>
    <w:p>
      <w:pPr>
        <w:pStyle w:val="Heading1"/>
      </w:pPr>
      <w:r>
        <w:t>七、对账付款</w:t>
      </w:r>
    </w:p>
    <w:p>
      <w:r>
        <w:t>7.1 供应商按合同账期提交对账单。</w:t>
      </w:r>
    </w:p>
    <w:p>
      <w:r>
        <w:t>7.2 财务核对后按合同约定方式付款。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