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招聘面试流程 SOP</w:t>
      </w:r>
    </w:p>
    <w:p>
      <w:r>
        <w:t>编号：XC-SOP-HR-2025-009    适用：HR 招聘组与用人部门</w:t>
      </w:r>
    </w:p>
    <w:p>
      <w:pPr>
        <w:pStyle w:val="Heading2"/>
      </w:pPr>
      <w:r>
        <w:t>1. 面试轮次</w:t>
      </w:r>
    </w:p>
    <w:p>
      <w:r>
        <w:t>常规岗位实行 3 轮面试：技术面、主管面、HRBP 面；总监级另加一轮高管面。</w:t>
      </w:r>
    </w:p>
    <w:p>
      <w:pPr>
        <w:pStyle w:val="Heading2"/>
      </w:pPr>
      <w:r>
        <w:t>2. 面评时效</w:t>
      </w:r>
    </w:p>
    <w:p>
      <w:r>
        <w:t>每轮面试结束后评价须在 24 小时内提交，逾期系统自动提醒并不予安排下一轮。</w:t>
      </w:r>
    </w:p>
    <w:p>
      <w:pPr>
        <w:pStyle w:val="Heading2"/>
      </w:pPr>
      <w:r>
        <w:t>3. 录用审批</w:t>
      </w:r>
    </w:p>
    <w:p>
      <w:r>
        <w:t>录用审批由区域总监终审，通过后发放 Offer，Offer 有效期为 7 天。</w:t>
      </w:r>
    </w:p>
    <w:p>
      <w:pPr>
        <w:pStyle w:val="Heading2"/>
      </w:pPr>
      <w:r>
        <w:t>4. 面试官纪律</w:t>
      </w:r>
    </w:p>
    <w:p>
      <w:r>
        <w:t>不得询问与岗位无关的婚育计划、家庭财产等信息，违者取消面试官资格。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