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Q：签收后发现商品破损怎么办？</w:t>
      </w:r>
    </w:p>
    <w:p>
      <w:r>
        <w:t>A：请在签收后 48 小时内拍照留证。</w:t>
      </w:r>
    </w:p>
    <w:p>
      <w:r>
        <w:t>Q：换货的流程是怎样的？</w:t>
      </w:r>
    </w:p>
    <w:p>
      <w:r>
        <w:t>A：提交换货申请。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