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pacing w:val="80"/>
          <w:sz w:val="56"/>
          <w:szCs w:val="56"/>
        </w:rPr>
        <w:t>JEAN-JACQUES BOILEAU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pacing w:val="20"/>
          <w:sz w:val="20"/>
          <w:szCs w:val="20"/>
        </w:rPr>
        <w:t>Enterprise Software Leadership • Business Automation • Go-to-Market</w:t>
      </w:r>
    </w:p>
    <w:p>
      <w:pPr>
        <w:pBdr>
          <w:bottom w:val="single" w:color="1F3A5F" w:sz="12" w:space="8"/>
        </w:pBdr>
        <w:spacing w:after="8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>Montréal, QC H9S 4Z3 ● (514) 704-8917 ● jeanjacquesboileau@gmail.com ● linkedin.com/in/JayBoileau</w:t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EXECUTIVE SUMMARY</w:t>
      </w:r>
    </w:p>
    <w:p>
      <w:pPr>
        <w:spacing w:after="100" w:before="12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>Enterprise software leader with 15+ years scaling business automation, AI, and digital transformation across Canadian and global enterprises. Combine technical depth from pre-sales architecture with revenue accountability as a Global Sales Manager, translating complex AI, RPA, content services, and decisioning technologies into C-suite business outcomes. Proven success managing a $120M pipeline, closing complex multi-stakeholder deals, executing large-scale deployments impacting 1,100+ users, and operating fluently in English and French across enterprise markets.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Sales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Global Go-to-Market Strategy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C-Suite Executive Engagement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Complex Deal Architecture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Forecasting &amp; Pipeline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Business Automation &amp; AI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WatsonX / AI Orchestration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Content Management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RPA &amp; Decisioning Platforms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Information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Partner &amp; Channel GTM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Sell-To / Sell-With / Sell-Through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Technical Pre-Sales &amp; Solutioning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Bilingual EN / FR Communication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Cross-Functional Team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Global Sales Manager, Business Automation | IBM Corporation | 2021 — Present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Business Automation Software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Drive global revenue growth across IBM’s Business Automation portfolio, including AI-driven workflow, content services, decisioning, and RPA, managing a $120M pipeline with 3% YoY growth and 105% quota attainment.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 go-to-market motions blending direct sell-to, sell-with, and sell-through models with strategic partners, expanding partner-sourced revenue by 5% across 5 territories.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 C-suite executive briefings and keynotes positioning IBM automation against competitive alternatives including UiPath, Automation Anywhere, and Microsoft, securing executive sponsorship in 3 enterprise accounts.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Implement forecasting models, coverage optimization, and deal-governance practices that improved forecast accuracy by 20% and shortened average deal cycle by 30 days.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Lead seller enablement and territory planning across direct, technical, and partner teams, reducing new-hire ramp time and increasing per-rep productivity by 25%.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Refine value propositions to demonstrate quantified ROI, risk reduction, and productivity gains, driving a 7–12% increase in average deal size.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Technical Pre-Sales Specialist, ECM &amp; Business Automation | IBM Corporation | 2015 — 2021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Canada-wide technical sales coverage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technical sales strategy for Business Automation and ECM across Canada, partnering with sales leaders, channel partners, and enterprise customers to close $17M in TCV across 11 deals.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Architected tailored enterprise solutions through discovery, Proof of Technology, and Proof of Concept engagements addressing competitive-displacement scenarios, achieving an 85% PoC-to-close conversion rate.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Delivered bilingual English and French technical presentations to business, IT, and executive stakeholders across financial services, government, and Crown corporation accounts.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Enabled customer deployments and early-adoption phases, driving cross-sell and modernization opportunities that expanded existing accounts post-implementation.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Identified and developed new opportunities within the installed base, contributing $4M of partner-driven and direct expansion revenue annually.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Client Technical Image Owner &amp; Project Leader | Novartis Pharma Canada | 1998 — 2015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National client-environment authority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Windows client image standards and technical-policy authority for 700–1,100+ employees nationwide across multiple platform generations, from Windows XP to Windows 7 and Windows 8.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Led national hardware refresh, OS migration, and software deployment projects across Canada, managing cross-functional teams of 2–10 and project budgets of $30K–$1M across two regional offices supporting employees nationwide.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Presented technology roadmaps and national standards to the Country Infrastructure Manager, President, and executive leadership, securing approval and funding for multi-year client-environment strategy.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Resolved complex deployment escalations and enforced nationwide implementation consistency, reducing support-ticket volume and deployment defects by 50%.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bilingual English and French training programs and documentation that onboarded 500+ field sales representatives onto new technologies with 100% adoption.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Pioneered enterprise early adoption of Windows 7/8, SkyDrive, Lync, and iOS solutions, evaluating, piloting, and operationalizing technologies that became national deployment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Corporate Systems Support &amp; QC Supervisor | IBM Canada | 1996 — 1998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Authorized Service Centers — Canada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Established the Quality Control Supervisor role for IBM Authorized Service Centers across Canada from scratch, defining compliance protocols and monthly performance-reporting standards.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Enforced IBM repair and service protocols across the national service-center network, producing monthly performance reports and improvement recommendations adopted at HQ.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Researched corporate systems to identify defects and contributed fixes that improved repair quality and turnaround across Authorized Service Centers.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lab environment and delivered live phone support and troubleshooting for corporate hardware customers; authored technical documentation and trained new team members on IBM service standards.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LANGUAGES</w:t>
      </w:r>
    </w:p>
    <w:p>
      <w:pPr>
        <w:tabs>
          <w:tab w:val="left" w:pos="3120"/>
          <w:tab w:val="left" w:pos="6240"/>
        </w:tabs>
        <w:spacing w:after="8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English — Native / Bilingual</w:t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