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y9ym8wzpicl" w:id="0"/>
      <w:bookmarkEnd w:id="0"/>
      <w:r w:rsidDel="00000000" w:rsidR="00000000" w:rsidRPr="00000000">
        <w:rPr>
          <w:rtl w:val="0"/>
        </w:rPr>
        <w:t xml:space="preserve">Report Table for Homework 2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5.2380952380954"/>
        <w:gridCol w:w="2575.2380952380954"/>
        <w:gridCol w:w="2104.7619047619046"/>
        <w:gridCol w:w="2104.7619047619046"/>
        <w:tblGridChange w:id="0">
          <w:tblGrid>
            <w:gridCol w:w="2575.2380952380954"/>
            <w:gridCol w:w="2575.2380952380954"/>
            <w:gridCol w:w="2104.7619047619046"/>
            <w:gridCol w:w="2104.76190476190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taken (in milliseconds) in HW1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 Table Time taken (in milliseconds)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1474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Small Input</w:t>
      </w:r>
      <w:r w:rsidDel="00000000" w:rsidR="00000000" w:rsidRPr="00000000">
        <w:rPr>
          <w:rtl w:val="0"/>
        </w:rPr>
        <w:t xml:space="preserve">: For input1 with only 20 words, the difference is negligible (0ms vs 1ms).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Larger Inputs</w:t>
      </w:r>
      <w:r w:rsidDel="00000000" w:rsidR="00000000" w:rsidRPr="00000000">
        <w:rPr>
          <w:rtl w:val="0"/>
        </w:rPr>
        <w:t xml:space="preserve">: The difference becomes quite pronounced with larger inputs. For input2 and input3, the SymbolTable takes considerably longer (941ms vs 16ms and 1474ms vs 30ms, respectively).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disparity in performance likely stems from the different data structures used and their associated characteristics: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unordered_map (HW1):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time complexity for search, insert, and delete operations is O(1).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Relies on hashing, which can be very efficient for lookups.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Generally less overhead in memory management.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Red-Black Tree (SymbolTable):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complexity for search, insert, and delete operations is O(log n).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While efficient, logarithmic time can be slower than constant time for smaller inputs.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complex data structure with potential overhead from tree balancing operations and memory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