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0.xml" ContentType="application/vnd.openxmlformats-officedocument.wordprocessingml.footer+xml"/>
  <Override PartName="/word/footer33.xml" ContentType="application/vnd.openxmlformats-officedocument.wordprocessingml.footer+xml"/>
  <Override PartName="/word/footer27.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1.xml" ContentType="application/vnd.openxmlformats-officedocument.wordprocessingml.footer+xml"/>
  <Override PartName="/word/footer29.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53.xml" ContentType="application/vnd.openxmlformats-officedocument.wordprocessingml.footer+xml"/>
  <Override PartName="/word/footer37.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38.xml" ContentType="application/vnd.openxmlformats-officedocument.wordprocessingml.footer+xml"/>
  <Override PartName="/word/footer50.xml" ContentType="application/vnd.openxmlformats-officedocument.wordprocessingml.footer+xml"/>
  <Override PartName="/word/footer39.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Override PartName="/word/footer5.xml" ContentType="application/vnd.openxmlformats-officedocument.wordprocessingml.footer+xml"/>
  <Override PartName="/word/footer44.xml" ContentType="application/vnd.openxmlformats-officedocument.wordprocessingml.footer+xml"/>
  <Override PartName="/word/footer32.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media/image15.png" ContentType="image/png"/>
  <Override PartName="/word/media/image5.jpeg" ContentType="image/jpeg"/>
  <Override PartName="/word/media/image14.png" ContentType="image/png"/>
  <Override PartName="/word/media/image9.png" ContentType="image/png"/>
  <Override PartName="/word/media/image13.png" ContentType="image/png"/>
  <Override PartName="/word/media/image4.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10.png" ContentType="image/png"/>
  <Override PartName="/word/media/image6.jpeg" ContentType="image/jpeg"/>
  <Override PartName="/word/media/image1.png" ContentType="image/png"/>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document.xml" ContentType="application/vnd.openxmlformats-officedocument.wordprocessingml.document.main+xml"/>
  <Override PartName="/word/footer9.xml" ContentType="application/vnd.openxmlformats-officedocument.wordprocessingml.footer+xml"/>
  <Override PartName="/word/footer48.xml" ContentType="application/vnd.openxmlformats-officedocument.wordprocessingml.footer+xml"/>
  <Override PartName="/word/footer11.xml" ContentType="application/vnd.openxmlformats-officedocument.wordprocessingml.footer+xml"/>
  <Override PartName="/word/footer49.xml" ContentType="application/vnd.openxmlformats-officedocument.wordprocessingml.footer+xml"/>
  <Override PartName="/word/footer12.xml" ContentType="application/vnd.openxmlformats-officedocument.wordprocessingml.footer+xml"/>
  <Override PartName="/word/settings.xml" ContentType="application/vnd.openxmlformats-officedocument.wordprocessingml.settings+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footer21.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Calibri" w:cs="Calibri"/>
          <w:sz w:val="22"/>
          <w:szCs w:val="22"/>
        </w:rPr>
        <w:t>BIANCA GOMES DANTAS DE ALMEIDA</w:t>
      </w:r>
    </w:p>
    <w:p>
      <w:pPr>
        <w:pStyle w:val="Normal"/>
        <w:spacing w:lineRule="auto" w:line="240" w:before="0" w:after="0"/>
        <w:jc w:val="center"/>
        <w:rPr/>
      </w:pPr>
      <w:r>
        <w:rPr>
          <w:rFonts w:eastAsia="Calibri" w:cs="Calibri"/>
          <w:sz w:val="22"/>
          <w:szCs w:val="22"/>
        </w:rPr>
        <w:t>GIOVANNA GOMES SILVA</w:t>
      </w:r>
    </w:p>
    <w:p>
      <w:pPr>
        <w:pStyle w:val="Normal"/>
        <w:spacing w:lineRule="auto" w:line="240" w:before="0" w:after="0"/>
        <w:jc w:val="center"/>
        <w:rPr/>
      </w:pPr>
      <w:r>
        <w:rPr>
          <w:rFonts w:eastAsia="Calibri" w:cs="Calibri"/>
          <w:sz w:val="22"/>
          <w:szCs w:val="22"/>
        </w:rPr>
        <w:t>JAILTON SANTOS DE MATOS</w:t>
      </w:r>
    </w:p>
    <w:p>
      <w:pPr>
        <w:pStyle w:val="Normal"/>
        <w:spacing w:lineRule="auto" w:line="240" w:before="0" w:after="0"/>
        <w:jc w:val="center"/>
        <w:rPr/>
      </w:pPr>
      <w:r>
        <w:rPr>
          <w:rFonts w:eastAsia="Calibri" w:cs="Calibri"/>
          <w:sz w:val="22"/>
          <w:szCs w:val="22"/>
        </w:rPr>
        <w:t>LUCAS ALVES DE SOUZA</w:t>
      </w:r>
    </w:p>
    <w:p>
      <w:pPr>
        <w:pStyle w:val="Normal"/>
        <w:spacing w:lineRule="auto" w:line="240" w:before="0" w:after="0"/>
        <w:jc w:val="center"/>
        <w:rPr/>
      </w:pPr>
      <w:r>
        <w:rPr>
          <w:rFonts w:eastAsia="Calibri" w:cs="Calibri"/>
          <w:sz w:val="22"/>
          <w:szCs w:val="22"/>
        </w:rPr>
        <w:t>LUCAS NEVES DOS SANTOS</w:t>
      </w:r>
    </w:p>
    <w:p>
      <w:pPr>
        <w:pStyle w:val="Normal"/>
        <w:spacing w:lineRule="auto" w:line="240" w:before="3700" w:after="0"/>
        <w:jc w:val="center"/>
        <w:rPr/>
      </w:pPr>
      <w:r>
        <w:rPr>
          <w:rFonts w:eastAsia="Calibri" w:cs="Calibri"/>
          <w:sz w:val="22"/>
          <w:szCs w:val="22"/>
        </w:rPr>
        <w:t>Gerenciador de Eventos Acadêmicos</w:t>
      </w:r>
    </w:p>
    <w:p>
      <w:pPr>
        <w:pStyle w:val="Normal"/>
        <w:spacing w:lineRule="auto" w:line="240" w:before="0" w:after="0"/>
        <w:jc w:val="center"/>
        <w:rPr/>
      </w:pPr>
      <w:r>
        <w:rPr>
          <w:rFonts w:eastAsia="Calibri" w:cs="Calibri"/>
          <w:sz w:val="22"/>
          <w:szCs w:val="22"/>
        </w:rPr>
        <w:t>Versão 1.0</w:t>
      </w:r>
    </w:p>
    <w:p>
      <w:pPr>
        <w:sectPr>
          <w:type w:val="nextPage"/>
          <w:pgSz w:w="11906" w:h="16838"/>
          <w:pgMar w:left="1701" w:right="1701" w:gutter="0" w:header="0" w:top="1418" w:footer="0" w:bottom="1418"/>
          <w:pgNumType w:fmt="decimal"/>
          <w:formProt w:val="false"/>
          <w:textDirection w:val="lrTb"/>
          <w:docGrid w:type="default" w:linePitch="360" w:charSpace="4096"/>
        </w:sectPr>
        <w:pStyle w:val="Normal"/>
        <w:spacing w:lineRule="auto" w:line="240" w:before="7900" w:after="0"/>
        <w:jc w:val="center"/>
        <w:rPr/>
      </w:pPr>
      <w:r>
        <w:rPr>
          <w:rFonts w:eastAsia="Calibri" w:cs="Calibri"/>
          <w:sz w:val="22"/>
          <w:szCs w:val="22"/>
        </w:rPr>
        <w:t>2026</w:t>
      </w:r>
    </w:p>
    <w:p>
      <w:pPr>
        <w:pStyle w:val="Heading1"/>
        <w:keepNext w:val="true"/>
        <w:spacing w:lineRule="auto" w:line="276" w:before="0" w:after="160"/>
        <w:jc w:val="left"/>
        <w:rPr/>
      </w:pPr>
      <w:r>
        <w:rPr>
          <w:rFonts w:eastAsia="Calibri" w:cs="Calibri" w:ascii="Calibri" w:hAnsi="Calibri"/>
          <w:b/>
          <w:bCs/>
          <w:sz w:val="28"/>
          <w:szCs w:val="28"/>
        </w:rPr>
        <w:t>1. Visão Geral do Projeto</w:t>
      </w:r>
    </w:p>
    <w:p>
      <w:pPr>
        <w:pStyle w:val="Heading2"/>
        <w:keepNext w:val="true"/>
        <w:spacing w:lineRule="auto" w:line="276" w:before="280" w:after="100"/>
        <w:jc w:val="left"/>
        <w:rPr/>
      </w:pPr>
      <w:r>
        <w:rPr>
          <w:rFonts w:eastAsia="Calibri" w:cs="Calibri" w:ascii="Calibri" w:hAnsi="Calibri"/>
          <w:b/>
          <w:bCs/>
          <w:sz w:val="24"/>
          <w:szCs w:val="24"/>
        </w:rPr>
        <w:t>1.1 Descrição Executiva</w:t>
      </w:r>
    </w:p>
    <w:p>
      <w:pPr>
        <w:pStyle w:val="Normal"/>
        <w:spacing w:lineRule="exact" w:line="276" w:before="0" w:after="120"/>
        <w:ind w:firstLine="709"/>
        <w:jc w:val="both"/>
        <w:rPr/>
      </w:pPr>
      <w:r>
        <w:rPr>
          <w:rFonts w:eastAsia="Calibri" w:cs="Calibri"/>
          <w:b w:val="false"/>
          <w:bCs w:val="false"/>
          <w:i w:val="false"/>
          <w:iCs w:val="false"/>
          <w:sz w:val="22"/>
          <w:szCs w:val="22"/>
        </w:rPr>
        <w:t>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pStyle w:val="Normal"/>
        <w:spacing w:lineRule="exact" w:line="276" w:before="0" w:after="120"/>
        <w:ind w:firstLine="709"/>
        <w:jc w:val="both"/>
        <w:rPr/>
      </w:pPr>
      <w:r>
        <w:rPr>
          <w:rFonts w:eastAsia="Calibri" w:cs="Calibri"/>
          <w:b w:val="false"/>
          <w:bCs w:val="false"/>
          <w:i w:val="false"/>
          <w:iCs w:val="false"/>
          <w:sz w:val="22"/>
          <w:szCs w:val="22"/>
        </w:rPr>
        <w:t>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pStyle w:val="Normal"/>
        <w:spacing w:lineRule="exact" w:line="276" w:before="0" w:after="120"/>
        <w:ind w:firstLine="709"/>
        <w:jc w:val="both"/>
        <w:rPr/>
      </w:pPr>
      <w:r>
        <w:rPr>
          <w:rFonts w:eastAsia="Calibri" w:cs="Calibri"/>
          <w:b w:val="false"/>
          <w:bCs w:val="false"/>
          <w:i w:val="false"/>
          <w:iCs w:val="false"/>
          <w:sz w:val="22"/>
          <w:szCs w:val="22"/>
        </w:rPr>
        <w:t>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pStyle w:val="Normal"/>
        <w:spacing w:lineRule="exact" w:line="276" w:before="0" w:after="120"/>
        <w:ind w:firstLine="709"/>
        <w:jc w:val="both"/>
        <w:rPr/>
      </w:pPr>
      <w:r>
        <w:rPr>
          <w:rFonts w:eastAsia="Calibri" w:cs="Calibri"/>
          <w:b w:val="false"/>
          <w:bCs w:val="false"/>
          <w:i w:val="false"/>
          <w:iCs w:val="false"/>
          <w:sz w:val="22"/>
          <w:szCs w:val="22"/>
        </w:rPr>
        <w:t>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keepNext w:val="true"/>
        <w:spacing w:lineRule="auto" w:line="276" w:before="280" w:after="100"/>
        <w:jc w:val="left"/>
        <w:rPr/>
      </w:pPr>
      <w:r>
        <w:rPr>
          <w:rFonts w:eastAsia="Calibri" w:cs="Calibri" w:ascii="Calibri" w:hAnsi="Calibri"/>
          <w:b/>
          <w:bCs/>
          <w:sz w:val="24"/>
          <w:szCs w:val="24"/>
        </w:rPr>
        <w:t>1.2 Objetivos e Escopo</w:t>
      </w:r>
    </w:p>
    <w:p>
      <w:pPr>
        <w:pStyle w:val="Heading3"/>
        <w:keepNext w:val="true"/>
        <w:spacing w:lineRule="auto" w:line="276" w:before="200" w:after="80"/>
        <w:jc w:val="left"/>
        <w:rPr/>
      </w:pPr>
      <w:r>
        <w:rPr>
          <w:rFonts w:eastAsia="Calibri" w:cs="Calibri" w:ascii="Calibri" w:hAnsi="Calibri"/>
          <w:b/>
          <w:bCs/>
          <w:sz w:val="22"/>
          <w:szCs w:val="22"/>
        </w:rPr>
        <w:t>1.2.1 Objetivo Geral</w:t>
      </w:r>
    </w:p>
    <w:p>
      <w:pPr>
        <w:pStyle w:val="Normal"/>
        <w:spacing w:lineRule="exact" w:line="276" w:before="0" w:after="120"/>
        <w:ind w:firstLine="709"/>
        <w:jc w:val="both"/>
        <w:rPr/>
      </w:pPr>
      <w:r>
        <w:rPr>
          <w:rFonts w:eastAsia="Calibri" w:cs="Calibri"/>
          <w:b w:val="false"/>
          <w:bCs w:val="false"/>
          <w:i w:val="false"/>
          <w:iCs w:val="false"/>
          <w:sz w:val="22"/>
          <w:szCs w:val="22"/>
        </w:rPr>
        <w:t>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keepNext w:val="true"/>
        <w:spacing w:lineRule="auto" w:line="276" w:before="200" w:after="80"/>
        <w:jc w:val="left"/>
        <w:rPr/>
      </w:pPr>
      <w:r>
        <w:rPr>
          <w:rFonts w:eastAsia="Calibri" w:cs="Calibri" w:ascii="Calibri" w:hAnsi="Calibri"/>
          <w:b/>
          <w:bCs/>
          <w:sz w:val="22"/>
          <w:szCs w:val="22"/>
        </w:rPr>
        <w:t>1.2.2 Objetivos Específicos</w:t>
      </w:r>
    </w:p>
    <w:p>
      <w:pPr>
        <w:pStyle w:val="Normal"/>
        <w:spacing w:lineRule="exact" w:line="276" w:before="0" w:after="60"/>
        <w:ind w:left="709"/>
        <w:jc w:val="left"/>
        <w:rPr/>
      </w:pPr>
      <w:r>
        <w:rPr>
          <w:rFonts w:eastAsia="Calibri" w:cs="Calibri"/>
          <w:sz w:val="22"/>
          <w:szCs w:val="22"/>
        </w:rPr>
        <w:t>A. Disponibilizar autenticação e controle de acesso diferenciado para participantes e organizadores;</w:t>
      </w:r>
    </w:p>
    <w:p>
      <w:pPr>
        <w:pStyle w:val="Normal"/>
        <w:spacing w:lineRule="exact" w:line="276" w:before="0" w:after="60"/>
        <w:ind w:left="709"/>
        <w:jc w:val="left"/>
        <w:rPr/>
      </w:pPr>
      <w:r>
        <w:rPr>
          <w:rFonts w:eastAsia="Calibri" w:cs="Calibri"/>
          <w:sz w:val="22"/>
          <w:szCs w:val="22"/>
        </w:rPr>
        <w:t>B. Permitir a criação e a divulgação de eventos, tanto por preenchimento manual quanto por extração automática de dados a partir de texto livre;</w:t>
      </w:r>
    </w:p>
    <w:p>
      <w:pPr>
        <w:pStyle w:val="Normal"/>
        <w:spacing w:lineRule="exact" w:line="276" w:before="0" w:after="60"/>
        <w:ind w:left="709"/>
        <w:jc w:val="left"/>
        <w:rPr/>
      </w:pPr>
      <w:r>
        <w:rPr>
          <w:rFonts w:eastAsia="Calibri" w:cs="Calibri"/>
          <w:sz w:val="22"/>
          <w:szCs w:val="22"/>
        </w:rPr>
        <w:t>C. Controlar a ocupação das vagas, incluindo a formação de fila de espera e a promoção automática em caso de desistência;</w:t>
      </w:r>
    </w:p>
    <w:p>
      <w:pPr>
        <w:pStyle w:val="Normal"/>
        <w:spacing w:lineRule="exact" w:line="276" w:before="0" w:after="60"/>
        <w:ind w:left="709"/>
        <w:jc w:val="left"/>
        <w:rPr/>
      </w:pPr>
      <w:r>
        <w:rPr>
          <w:rFonts w:eastAsia="Calibri" w:cs="Calibri"/>
          <w:sz w:val="22"/>
          <w:szCs w:val="22"/>
        </w:rPr>
        <w:t>D. Registrar a presença dos participantes durante a realização do evento;</w:t>
      </w:r>
    </w:p>
    <w:p>
      <w:pPr>
        <w:pStyle w:val="Normal"/>
        <w:spacing w:lineRule="exact" w:line="276" w:before="0" w:after="60"/>
        <w:ind w:left="709"/>
        <w:jc w:val="left"/>
        <w:rPr/>
      </w:pPr>
      <w:r>
        <w:rPr>
          <w:rFonts w:eastAsia="Calibri" w:cs="Calibri"/>
          <w:sz w:val="22"/>
          <w:szCs w:val="22"/>
        </w:rPr>
        <w:t>E. Emitir certificados digitais em formato PDF, vinculados à presença e dotados de código de autenticidade verificável publicamente;</w:t>
      </w:r>
    </w:p>
    <w:p>
      <w:pPr>
        <w:pStyle w:val="Normal"/>
        <w:spacing w:lineRule="exact" w:line="276" w:before="0" w:after="60"/>
        <w:ind w:left="709"/>
        <w:jc w:val="left"/>
        <w:rPr/>
      </w:pPr>
      <w:r>
        <w:rPr>
          <w:rFonts w:eastAsia="Calibri" w:cs="Calibri"/>
          <w:sz w:val="22"/>
          <w:szCs w:val="22"/>
        </w:rPr>
        <w:t>F. Coletar avaliações após o encerramento do evento e sintetizá-las automaticamente em um resumo consolidado;</w:t>
      </w:r>
    </w:p>
    <w:p>
      <w:pPr>
        <w:pStyle w:val="Normal"/>
        <w:spacing w:lineRule="exact" w:line="276" w:before="0" w:after="60"/>
        <w:ind w:left="709"/>
        <w:jc w:val="left"/>
        <w:rPr/>
      </w:pPr>
      <w:r>
        <w:rPr>
          <w:rFonts w:eastAsia="Calibri" w:cs="Calibri"/>
          <w:sz w:val="22"/>
          <w:szCs w:val="22"/>
        </w:rPr>
        <w:t>G. Assegurar a continuidade da operação em caso de indisponibilidade do serviço de inteligência artificial.</w:t>
      </w:r>
    </w:p>
    <w:p>
      <w:pPr>
        <w:pStyle w:val="Heading3"/>
        <w:keepNext w:val="true"/>
        <w:spacing w:lineRule="auto" w:line="276" w:before="200" w:after="80"/>
        <w:jc w:val="left"/>
        <w:rPr/>
      </w:pPr>
      <w:r>
        <w:rPr>
          <w:rFonts w:eastAsia="Calibri" w:cs="Calibri" w:ascii="Calibri" w:hAnsi="Calibri"/>
          <w:b/>
          <w:bCs/>
          <w:sz w:val="22"/>
          <w:szCs w:val="22"/>
        </w:rPr>
        <w:t>1.2.3 Escopo do Projeto</w:t>
      </w:r>
    </w:p>
    <w:p>
      <w:pPr>
        <w:pStyle w:val="Normal"/>
        <w:spacing w:lineRule="exact" w:line="276" w:before="0" w:after="120"/>
        <w:ind w:firstLine="709"/>
        <w:jc w:val="both"/>
        <w:rPr/>
      </w:pPr>
      <w:r>
        <w:rPr>
          <w:rFonts w:eastAsia="Calibri" w:cs="Calibri"/>
          <w:b w:val="false"/>
          <w:bCs w:val="false"/>
          <w:i w:val="false"/>
          <w:iCs w:val="false"/>
          <w:sz w:val="22"/>
          <w:szCs w:val="22"/>
        </w:rPr>
        <w:t>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pStyle w:val="Normal"/>
        <w:spacing w:lineRule="exact" w:line="276" w:before="0" w:after="120"/>
        <w:ind w:firstLine="709"/>
        <w:jc w:val="both"/>
        <w:rPr/>
      </w:pPr>
      <w:r>
        <w:rPr>
          <w:rFonts w:eastAsia="Calibri" w:cs="Calibri"/>
          <w:b w:val="false"/>
          <w:bCs w:val="false"/>
          <w:i w:val="false"/>
          <w:iCs w:val="false"/>
          <w:sz w:val="22"/>
          <w:szCs w:val="22"/>
        </w:rPr>
        <w:t>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keepNext w:val="true"/>
        <w:spacing w:lineRule="auto" w:line="276" w:before="200" w:after="80"/>
        <w:jc w:val="left"/>
        <w:rPr/>
      </w:pPr>
      <w:r>
        <w:rPr>
          <w:rFonts w:eastAsia="Calibri" w:cs="Calibri" w:ascii="Calibri" w:hAnsi="Calibri"/>
          <w:b/>
          <w:bCs/>
          <w:sz w:val="22"/>
          <w:szCs w:val="22"/>
        </w:rPr>
        <w:t>1.2.4 Limitações de Escopo</w:t>
      </w:r>
    </w:p>
    <w:p>
      <w:pPr>
        <w:pStyle w:val="Normal"/>
        <w:spacing w:lineRule="exact" w:line="276" w:before="0" w:after="120"/>
        <w:ind w:firstLine="709"/>
        <w:jc w:val="both"/>
        <w:rPr/>
      </w:pPr>
      <w:r>
        <w:rPr>
          <w:rFonts w:eastAsia="Calibri" w:cs="Calibri"/>
          <w:b w:val="false"/>
          <w:bCs w:val="false"/>
          <w:i w:val="false"/>
          <w:iCs w:val="false"/>
          <w:sz w:val="22"/>
          <w:szCs w:val="22"/>
        </w:rPr>
        <w:t>Não fazem parte desta versão do sistema as seguintes funcionalidades, por não serem essenciais à validação da proposta e por ampliarem significativamente a complexidade do desenvolvimento:</w:t>
      </w:r>
    </w:p>
    <w:p>
      <w:pPr>
        <w:pStyle w:val="Normal"/>
        <w:spacing w:lineRule="exact" w:line="276" w:before="0" w:after="60"/>
        <w:ind w:left="709"/>
        <w:jc w:val="left"/>
        <w:rPr/>
      </w:pPr>
      <w:r>
        <w:rPr>
          <w:rFonts w:eastAsia="Calibri" w:cs="Calibri"/>
          <w:sz w:val="22"/>
          <w:szCs w:val="22"/>
        </w:rPr>
        <w:t>a) Cobrança, pagamento ou emissão de documentos fiscais para eventos pagos;</w:t>
      </w:r>
    </w:p>
    <w:p>
      <w:pPr>
        <w:pStyle w:val="Normal"/>
        <w:spacing w:lineRule="exact" w:line="276" w:before="0" w:after="60"/>
        <w:ind w:left="709"/>
        <w:jc w:val="left"/>
        <w:rPr/>
      </w:pPr>
      <w:r>
        <w:rPr>
          <w:rFonts w:eastAsia="Calibri" w:cs="Calibri"/>
          <w:sz w:val="22"/>
          <w:szCs w:val="22"/>
        </w:rPr>
        <w:t>b) Divisão do evento em sessões ou palestras independentes, com grade de horários e presença individual por sessão;</w:t>
      </w:r>
    </w:p>
    <w:p>
      <w:pPr>
        <w:pStyle w:val="Normal"/>
        <w:spacing w:lineRule="exact" w:line="276" w:before="0" w:after="60"/>
        <w:ind w:left="709"/>
        <w:jc w:val="left"/>
        <w:rPr/>
      </w:pPr>
      <w:r>
        <w:rPr>
          <w:rFonts w:eastAsia="Calibri" w:cs="Calibri"/>
          <w:sz w:val="22"/>
          <w:szCs w:val="22"/>
        </w:rPr>
        <w:t>c) Submissão e avaliação de trabalhos acadêmicos, bem como o perfil de avaliador correspondente;</w:t>
      </w:r>
    </w:p>
    <w:p>
      <w:pPr>
        <w:pStyle w:val="Normal"/>
        <w:spacing w:lineRule="exact" w:line="276" w:before="0" w:after="60"/>
        <w:ind w:left="709"/>
        <w:jc w:val="left"/>
        <w:rPr/>
      </w:pPr>
      <w:r>
        <w:rPr>
          <w:rFonts w:eastAsia="Calibri" w:cs="Calibri"/>
          <w:sz w:val="22"/>
          <w:szCs w:val="22"/>
        </w:rPr>
        <w:t>d) Envio automático de notificações por correio eletrônico ou mensageria;</w:t>
      </w:r>
    </w:p>
    <w:p>
      <w:pPr>
        <w:pStyle w:val="Normal"/>
        <w:spacing w:lineRule="exact" w:line="276" w:before="0" w:after="60"/>
        <w:ind w:left="709"/>
        <w:jc w:val="left"/>
        <w:rPr/>
      </w:pPr>
      <w:r>
        <w:rPr>
          <w:rFonts w:eastAsia="Calibri" w:cs="Calibri"/>
          <w:sz w:val="22"/>
          <w:szCs w:val="22"/>
        </w:rPr>
        <w:t>e) Aplicativo móvel nativo, sendo o acesso realizado por navegador com interface responsiva.</w:t>
      </w:r>
    </w:p>
    <w:p>
      <w:pPr>
        <w:pStyle w:val="Heading2"/>
        <w:keepNext w:val="true"/>
        <w:spacing w:lineRule="auto" w:line="276" w:before="280" w:after="100"/>
        <w:jc w:val="left"/>
        <w:rPr/>
      </w:pPr>
      <w:r>
        <w:rPr>
          <w:rFonts w:eastAsia="Calibri" w:cs="Calibri" w:ascii="Calibri" w:hAnsi="Calibri"/>
          <w:b/>
          <w:bCs/>
          <w:sz w:val="24"/>
          <w:szCs w:val="24"/>
        </w:rPr>
        <w:t>1.3 Regras de Negócio</w:t>
      </w:r>
    </w:p>
    <w:p>
      <w:pPr>
        <w:pStyle w:val="Normal"/>
        <w:spacing w:lineRule="exact" w:line="276" w:before="0" w:after="120"/>
        <w:ind w:firstLine="709"/>
        <w:jc w:val="both"/>
        <w:rPr/>
      </w:pPr>
      <w:r>
        <w:rPr>
          <w:rFonts w:eastAsia="Calibri" w:cs="Calibri"/>
          <w:b w:val="false"/>
          <w:bCs w:val="false"/>
          <w:i w:val="false"/>
          <w:iCs w:val="false"/>
          <w:sz w:val="22"/>
          <w:szCs w:val="22"/>
        </w:rPr>
        <w:t>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pStyle w:val="Normal"/>
        <w:spacing w:lineRule="exact" w:line="276" w:before="0" w:after="60"/>
        <w:ind w:left="709"/>
        <w:jc w:val="left"/>
        <w:rPr/>
      </w:pPr>
      <w:r>
        <w:rPr>
          <w:rFonts w:eastAsia="Calibri" w:cs="Calibri"/>
          <w:sz w:val="22"/>
          <w:szCs w:val="22"/>
        </w:rPr>
        <w:t>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pStyle w:val="Normal"/>
        <w:spacing w:lineRule="exact" w:line="276" w:before="0" w:after="60"/>
        <w:ind w:left="709"/>
        <w:jc w:val="left"/>
        <w:rPr/>
      </w:pPr>
      <w:r>
        <w:rPr>
          <w:rFonts w:eastAsia="Calibri" w:cs="Calibri"/>
          <w:sz w:val="22"/>
          <w:szCs w:val="22"/>
        </w:rPr>
        <w:t>RN-02: O cancelamento de uma inscrição confirmada promove automaticamente o primeiro participante da fila de espera, na mesma operação. O cancelamento de uma inscrição que já se encontra em fila apenas reordena as posições subsequentes (RF-06 e RF-07).</w:t>
      </w:r>
    </w:p>
    <w:p>
      <w:pPr>
        <w:pStyle w:val="Normal"/>
        <w:spacing w:lineRule="exact" w:line="276" w:before="0" w:after="60"/>
        <w:ind w:left="709"/>
        <w:jc w:val="left"/>
        <w:rPr/>
      </w:pPr>
      <w:r>
        <w:rPr>
          <w:rFonts w:eastAsia="Calibri" w:cs="Calibri"/>
          <w:sz w:val="22"/>
          <w:szCs w:val="22"/>
        </w:rPr>
        <w:t>RN-03: Um mesmo usuário não pode manter duas inscrições ativas no mesmo evento. A reinscrição após cancelamento é permitida e aloca o participante ao final da fila (RF-05).</w:t>
      </w:r>
    </w:p>
    <w:p>
      <w:pPr>
        <w:pStyle w:val="Normal"/>
        <w:spacing w:lineRule="exact" w:line="276" w:before="0" w:after="60"/>
        <w:ind w:left="709"/>
        <w:jc w:val="left"/>
        <w:rPr/>
      </w:pPr>
      <w:r>
        <w:rPr>
          <w:rFonts w:eastAsia="Calibri" w:cs="Calibri"/>
          <w:sz w:val="22"/>
          <w:szCs w:val="22"/>
        </w:rPr>
        <w:t>RN-04: O registro de presença somente é aceito durante o período de realização do evento, acrescido de uma tolerância definida em configuração, e exclusivamente pelo organizador responsável pelo evento, para inscrições em situação confirmada (RF-08).</w:t>
      </w:r>
    </w:p>
    <w:p>
      <w:pPr>
        <w:pStyle w:val="Normal"/>
        <w:spacing w:lineRule="exact" w:line="276" w:before="0" w:after="60"/>
        <w:ind w:left="709"/>
        <w:jc w:val="left"/>
        <w:rPr/>
      </w:pPr>
      <w:r>
        <w:rPr>
          <w:rFonts w:eastAsia="Calibri" w:cs="Calibri"/>
          <w:sz w:val="22"/>
          <w:szCs w:val="22"/>
        </w:rPr>
        <w:t>RN-05: O certificado somente é emitido mediante a existência de registro de presença para a inscrição correspondente e após o término do evento, seja pelo horário de encerramento previsto, seja pelo encerramento antecipado feito pelo organizador. Eventos cancelados não geram certificado. A cada certificado é atribuído um código único de autenticidade, e novas solicitações de emissão retornam o mesmo documento já gerado (RF-09).</w:t>
      </w:r>
    </w:p>
    <w:p>
      <w:pPr>
        <w:pStyle w:val="Normal"/>
        <w:spacing w:lineRule="exact" w:line="276" w:before="0" w:after="60"/>
        <w:ind w:left="709"/>
        <w:jc w:val="left"/>
        <w:rPr/>
      </w:pPr>
      <w:r>
        <w:rPr>
          <w:rFonts w:eastAsia="Calibri" w:cs="Calibri"/>
          <w:sz w:val="22"/>
          <w:szCs w:val="22"/>
        </w:rPr>
        <w:t>RN-06: A avaliação do evento somente é aceita após o encerramento da atividade e para participantes com presença registrada, admitindo-se uma única avaliação por inscrição (RF-10).</w:t>
      </w:r>
    </w:p>
    <w:p>
      <w:pPr>
        <w:pStyle w:val="Normal"/>
        <w:spacing w:lineRule="exact" w:line="276" w:before="0" w:after="60"/>
        <w:ind w:left="709"/>
        <w:jc w:val="left"/>
        <w:rPr/>
      </w:pPr>
      <w:r>
        <w:rPr>
          <w:rFonts w:eastAsia="Calibri" w:cs="Calibri"/>
          <w:sz w:val="22"/>
          <w:szCs w:val="22"/>
        </w:rPr>
        <w:t>RN-07: O resumo automático das avaliações é gerado apenas quando houver quantidade mínima de avaliações recebidas, definida em configuração. A regeração substitui o resumo anterior (RF-10).</w:t>
      </w:r>
    </w:p>
    <w:p>
      <w:pPr>
        <w:pStyle w:val="Normal"/>
        <w:spacing w:lineRule="exact" w:line="276" w:before="0" w:after="60"/>
        <w:ind w:left="709"/>
        <w:jc w:val="left"/>
        <w:rPr/>
      </w:pPr>
      <w:r>
        <w:rPr>
          <w:rFonts w:eastAsia="Calibri" w:cs="Calibri"/>
          <w:sz w:val="22"/>
          <w:szCs w:val="22"/>
        </w:rPr>
        <w:t>RN-08: Somente o organizador criador do evento pode editá-lo, publicá-lo, cancelá-lo, registrar presenças e consultar a lista de inscritos (RNF-04).</w:t>
      </w:r>
    </w:p>
    <w:p>
      <w:pPr>
        <w:pStyle w:val="Normal"/>
        <w:spacing w:lineRule="exact" w:line="276" w:before="0" w:after="60"/>
        <w:ind w:left="709"/>
        <w:jc w:val="left"/>
        <w:rPr/>
      </w:pPr>
      <w:r>
        <w:rPr>
          <w:rFonts w:eastAsia="Calibri" w:cs="Calibri"/>
          <w:sz w:val="22"/>
          <w:szCs w:val="22"/>
        </w:rPr>
        <w:t>RN-09: Eventos encerrados ou cancelados não aceitam edição nem novas inscrições. A inscrição somente é permitida em eventos publicados.</w:t>
      </w:r>
    </w:p>
    <w:p>
      <w:pPr>
        <w:pStyle w:val="Normal"/>
        <w:spacing w:lineRule="exact" w:line="276" w:before="0" w:after="60"/>
        <w:ind w:left="709"/>
        <w:jc w:val="left"/>
        <w:rPr/>
      </w:pPr>
      <w:r>
        <w:rPr>
          <w:rFonts w:eastAsia="Calibri" w:cs="Calibri"/>
          <w:sz w:val="22"/>
          <w:szCs w:val="22"/>
        </w:rPr>
        <w:t>RN-10: A indisponibilidade do serviço de inteligência artificial não impede o cadastro do evento. Nessa situação, o sistema informa a falha e disponibiliza o preenchimento manual, preservando as demais regras de negócio (RNF-02).</w:t>
      </w:r>
    </w:p>
    <w:p>
      <w:pPr>
        <w:pStyle w:val="Normal"/>
        <w:spacing w:lineRule="exact" w:line="276" w:before="0" w:after="60"/>
        <w:ind w:left="709"/>
        <w:jc w:val="left"/>
        <w:rPr/>
      </w:pPr>
      <w:r>
        <w:rPr>
          <w:rFonts w:eastAsia="Calibri" w:cs="Calibri"/>
          <w:sz w:val="22"/>
          <w:szCs w:val="22"/>
        </w:rPr>
        <w:t>RN-11: As senhas devem possuir extensão mínima definida em configuração e são armazenadas exclusivamente sob a forma de resumo criptográfico, nunca em texto puro (RNF-03).</w:t>
      </w:r>
      <w:r>
        <w:br w:type="page"/>
      </w:r>
    </w:p>
    <w:p>
      <w:pPr>
        <w:pStyle w:val="Heading1"/>
        <w:keepNext w:val="true"/>
        <w:spacing w:lineRule="auto" w:line="276" w:before="0" w:after="160"/>
        <w:jc w:val="left"/>
        <w:rPr/>
      </w:pPr>
      <w:r>
        <w:rPr>
          <w:rFonts w:eastAsia="Calibri" w:cs="Calibri" w:ascii="Calibri" w:hAnsi="Calibri"/>
          <w:b/>
          <w:bCs/>
          <w:sz w:val="28"/>
          <w:szCs w:val="28"/>
        </w:rPr>
        <w:t>2. Arquitetura do Sistema</w:t>
      </w:r>
    </w:p>
    <w:p>
      <w:pPr>
        <w:pStyle w:val="Heading2"/>
        <w:keepNext w:val="true"/>
        <w:spacing w:lineRule="auto" w:line="276" w:before="280" w:after="100"/>
        <w:jc w:val="left"/>
        <w:rPr/>
      </w:pPr>
      <w:r>
        <w:rPr>
          <w:rFonts w:eastAsia="Calibri" w:cs="Calibri" w:ascii="Calibri" w:hAnsi="Calibri"/>
          <w:b/>
          <w:bCs/>
          <w:sz w:val="24"/>
          <w:szCs w:val="24"/>
        </w:rPr>
        <w:t>2.1 Componentes Principais</w:t>
      </w:r>
    </w:p>
    <w:p>
      <w:pPr>
        <w:pStyle w:val="Normal"/>
        <w:spacing w:lineRule="exact" w:line="276" w:before="0" w:after="120"/>
        <w:ind w:firstLine="709"/>
        <w:jc w:val="both"/>
        <w:rPr/>
      </w:pPr>
      <w:r>
        <w:rPr>
          <w:rFonts w:eastAsia="Calibri" w:cs="Calibri"/>
          <w:b w:val="false"/>
          <w:bCs w:val="false"/>
          <w:i w:val="false"/>
          <w:iCs w:val="false"/>
          <w:sz w:val="22"/>
          <w:szCs w:val="22"/>
        </w:rPr>
        <w:t>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pStyle w:val="Normal"/>
        <w:spacing w:lineRule="exact" w:line="276" w:before="0" w:after="120"/>
        <w:ind w:firstLine="709"/>
        <w:jc w:val="both"/>
        <w:rPr/>
      </w:pPr>
      <w:r>
        <w:rPr>
          <w:rFonts w:eastAsia="Calibri" w:cs="Calibri"/>
          <w:b w:val="false"/>
          <w:bCs w:val="false"/>
          <w:i w:val="false"/>
          <w:iCs w:val="false"/>
          <w:sz w:val="22"/>
          <w:szCs w:val="22"/>
        </w:rPr>
        <w:t>O Módulo de Inscrições e Presença administra a ocupação das vagas, a fila de espera e o registro de presença dos participantes durante a realização do evento. Por fim, o Módulo de Certificação valida se o participante teve a presença registrada e se o evento já terminou e, cumpridas as duas condições, gera o certificado em PDF, com código de autenticidade destinado à verificação pública.</w:t>
      </w:r>
    </w:p>
    <w:p>
      <w:pPr>
        <w:pStyle w:val="Normal"/>
        <w:spacing w:lineRule="exact" w:line="276" w:before="0" w:after="120"/>
        <w:ind w:firstLine="709"/>
        <w:jc w:val="both"/>
        <w:rPr/>
      </w:pPr>
      <w:r>
        <w:rPr>
          <w:rFonts w:eastAsia="Calibri" w:cs="Calibri"/>
          <w:b w:val="false"/>
          <w:bCs w:val="false"/>
          <w:i w:val="false"/>
          <w:iCs w:val="false"/>
          <w:sz w:val="22"/>
          <w:szCs w:val="22"/>
        </w:rPr>
        <w:t>A representação gráfica desses módulos e de suas dependências encontra-se no Diagrama de Componentes, apresentado na seção 3.11.</w:t>
      </w:r>
    </w:p>
    <w:p>
      <w:pPr>
        <w:pStyle w:val="Heading2"/>
        <w:keepNext w:val="true"/>
        <w:spacing w:lineRule="auto" w:line="276" w:before="280" w:after="100"/>
        <w:jc w:val="left"/>
        <w:rPr/>
      </w:pPr>
      <w:r>
        <w:rPr>
          <w:rFonts w:eastAsia="Calibri" w:cs="Calibri" w:ascii="Calibri" w:hAnsi="Calibri"/>
          <w:b/>
          <w:bCs/>
          <w:sz w:val="24"/>
          <w:szCs w:val="24"/>
        </w:rPr>
        <w:t>2.2 Decisões Arquiteturais (ADR)</w:t>
      </w:r>
    </w:p>
    <w:p>
      <w:pPr>
        <w:pStyle w:val="Normal"/>
        <w:spacing w:lineRule="exact" w:line="276" w:before="0" w:after="120"/>
        <w:ind w:firstLine="709"/>
        <w:jc w:val="both"/>
        <w:rPr/>
      </w:pPr>
      <w:r>
        <w:rPr>
          <w:rFonts w:eastAsia="Calibri" w:cs="Calibri"/>
          <w:b w:val="false"/>
          <w:bCs w:val="false"/>
          <w:i w:val="false"/>
          <w:iCs w:val="false"/>
          <w:sz w:val="22"/>
          <w:szCs w:val="22"/>
        </w:rPr>
        <w:t>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pStyle w:val="Normal"/>
        <w:spacing w:lineRule="exact" w:line="276" w:before="0" w:after="120"/>
        <w:ind w:firstLine="709"/>
        <w:jc w:val="both"/>
        <w:rPr/>
      </w:pPr>
      <w:r>
        <w:rPr>
          <w:rFonts w:eastAsia="Calibri" w:cs="Calibri"/>
          <w:b w:val="false"/>
          <w:bCs w:val="false"/>
          <w:i w:val="false"/>
          <w:iCs w:val="false"/>
          <w:sz w:val="22"/>
          <w:szCs w:val="22"/>
        </w:rPr>
        <w:t>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pStyle w:val="Normal"/>
        <w:spacing w:lineRule="exact" w:line="276" w:before="0" w:after="120"/>
        <w:ind w:firstLine="709"/>
        <w:jc w:val="both"/>
        <w:rPr/>
      </w:pPr>
      <w:r>
        <w:rPr>
          <w:rFonts w:eastAsia="Calibri" w:cs="Calibri"/>
          <w:b w:val="false"/>
          <w:bCs w:val="false"/>
          <w:i w:val="false"/>
          <w:iCs w:val="false"/>
          <w:sz w:val="22"/>
          <w:szCs w:val="22"/>
        </w:rPr>
        <w:t>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keepNext w:val="true"/>
        <w:spacing w:lineRule="auto" w:line="276" w:before="280" w:after="100"/>
        <w:jc w:val="left"/>
        <w:rPr/>
      </w:pPr>
      <w:r>
        <w:rPr>
          <w:rFonts w:eastAsia="Calibri" w:cs="Calibri" w:ascii="Calibri" w:hAnsi="Calibri"/>
          <w:b/>
          <w:bCs/>
          <w:sz w:val="24"/>
          <w:szCs w:val="24"/>
        </w:rPr>
        <w:t>2.3 Stack Tecnológica</w:t>
      </w:r>
    </w:p>
    <w:p>
      <w:pPr>
        <w:pStyle w:val="Normal"/>
        <w:spacing w:lineRule="exact" w:line="276" w:before="0" w:after="120"/>
        <w:ind w:firstLine="709"/>
        <w:jc w:val="both"/>
        <w:rPr/>
      </w:pPr>
      <w:r>
        <w:rPr>
          <w:rFonts w:eastAsia="Calibri" w:cs="Calibri"/>
          <w:b w:val="false"/>
          <w:bCs w:val="false"/>
          <w:i w:val="false"/>
          <w:iCs w:val="false"/>
          <w:sz w:val="22"/>
          <w:szCs w:val="22"/>
        </w:rPr>
        <w:t>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pStyle w:val="Normal"/>
        <w:spacing w:lineRule="exact" w:line="276" w:before="0" w:after="120"/>
        <w:ind w:firstLine="709"/>
        <w:jc w:val="both"/>
        <w:rPr/>
      </w:pPr>
      <w:r>
        <w:rPr>
          <w:rFonts w:eastAsia="Calibri" w:cs="Calibri"/>
          <w:b w:val="false"/>
          <w:bCs w:val="false"/>
          <w:i w:val="false"/>
          <w:iCs w:val="false"/>
          <w:sz w:val="22"/>
          <w:szCs w:val="22"/>
        </w:rPr>
        <w:t>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r>
        <w:br w:type="page"/>
      </w:r>
    </w:p>
    <w:p>
      <w:pPr>
        <w:pStyle w:val="Heading1"/>
        <w:keepNext w:val="true"/>
        <w:spacing w:lineRule="auto" w:line="276" w:before="0" w:after="160"/>
        <w:jc w:val="left"/>
        <w:rPr/>
      </w:pPr>
      <w:r>
        <w:rPr>
          <w:rFonts w:eastAsia="Calibri" w:cs="Calibri" w:ascii="Calibri" w:hAnsi="Calibri"/>
          <w:b/>
          <w:bCs/>
          <w:sz w:val="28"/>
          <w:szCs w:val="28"/>
        </w:rPr>
        <w:t>3. Especificação Técnica</w:t>
      </w:r>
    </w:p>
    <w:p>
      <w:pPr>
        <w:pStyle w:val="Heading2"/>
        <w:keepNext w:val="true"/>
        <w:spacing w:lineRule="auto" w:line="276" w:before="280" w:after="100"/>
        <w:jc w:val="left"/>
        <w:rPr/>
      </w:pPr>
      <w:r>
        <w:rPr>
          <w:rFonts w:eastAsia="Calibri" w:cs="Calibri" w:ascii="Calibri" w:hAnsi="Calibri"/>
          <w:b/>
          <w:bCs/>
          <w:sz w:val="24"/>
          <w:szCs w:val="24"/>
        </w:rPr>
        <w:t>3.1 Requisitos Funcionais</w:t>
      </w:r>
    </w:p>
    <w:p>
      <w:pPr>
        <w:pStyle w:val="Normal"/>
        <w:spacing w:lineRule="exact" w:line="276" w:before="0" w:after="60"/>
        <w:ind w:left="709"/>
        <w:jc w:val="left"/>
        <w:rPr/>
      </w:pPr>
      <w:r>
        <w:rPr>
          <w:rFonts w:eastAsia="Calibri" w:cs="Calibri"/>
          <w:sz w:val="22"/>
          <w:szCs w:val="22"/>
        </w:rPr>
        <w:t>RF-01: Criar conta e fazer login (Visitante)</w:t>
      </w:r>
    </w:p>
    <w:p>
      <w:pPr>
        <w:pStyle w:val="Normal"/>
        <w:spacing w:lineRule="exact" w:line="276" w:before="0" w:after="60"/>
        <w:ind w:left="709"/>
        <w:jc w:val="left"/>
        <w:rPr/>
      </w:pPr>
      <w:r>
        <w:rPr>
          <w:rFonts w:eastAsia="Calibri" w:cs="Calibri"/>
          <w:sz w:val="22"/>
          <w:szCs w:val="22"/>
        </w:rPr>
        <w:t>RF-02: Criar evento manualmente, com fotos, datas e vagas (Organizador)</w:t>
      </w:r>
    </w:p>
    <w:p>
      <w:pPr>
        <w:pStyle w:val="Normal"/>
        <w:spacing w:lineRule="exact" w:line="276" w:before="0" w:after="60"/>
        <w:ind w:left="709"/>
        <w:jc w:val="left"/>
        <w:rPr/>
      </w:pPr>
      <w:r>
        <w:rPr>
          <w:rFonts w:eastAsia="Calibri" w:cs="Calibri"/>
          <w:sz w:val="22"/>
          <w:szCs w:val="22"/>
        </w:rPr>
        <w:t>RF-03: Criar evento colando um texto, com preenchimento por IA (Organizador)</w:t>
      </w:r>
    </w:p>
    <w:p>
      <w:pPr>
        <w:pStyle w:val="Normal"/>
        <w:spacing w:lineRule="exact" w:line="276" w:before="0" w:after="60"/>
        <w:ind w:left="709"/>
        <w:jc w:val="left"/>
        <w:rPr/>
      </w:pPr>
      <w:r>
        <w:rPr>
          <w:rFonts w:eastAsia="Calibri" w:cs="Calibri"/>
          <w:sz w:val="22"/>
          <w:szCs w:val="22"/>
        </w:rPr>
        <w:t>RF-04: Pesquisar e filtrar eventos (Participante)</w:t>
      </w:r>
    </w:p>
    <w:p>
      <w:pPr>
        <w:pStyle w:val="Normal"/>
        <w:spacing w:lineRule="exact" w:line="276" w:before="0" w:after="60"/>
        <w:ind w:left="709"/>
        <w:jc w:val="left"/>
        <w:rPr/>
      </w:pPr>
      <w:r>
        <w:rPr>
          <w:rFonts w:eastAsia="Calibri" w:cs="Calibri"/>
          <w:sz w:val="22"/>
          <w:szCs w:val="22"/>
        </w:rPr>
        <w:t>RF-05: Garantir vaga em um evento (Participante)</w:t>
      </w:r>
    </w:p>
    <w:p>
      <w:pPr>
        <w:pStyle w:val="Normal"/>
        <w:spacing w:lineRule="exact" w:line="276" w:before="0" w:after="60"/>
        <w:ind w:left="709"/>
        <w:jc w:val="left"/>
        <w:rPr/>
      </w:pPr>
      <w:r>
        <w:rPr>
          <w:rFonts w:eastAsia="Calibri" w:cs="Calibri"/>
          <w:sz w:val="22"/>
          <w:szCs w:val="22"/>
        </w:rPr>
        <w:t>RF-06: Entrar na fila de espera e subir na fila caso haja desistência (Sistema)</w:t>
      </w:r>
    </w:p>
    <w:p>
      <w:pPr>
        <w:pStyle w:val="Normal"/>
        <w:spacing w:lineRule="exact" w:line="276" w:before="0" w:after="60"/>
        <w:ind w:left="709"/>
        <w:jc w:val="left"/>
        <w:rPr/>
      </w:pPr>
      <w:r>
        <w:rPr>
          <w:rFonts w:eastAsia="Calibri" w:cs="Calibri"/>
          <w:sz w:val="22"/>
          <w:szCs w:val="22"/>
        </w:rPr>
        <w:t>RF-07: Cancelar a própria inscrição (Participante)</w:t>
      </w:r>
    </w:p>
    <w:p>
      <w:pPr>
        <w:pStyle w:val="Normal"/>
        <w:spacing w:lineRule="exact" w:line="276" w:before="0" w:after="60"/>
        <w:ind w:left="709"/>
        <w:jc w:val="left"/>
        <w:rPr/>
      </w:pPr>
      <w:r>
        <w:rPr>
          <w:rFonts w:eastAsia="Calibri" w:cs="Calibri"/>
          <w:sz w:val="22"/>
          <w:szCs w:val="22"/>
        </w:rPr>
        <w:t>RF-08: Marcar presença/check-in na hora do evento (Organizador)</w:t>
      </w:r>
    </w:p>
    <w:p>
      <w:pPr>
        <w:pStyle w:val="Normal"/>
        <w:spacing w:lineRule="exact" w:line="276" w:before="0" w:after="60"/>
        <w:ind w:left="709"/>
        <w:jc w:val="left"/>
        <w:rPr/>
      </w:pPr>
      <w:r>
        <w:rPr>
          <w:rFonts w:eastAsia="Calibri" w:cs="Calibri"/>
          <w:sz w:val="22"/>
          <w:szCs w:val="22"/>
        </w:rPr>
        <w:t>RF-09: Gerar certificado para quem compareceu ao evento, após o seu término (Sistema)</w:t>
      </w:r>
    </w:p>
    <w:p>
      <w:pPr>
        <w:pStyle w:val="Normal"/>
        <w:spacing w:lineRule="exact" w:line="276" w:before="0" w:after="60"/>
        <w:ind w:left="709"/>
        <w:jc w:val="left"/>
        <w:rPr/>
      </w:pPr>
      <w:r>
        <w:rPr>
          <w:rFonts w:eastAsia="Calibri" w:cs="Calibri"/>
          <w:sz w:val="22"/>
          <w:szCs w:val="22"/>
        </w:rPr>
        <w:t>RF-10: Enviar opinião pós-evento e gerar resumo das avaliações (Participante e Sistema)</w:t>
      </w:r>
    </w:p>
    <w:p>
      <w:pPr>
        <w:pStyle w:val="Normal"/>
        <w:spacing w:lineRule="auto" w:line="276" w:before="0" w:after="120"/>
        <w:ind w:firstLine="709"/>
        <w:jc w:val="both"/>
        <w:rPr/>
      </w:pPr>
      <w:r>
        <w:rPr>
          <w:rFonts w:eastAsia="Calibri" w:cs="Calibri"/>
          <w:b/>
          <w:bCs/>
          <w:sz w:val="22"/>
          <w:szCs w:val="22"/>
        </w:rPr>
        <w:t xml:space="preserve">Figura 1 — Diagrama de Casos de Uso: Visitante e Participante. </w:t>
      </w:r>
      <w:r>
        <w:rPr>
          <w:rFonts w:eastAsia="Calibri" w:cs="Calibri"/>
          <w:sz w:val="22"/>
          <w:szCs w:val="22"/>
        </w:rPr>
        <w:t>Funcionalidades acessíveis ao visitante e ao participante, que herda os casos do visitante. Os relacionamentos «include» tornam obrigatórias a alocação de vaga na inscrição (RN-01) e a verificação de presença na emissão do certificado (RN-05); o «extend» indica que a promoção do primeiro da fila só ocorre quando um cancelamento libera vaga confirmada (RN-02).</w:t>
      </w:r>
    </w:p>
    <w:p>
      <w:pPr>
        <w:sectPr>
          <w:footerReference w:type="even" r:id="rId2"/>
          <w:footerReference w:type="default" r:id="rId3"/>
          <w:type w:val="nextPage"/>
          <w:pgSz w:w="11906" w:h="16838"/>
          <w:pgMar w:left="1701" w:right="1701" w:gutter="0" w:header="0" w:top="1418" w:footer="709" w:bottom="1418"/>
          <w:pgNumType w:start="1"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2 — Diagrama de Casos de Uso: Organizador. </w:t>
      </w:r>
      <w:r>
        <w:rPr>
          <w:rFonts w:eastAsia="Calibri" w:cs="Calibri"/>
          <w:sz w:val="22"/>
          <w:szCs w:val="22"/>
        </w:rPr>
        <w:t>Funcionalidades do organizador. O preenchimento por IA estende a criação de evento (RF-03) e depende do serviço de linguagem, ator secundário; sem ele, a criação manual continua disponível (RN-10). Toda ação sobre um evento exige que o usuário seja o seu criador (RN-08).</w:t>
      </w:r>
    </w:p>
    <w:p>
      <w:pPr>
        <w:pStyle w:val="Normal"/>
        <w:keepNext w:val="true"/>
        <w:spacing w:lineRule="auto" w:line="240" w:before="0" w:after="0"/>
        <w:jc w:val="center"/>
        <w:rPr/>
      </w:pPr>
      <w:r>
        <w:rPr/>
        <w:drawing>
          <wp:inline distT="0" distB="0" distL="0" distR="0">
            <wp:extent cx="9075420" cy="5902325"/>
            <wp:effectExtent l="0" t="0" r="0" b="0"/>
            <wp:docPr id="1" name="Imagem 501" descr="Figura 1 — Diagrama de Casos de Uso: Visitante e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01" descr="Figura 1 — Diagrama de Casos de Uso: Visitante e Participante"/>
                    <pic:cNvPicPr>
                      <a:picLocks noChangeAspect="1" noChangeArrowheads="1"/>
                    </pic:cNvPicPr>
                  </pic:nvPicPr>
                  <pic:blipFill>
                    <a:blip r:embed="rId4"/>
                    <a:stretch>
                      <a:fillRect/>
                    </a:stretch>
                  </pic:blipFill>
                  <pic:spPr bwMode="auto">
                    <a:xfrm>
                      <a:off x="0" y="0"/>
                      <a:ext cx="9075420" cy="5902325"/>
                    </a:xfrm>
                    <a:prstGeom prst="rect">
                      <a:avLst/>
                    </a:prstGeom>
                  </pic:spPr>
                </pic:pic>
              </a:graphicData>
            </a:graphic>
          </wp:inline>
        </w:drawing>
      </w:r>
    </w:p>
    <w:p>
      <w:pPr>
        <w:sectPr>
          <w:footerReference w:type="even" r:id="rId5"/>
          <w:footerReference w:type="default" r:id="rId6"/>
          <w:footerReference w:type="first" r:id="rId7"/>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 — Diagrama de Casos de Uso: Visitante e Participante</w:t>
      </w:r>
    </w:p>
    <w:p>
      <w:pPr>
        <w:pStyle w:val="Normal"/>
        <w:keepNext w:val="true"/>
        <w:spacing w:lineRule="auto" w:line="240" w:before="0" w:after="0"/>
        <w:jc w:val="center"/>
        <w:rPr/>
      </w:pPr>
      <w:r>
        <w:rPr/>
        <w:drawing>
          <wp:inline distT="0" distB="0" distL="0" distR="0">
            <wp:extent cx="9610090" cy="5737225"/>
            <wp:effectExtent l="0" t="0" r="0" b="0"/>
            <wp:docPr id="2" name="Imagem 502" descr="Figura 2 — Diagrama de Casos de Uso: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02" descr="Figura 2 — Diagrama de Casos de Uso: Organizador"/>
                    <pic:cNvPicPr>
                      <a:picLocks noChangeAspect="1" noChangeArrowheads="1"/>
                    </pic:cNvPicPr>
                  </pic:nvPicPr>
                  <pic:blipFill>
                    <a:blip r:embed="rId8"/>
                    <a:stretch>
                      <a:fillRect/>
                    </a:stretch>
                  </pic:blipFill>
                  <pic:spPr bwMode="auto">
                    <a:xfrm>
                      <a:off x="0" y="0"/>
                      <a:ext cx="9610090" cy="5737225"/>
                    </a:xfrm>
                    <a:prstGeom prst="rect">
                      <a:avLst/>
                    </a:prstGeom>
                  </pic:spPr>
                </pic:pic>
              </a:graphicData>
            </a:graphic>
          </wp:inline>
        </w:drawing>
      </w:r>
    </w:p>
    <w:p>
      <w:pPr>
        <w:sectPr>
          <w:footerReference w:type="even" r:id="rId9"/>
          <w:footerReference w:type="default" r:id="rId10"/>
          <w:footerReference w:type="first" r:id="rId11"/>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2 — Diagrama de Casos de Uso: Organizador</w:t>
      </w:r>
    </w:p>
    <w:p>
      <w:pPr>
        <w:pStyle w:val="Heading2"/>
        <w:keepNext w:val="true"/>
        <w:spacing w:lineRule="auto" w:line="276" w:before="280" w:after="100"/>
        <w:jc w:val="left"/>
        <w:rPr/>
      </w:pPr>
      <w:r>
        <w:rPr>
          <w:rFonts w:eastAsia="Calibri" w:cs="Calibri" w:ascii="Calibri" w:hAnsi="Calibri"/>
          <w:b/>
          <w:bCs/>
          <w:sz w:val="24"/>
          <w:szCs w:val="24"/>
        </w:rPr>
        <w:t>3.2 Requisitos Não-Funcionais</w:t>
      </w:r>
    </w:p>
    <w:p>
      <w:pPr>
        <w:pStyle w:val="Normal"/>
        <w:spacing w:lineRule="exact" w:line="276" w:before="0" w:after="60"/>
        <w:ind w:left="709"/>
        <w:jc w:val="left"/>
        <w:rPr/>
      </w:pPr>
      <w:r>
        <w:rPr>
          <w:rFonts w:eastAsia="Calibri" w:cs="Calibri"/>
          <w:sz w:val="22"/>
          <w:szCs w:val="22"/>
        </w:rPr>
        <w:t>RNF-01: A lista de eventos deve carregar em menos de 2 segundos mesmo com 500 eventos cadastrados (Desempenho)</w:t>
      </w:r>
    </w:p>
    <w:p>
      <w:pPr>
        <w:pStyle w:val="Normal"/>
        <w:spacing w:lineRule="exact" w:line="276" w:before="0" w:after="60"/>
        <w:ind w:left="709"/>
        <w:jc w:val="left"/>
        <w:rPr/>
      </w:pPr>
      <w:r>
        <w:rPr>
          <w:rFonts w:eastAsia="Calibri" w:cs="Calibri"/>
          <w:sz w:val="22"/>
          <w:szCs w:val="22"/>
        </w:rPr>
        <w:t>RNF-02: Se a inteligência artificial ficar indisponível, o usuário ainda consegue cadastrar o evento manualmente (Resiliência)</w:t>
      </w:r>
    </w:p>
    <w:p>
      <w:pPr>
        <w:pStyle w:val="Normal"/>
        <w:spacing w:lineRule="exact" w:line="276" w:before="0" w:after="60"/>
        <w:ind w:left="709"/>
        <w:jc w:val="left"/>
        <w:rPr/>
      </w:pPr>
      <w:r>
        <w:rPr>
          <w:rFonts w:eastAsia="Calibri" w:cs="Calibri"/>
          <w:sz w:val="22"/>
          <w:szCs w:val="22"/>
        </w:rPr>
        <w:t>RNF-03: Senhas devem ter hash e as chaves de API nunca devem ser expostas no navegador (Segurança)</w:t>
      </w:r>
    </w:p>
    <w:p>
      <w:pPr>
        <w:pStyle w:val="Normal"/>
        <w:spacing w:lineRule="exact" w:line="276" w:before="0" w:after="60"/>
        <w:ind w:left="709"/>
        <w:jc w:val="left"/>
        <w:rPr/>
      </w:pPr>
      <w:r>
        <w:rPr>
          <w:rFonts w:eastAsia="Calibri" w:cs="Calibri"/>
          <w:sz w:val="22"/>
          <w:szCs w:val="22"/>
        </w:rPr>
        <w:t>RNF-04: Apenas o criador do evento pode gerenciar as ações e opções do seu evento (Autorização)</w:t>
      </w:r>
    </w:p>
    <w:p>
      <w:pPr>
        <w:pStyle w:val="Normal"/>
        <w:spacing w:lineRule="exact" w:line="276" w:before="0" w:after="60"/>
        <w:ind w:left="709"/>
        <w:jc w:val="left"/>
        <w:rPr/>
      </w:pPr>
      <w:r>
        <w:rPr>
          <w:rFonts w:eastAsia="Calibri" w:cs="Calibri"/>
          <w:sz w:val="22"/>
          <w:szCs w:val="22"/>
        </w:rPr>
        <w:t>RNF-05: O site deve funcionar corretamente em telas de celulares a partir de 360px de largura (Usabilidade)</w:t>
      </w:r>
    </w:p>
    <w:p>
      <w:pPr>
        <w:pStyle w:val="Heading2"/>
        <w:keepNext w:val="true"/>
        <w:spacing w:lineRule="auto" w:line="276" w:before="280" w:after="100"/>
        <w:jc w:val="left"/>
        <w:rPr/>
      </w:pPr>
      <w:r>
        <w:rPr>
          <w:rFonts w:eastAsia="Calibri" w:cs="Calibri" w:ascii="Calibri" w:hAnsi="Calibri"/>
          <w:b/>
          <w:bCs/>
          <w:sz w:val="24"/>
          <w:szCs w:val="24"/>
        </w:rPr>
        <w:t>3.3 Protótipo Baixa Fidelidade e Alta Fidelidade</w:t>
      </w:r>
    </w:p>
    <w:p>
      <w:pPr>
        <w:pStyle w:val="Normal"/>
        <w:spacing w:lineRule="exact" w:line="276" w:before="0" w:after="120"/>
        <w:ind w:firstLine="709"/>
        <w:jc w:val="both"/>
        <w:rPr/>
      </w:pPr>
      <w:r>
        <w:rPr>
          <w:rFonts w:eastAsia="Calibri" w:cs="Calibri"/>
          <w:b w:val="false"/>
          <w:bCs w:val="false"/>
          <w:i w:val="false"/>
          <w:iCs w:val="false"/>
          <w:sz w:val="22"/>
          <w:szCs w:val="22"/>
        </w:rPr>
        <w:t>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3"/>
        <w:keepNext w:val="true"/>
        <w:spacing w:lineRule="auto" w:line="276" w:before="200" w:after="80"/>
        <w:jc w:val="left"/>
        <w:rPr/>
      </w:pPr>
      <w:r>
        <w:rPr>
          <w:rFonts w:eastAsia="Calibri" w:cs="Calibri" w:ascii="Calibri" w:hAnsi="Calibri"/>
          <w:b/>
          <w:bCs/>
          <w:sz w:val="22"/>
          <w:szCs w:val="22"/>
        </w:rPr>
        <w:t>3.3.1 Protótipo de Baixa Fidelidade</w:t>
      </w:r>
    </w:p>
    <w:p>
      <w:pPr>
        <w:pStyle w:val="Normal"/>
        <w:spacing w:lineRule="exact" w:line="276" w:before="0" w:after="120"/>
        <w:ind w:firstLine="709"/>
        <w:jc w:val="both"/>
        <w:rPr/>
      </w:pPr>
      <w:r>
        <w:rPr>
          <w:rFonts w:eastAsia="Calibri" w:cs="Calibri"/>
          <w:b w:val="false"/>
          <w:bCs w:val="false"/>
          <w:i w:val="false"/>
          <w:iCs w:val="false"/>
          <w:sz w:val="22"/>
          <w:szCs w:val="22"/>
        </w:rPr>
        <w:t>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pStyle w:val="Normal"/>
        <w:spacing w:lineRule="exact" w:line="276" w:before="0" w:after="120"/>
        <w:ind w:firstLine="709"/>
        <w:jc w:val="both"/>
        <w:rPr/>
      </w:pPr>
      <w:r>
        <w:rPr>
          <w:rFonts w:eastAsia="Calibri" w:cs="Calibri"/>
          <w:b w:val="false"/>
          <w:bCs w:val="false"/>
          <w:i w:val="false"/>
          <w:iCs w:val="false"/>
          <w:sz w:val="22"/>
          <w:szCs w:val="22"/>
        </w:rPr>
        <w:t>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w="5000" w:type="pct"/>
        <w:jc w:val="left"/>
        <w:tblInd w:w="0" w:type="dxa"/>
        <w:tblLayout w:type="fixed"/>
        <w:tblCellMar>
          <w:top w:w="60" w:type="dxa"/>
          <w:left w:w="60" w:type="dxa"/>
          <w:bottom w:w="60" w:type="dxa"/>
          <w:right w:w="60" w:type="dxa"/>
        </w:tblCellMar>
      </w:tblPr>
      <w:tblGrid>
        <w:gridCol w:w="4251"/>
        <w:gridCol w:w="4252"/>
      </w:tblGrid>
      <w:tr>
        <w:trPr/>
        <w:tc>
          <w:tcPr>
            <w:tcW w:w="4251" w:type="dxa"/>
            <w:tcBorders/>
          </w:tcPr>
          <w:p>
            <w:pPr>
              <w:pStyle w:val="Normal"/>
              <w:spacing w:before="0" w:after="0"/>
              <w:jc w:val="center"/>
              <w:rPr/>
            </w:pPr>
            <w:r>
              <w:rPr/>
              <w:drawing>
                <wp:inline distT="0" distB="0" distL="0" distR="0">
                  <wp:extent cx="2143125" cy="356235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2"/>
                          <a:stretch>
                            <a:fillRect/>
                          </a:stretch>
                        </pic:blipFill>
                        <pic:spPr bwMode="auto">
                          <a:xfrm>
                            <a:off x="0" y="0"/>
                            <a:ext cx="2143125" cy="3562350"/>
                          </a:xfrm>
                          <a:prstGeom prst="rect">
                            <a:avLst/>
                          </a:prstGeom>
                        </pic:spPr>
                      </pic:pic>
                    </a:graphicData>
                  </a:graphic>
                </wp:inline>
              </w:drawing>
            </w:r>
          </w:p>
        </w:tc>
        <w:tc>
          <w:tcPr>
            <w:tcW w:w="4252" w:type="dxa"/>
            <w:tcBorders/>
          </w:tcPr>
          <w:p>
            <w:pPr>
              <w:pStyle w:val="Normal"/>
              <w:spacing w:before="0" w:after="0"/>
              <w:jc w:val="center"/>
              <w:rPr/>
            </w:pPr>
            <w:r>
              <w:rPr/>
              <w:drawing>
                <wp:inline distT="0" distB="0" distL="0" distR="0">
                  <wp:extent cx="2143125" cy="449580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3"/>
                          <a:stretch>
                            <a:fillRect/>
                          </a:stretch>
                        </pic:blipFill>
                        <pic:spPr bwMode="auto">
                          <a:xfrm>
                            <a:off x="0" y="0"/>
                            <a:ext cx="2143125" cy="4495800"/>
                          </a:xfrm>
                          <a:prstGeom prst="rect">
                            <a:avLst/>
                          </a:prstGeom>
                        </pic:spPr>
                      </pic:pic>
                    </a:graphicData>
                  </a:graphic>
                </wp:inline>
              </w:drawing>
            </w:r>
          </w:p>
        </w:tc>
      </w:tr>
      <w:tr>
        <w:trPr/>
        <w:tc>
          <w:tcPr>
            <w:tcW w:w="4251" w:type="dxa"/>
            <w:tcBorders/>
            <w:tcMar>
              <w:top w:w="40" w:type="dxa"/>
              <w:bottom w:w="160" w:type="dxa"/>
            </w:tcMar>
          </w:tcPr>
          <w:p>
            <w:pPr>
              <w:pStyle w:val="Normal"/>
              <w:spacing w:lineRule="exact" w:line="240" w:before="0" w:after="0"/>
              <w:jc w:val="center"/>
              <w:rPr/>
            </w:pPr>
            <w:r>
              <w:rPr>
                <w:rFonts w:eastAsia="Calibri" w:cs="Calibri"/>
                <w:i/>
                <w:iCs/>
                <w:sz w:val="18"/>
                <w:szCs w:val="18"/>
              </w:rPr>
              <w:t>Figura 3 — Wireframe da listagem de eventos</w:t>
            </w:r>
          </w:p>
        </w:tc>
        <w:tc>
          <w:tcPr>
            <w:tcW w:w="4252" w:type="dxa"/>
            <w:tcBorders/>
            <w:tcMar>
              <w:top w:w="40" w:type="dxa"/>
              <w:bottom w:w="160" w:type="dxa"/>
            </w:tcMar>
          </w:tcPr>
          <w:p>
            <w:pPr>
              <w:pStyle w:val="Normal"/>
              <w:spacing w:lineRule="exact" w:line="240" w:before="0" w:after="0"/>
              <w:jc w:val="center"/>
              <w:rPr/>
            </w:pPr>
            <w:r>
              <w:rPr>
                <w:rFonts w:eastAsia="Calibri" w:cs="Calibri"/>
                <w:i/>
                <w:iCs/>
                <w:sz w:val="18"/>
                <w:szCs w:val="18"/>
              </w:rPr>
              <w:t>Figura 4 — Wireframe do cadastro de evento</w:t>
            </w:r>
          </w:p>
        </w:tc>
      </w:tr>
    </w:tbl>
    <w:p>
      <w:pPr>
        <w:pStyle w:val="Heading3"/>
        <w:keepNext w:val="true"/>
        <w:spacing w:lineRule="auto" w:line="276" w:before="200" w:after="80"/>
        <w:jc w:val="left"/>
        <w:rPr/>
      </w:pPr>
      <w:r>
        <w:rPr>
          <w:rFonts w:eastAsia="Calibri" w:cs="Calibri" w:ascii="Calibri" w:hAnsi="Calibri"/>
          <w:b/>
          <w:bCs/>
          <w:sz w:val="22"/>
          <w:szCs w:val="22"/>
        </w:rPr>
        <w:t>3.3.2 Protótipo de Alta Fidelidade</w:t>
      </w:r>
    </w:p>
    <w:p>
      <w:pPr>
        <w:pStyle w:val="Normal"/>
        <w:spacing w:lineRule="exact" w:line="276" w:before="0" w:after="120"/>
        <w:ind w:firstLine="709"/>
        <w:jc w:val="both"/>
        <w:rPr/>
      </w:pPr>
      <w:r>
        <w:rPr>
          <w:rFonts w:eastAsia="Calibri" w:cs="Calibri"/>
          <w:b w:val="false"/>
          <w:bCs w:val="false"/>
          <w:i w:val="false"/>
          <w:iCs w:val="false"/>
          <w:sz w:val="22"/>
          <w:szCs w:val="22"/>
        </w:rPr>
        <w:t>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w="5000" w:type="pct"/>
        <w:jc w:val="left"/>
        <w:tblInd w:w="0" w:type="dxa"/>
        <w:tblLayout w:type="fixed"/>
        <w:tblCellMar>
          <w:top w:w="60" w:type="dxa"/>
          <w:left w:w="60" w:type="dxa"/>
          <w:bottom w:w="60" w:type="dxa"/>
          <w:right w:w="60" w:type="dxa"/>
        </w:tblCellMar>
      </w:tblPr>
      <w:tblGrid>
        <w:gridCol w:w="4251"/>
        <w:gridCol w:w="4252"/>
      </w:tblGrid>
      <w:tr>
        <w:trPr/>
        <w:tc>
          <w:tcPr>
            <w:tcW w:w="4251" w:type="dxa"/>
            <w:tcBorders/>
          </w:tcPr>
          <w:p>
            <w:pPr>
              <w:pStyle w:val="Normal"/>
              <w:spacing w:before="0" w:after="0"/>
              <w:jc w:val="center"/>
              <w:rPr/>
            </w:pPr>
            <w:r>
              <w:rPr/>
              <w:drawing>
                <wp:inline distT="0" distB="0" distL="0" distR="0">
                  <wp:extent cx="2143125" cy="400050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4"/>
                          <a:stretch>
                            <a:fillRect/>
                          </a:stretch>
                        </pic:blipFill>
                        <pic:spPr bwMode="auto">
                          <a:xfrm>
                            <a:off x="0" y="0"/>
                            <a:ext cx="2143125" cy="4000500"/>
                          </a:xfrm>
                          <a:prstGeom prst="rect">
                            <a:avLst/>
                          </a:prstGeom>
                        </pic:spPr>
                      </pic:pic>
                    </a:graphicData>
                  </a:graphic>
                </wp:inline>
              </w:drawing>
            </w:r>
          </w:p>
        </w:tc>
        <w:tc>
          <w:tcPr>
            <w:tcW w:w="4252" w:type="dxa"/>
            <w:tcBorders/>
          </w:tcPr>
          <w:p>
            <w:pPr>
              <w:pStyle w:val="Normal"/>
              <w:spacing w:before="0" w:after="0"/>
              <w:jc w:val="center"/>
              <w:rPr/>
            </w:pPr>
            <w:r>
              <w:rPr/>
              <w:drawing>
                <wp:inline distT="0" distB="0" distL="0" distR="0">
                  <wp:extent cx="2143125" cy="454342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5"/>
                          <a:stretch>
                            <a:fillRect/>
                          </a:stretch>
                        </pic:blipFill>
                        <pic:spPr bwMode="auto">
                          <a:xfrm>
                            <a:off x="0" y="0"/>
                            <a:ext cx="2143125" cy="4543425"/>
                          </a:xfrm>
                          <a:prstGeom prst="rect">
                            <a:avLst/>
                          </a:prstGeom>
                        </pic:spPr>
                      </pic:pic>
                    </a:graphicData>
                  </a:graphic>
                </wp:inline>
              </w:drawing>
            </w:r>
          </w:p>
        </w:tc>
      </w:tr>
      <w:tr>
        <w:trPr/>
        <w:tc>
          <w:tcPr>
            <w:tcW w:w="4251" w:type="dxa"/>
            <w:tcBorders/>
            <w:tcMar>
              <w:top w:w="40" w:type="dxa"/>
              <w:bottom w:w="160" w:type="dxa"/>
            </w:tcMar>
          </w:tcPr>
          <w:p>
            <w:pPr>
              <w:pStyle w:val="Normal"/>
              <w:spacing w:lineRule="exact" w:line="240" w:before="0" w:after="0"/>
              <w:jc w:val="center"/>
              <w:rPr/>
            </w:pPr>
            <w:r>
              <w:rPr>
                <w:rFonts w:eastAsia="Calibri" w:cs="Calibri"/>
                <w:i/>
                <w:iCs/>
                <w:sz w:val="18"/>
                <w:szCs w:val="18"/>
              </w:rPr>
              <w:t>Figura 5 — Listagem de eventos (interface implementada)</w:t>
            </w:r>
          </w:p>
        </w:tc>
        <w:tc>
          <w:tcPr>
            <w:tcW w:w="4252" w:type="dxa"/>
            <w:tcBorders/>
            <w:tcMar>
              <w:top w:w="40" w:type="dxa"/>
              <w:bottom w:w="160" w:type="dxa"/>
            </w:tcMar>
          </w:tcPr>
          <w:p>
            <w:pPr>
              <w:pStyle w:val="Normal"/>
              <w:spacing w:lineRule="exact" w:line="240" w:before="0" w:after="0"/>
              <w:jc w:val="center"/>
              <w:rPr/>
            </w:pPr>
            <w:r>
              <w:rPr>
                <w:rFonts w:eastAsia="Calibri" w:cs="Calibri"/>
                <w:i/>
                <w:iCs/>
                <w:sz w:val="18"/>
                <w:szCs w:val="18"/>
              </w:rPr>
              <w:t>Figura 6 — Cadastro assistido por IA (interface implementada)</w:t>
            </w:r>
          </w:p>
        </w:tc>
      </w:tr>
    </w:tbl>
    <w:p>
      <w:pPr>
        <w:pStyle w:val="Normal"/>
        <w:spacing w:lineRule="exact" w:line="276" w:before="0" w:after="120"/>
        <w:ind w:firstLine="709"/>
        <w:jc w:val="both"/>
        <w:rPr/>
      </w:pPr>
      <w:r>
        <w:rPr>
          <w:rFonts w:eastAsia="Calibri" w:cs="Calibri"/>
          <w:b w:val="false"/>
          <w:bCs w:val="false"/>
          <w:i w:val="false"/>
          <w:iCs w:val="false"/>
          <w:sz w:val="22"/>
          <w:szCs w:val="22"/>
        </w:rPr>
        <w:t>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p>
    <w:p>
      <w:pPr>
        <w:pStyle w:val="Heading2"/>
        <w:keepNext w:val="true"/>
        <w:spacing w:lineRule="auto" w:line="276" w:before="280" w:after="100"/>
        <w:jc w:val="left"/>
        <w:rPr/>
      </w:pPr>
      <w:r>
        <w:rPr>
          <w:rFonts w:eastAsia="Calibri" w:cs="Calibri" w:ascii="Calibri" w:hAnsi="Calibri"/>
          <w:b/>
          <w:bCs/>
          <w:sz w:val="24"/>
          <w:szCs w:val="24"/>
        </w:rPr>
        <w:t>3.4 Métricas e Cronograma</w:t>
      </w:r>
    </w:p>
    <w:p>
      <w:pPr>
        <w:pStyle w:val="Heading3"/>
        <w:keepNext w:val="true"/>
        <w:spacing w:lineRule="auto" w:line="276" w:before="200" w:after="80"/>
        <w:jc w:val="left"/>
        <w:rPr/>
      </w:pPr>
      <w:r>
        <w:rPr>
          <w:rFonts w:eastAsia="Calibri" w:cs="Calibri" w:ascii="Calibri" w:hAnsi="Calibri"/>
          <w:b/>
          <w:bCs/>
          <w:sz w:val="22"/>
          <w:szCs w:val="22"/>
        </w:rPr>
        <w:t>3.4.1 Cronograma</w:t>
      </w:r>
    </w:p>
    <w:p>
      <w:pPr>
        <w:pStyle w:val="Normal"/>
        <w:spacing w:lineRule="exact" w:line="276" w:before="0" w:after="120"/>
        <w:ind w:firstLine="709"/>
        <w:jc w:val="both"/>
        <w:rPr/>
      </w:pPr>
      <w:r>
        <w:rPr>
          <w:rFonts w:eastAsia="Calibri" w:cs="Calibri"/>
          <w:b w:val="false"/>
          <w:bCs w:val="false"/>
          <w:i w:val="false"/>
          <w:iCs w:val="false"/>
          <w:sz w:val="22"/>
          <w:szCs w:val="22"/>
        </w:rPr>
        <w:t>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w="5000" w:type="pct"/>
        <w:jc w:val="left"/>
        <w:tblInd w:w="0" w:type="dxa"/>
        <w:tblLayout w:type="fixed"/>
        <w:tblCellMar>
          <w:top w:w="60" w:type="dxa"/>
          <w:left w:w="90" w:type="dxa"/>
          <w:bottom w:w="60" w:type="dxa"/>
          <w:right w:w="90" w:type="dxa"/>
        </w:tblCellMar>
      </w:tblPr>
      <w:tblGrid>
        <w:gridCol w:w="2033"/>
        <w:gridCol w:w="2034"/>
        <w:gridCol w:w="2218"/>
        <w:gridCol w:w="2218"/>
      </w:tblGrid>
      <w:tr>
        <w:trPr>
          <w:tblHeader w:val="true"/>
        </w:trPr>
        <w:tc>
          <w:tcPr>
            <w:tcW w:w="203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Etapa</w:t>
            </w:r>
          </w:p>
        </w:tc>
        <w:tc>
          <w:tcPr>
            <w:tcW w:w="2034"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Período</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Entregável</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Situação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 Levantamento de requisitos e definição de escopo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01/09 a 15/09/2026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de requisitos funcionais e não funcionais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Concluída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2. Modelagem UML</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16/09 a 05/10/2026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Casos de uso, classes, estados, atividades, interação e componentes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Concluída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3. Modelagem de dados</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06/10 a 15/10/2026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Modelo lógico, criação física e dicionário de dados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Concluída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 Prototipação e consolidação da documentação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16/10 a 23/10/2026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Protótipos e documentação final do software</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Em andamento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5. Configuração do ambiente e do pipeline</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24/10 a 02/11/2026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Repositório, migrações, integração contínua e ambientes publicados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Prevista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6. Implementação do núcleo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03/11 a 23/11/2026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Autenticação, eventos, inscrições e fila de espera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Prevista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7. Presença, certificação e integração com IA</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24/11 a 07/12/2026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Check-in, certificados em PDF e extração automática de dados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Prevista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8. Testes, ajustes finais e apresentação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08/12 a 15/12/2026</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Bateria de testes aprovada e sistema apresentado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Prevista</w:t>
            </w:r>
          </w:p>
        </w:tc>
      </w:tr>
    </w:tbl>
    <w:p>
      <w:pPr>
        <w:pStyle w:val="Normal"/>
        <w:spacing w:lineRule="exact" w:line="276" w:before="0" w:after="120"/>
        <w:ind w:firstLine="709"/>
        <w:jc w:val="both"/>
        <w:rPr/>
      </w:pPr>
      <w:r>
        <w:rPr>
          <w:rFonts w:eastAsia="Calibri" w:cs="Calibri"/>
          <w:b w:val="false"/>
          <w:bCs w:val="false"/>
          <w:i w:val="false"/>
          <w:iCs w:val="false"/>
          <w:sz w:val="22"/>
          <w:szCs w:val="22"/>
        </w:rPr>
        <w:t>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pStyle w:val="Normal"/>
        <w:spacing w:lineRule="exact" w:line="276" w:before="0" w:after="120"/>
        <w:ind w:firstLine="709"/>
        <w:jc w:val="both"/>
        <w:rPr/>
      </w:pPr>
      <w:r>
        <w:rPr>
          <w:rFonts w:eastAsia="Calibri" w:cs="Calibri"/>
          <w:b w:val="false"/>
          <w:bCs w:val="false"/>
          <w:i w:val="false"/>
          <w:iCs w:val="false"/>
          <w:sz w:val="22"/>
          <w:szCs w:val="22"/>
        </w:rPr>
        <w:t>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3"/>
        <w:keepNext w:val="true"/>
        <w:spacing w:lineRule="auto" w:line="276" w:before="200" w:after="80"/>
        <w:jc w:val="left"/>
        <w:rPr/>
      </w:pPr>
      <w:r>
        <w:rPr>
          <w:rFonts w:eastAsia="Calibri" w:cs="Calibri" w:ascii="Calibri" w:hAnsi="Calibri"/>
          <w:b/>
          <w:bCs/>
          <w:sz w:val="22"/>
          <w:szCs w:val="22"/>
        </w:rPr>
        <w:t>3.4.2 Métricas de Acompanhamento</w:t>
      </w:r>
    </w:p>
    <w:p>
      <w:pPr>
        <w:pStyle w:val="Normal"/>
        <w:spacing w:lineRule="exact" w:line="276" w:before="0" w:after="120"/>
        <w:ind w:firstLine="709"/>
        <w:jc w:val="both"/>
        <w:rPr/>
      </w:pPr>
      <w:r>
        <w:rPr>
          <w:rFonts w:eastAsia="Calibri" w:cs="Calibri"/>
          <w:b w:val="false"/>
          <w:bCs w:val="false"/>
          <w:i w:val="false"/>
          <w:iCs w:val="false"/>
          <w:sz w:val="22"/>
          <w:szCs w:val="22"/>
        </w:rPr>
        <w:t>O acompanhamento do projeto utiliza indicadores objetivos, aferidos a partir de dados já produzidos pelo próprio processo de desenvolvimento, sem exigir registro manual adicional por parte da equipe.</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Indicador</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Forma de aferição</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Meta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Requisitos funcionais implementados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Razão entre RF concluídos e os dez previstos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100% ao término da etapa 7</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Aderência ao cronograma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Diferença entre a data prevista e a data real de conclusão de cada etapa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Desvio máximo de cinco dias por etapa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Cobertura de regras de negócio por testes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Razão entre as regras RN com teste automatizado e as onze previstas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Mínimo de 80%</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Aprovação na integração contínua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Razão entre execuções aprovadas e execuções totais do pipeline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Mínimo de 90%</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Revisão de código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Percentual de Pull Requests integrados com ao menos uma aprovação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100%</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Distribuição de contribuições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Número de Pull Requests por integrante da equipe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Participação de todos os integrantes em cada etapa</w:t>
            </w:r>
          </w:p>
        </w:tc>
      </w:tr>
    </w:tbl>
    <w:p>
      <w:pPr>
        <w:pStyle w:val="Normal"/>
        <w:spacing w:lineRule="exact" w:line="276" w:before="0" w:after="120"/>
        <w:ind w:firstLine="709"/>
        <w:jc w:val="both"/>
        <w:rPr/>
      </w:pPr>
      <w:r>
        <w:rPr>
          <w:rFonts w:eastAsia="Calibri" w:cs="Calibri"/>
          <w:b w:val="false"/>
          <w:bCs w:val="false"/>
          <w:i w:val="false"/>
          <w:iCs w:val="false"/>
          <w:sz w:val="22"/>
          <w:szCs w:val="22"/>
        </w:rPr>
        <w:t>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p>
    <w:p>
      <w:pPr>
        <w:pStyle w:val="Heading2"/>
        <w:keepNext w:val="true"/>
        <w:spacing w:lineRule="auto" w:line="276" w:before="280" w:after="100"/>
        <w:jc w:val="left"/>
        <w:rPr/>
      </w:pPr>
      <w:r>
        <w:rPr>
          <w:rFonts w:eastAsia="Calibri" w:cs="Calibri" w:ascii="Calibri" w:hAnsi="Calibri"/>
          <w:b/>
          <w:bCs/>
          <w:sz w:val="24"/>
          <w:szCs w:val="24"/>
        </w:rPr>
        <w:t>3.5 Arquitetura do Sistema</w:t>
      </w:r>
    </w:p>
    <w:p>
      <w:pPr>
        <w:pStyle w:val="Normal"/>
        <w:spacing w:lineRule="auto" w:line="276" w:before="0" w:after="120"/>
        <w:ind w:firstLine="709"/>
        <w:jc w:val="both"/>
        <w:rPr/>
      </w:pPr>
      <w:r>
        <w:rPr>
          <w:rFonts w:eastAsia="Calibri" w:cs="Calibri"/>
          <w:sz w:val="22"/>
          <w:szCs w:val="22"/>
        </w:rPr>
        <w:t>A arquitetura descrita na seção 2 é detalhada, nesta especificação, por diagramas da Linguagem de Modelagem Unificada, um para cada perspectiva da solução.</w:t>
      </w:r>
    </w:p>
    <w:p>
      <w:pPr>
        <w:pStyle w:val="Normal"/>
        <w:spacing w:lineRule="exact" w:line="276" w:before="0" w:after="120"/>
        <w:ind w:firstLine="709"/>
        <w:jc w:val="both"/>
        <w:rPr/>
      </w:pPr>
      <w:r>
        <w:rPr>
          <w:rFonts w:eastAsia="Calibri" w:cs="Calibri"/>
          <w:b w:val="false"/>
          <w:bCs w:val="false"/>
          <w:i w:val="false"/>
          <w:iCs w:val="false"/>
          <w:sz w:val="22"/>
          <w:szCs w:val="22"/>
        </w:rPr>
        <w:t>A modelagem do sistema foi documentada por meio de seis diagramas da Linguagem de Modelagem Unificada, apresentados nas seções 3.1 e 3.7 a 3.11. Cada um deles aborda uma perspectiva distinta da solução, e em conjunto cobrem tanto a estrutura estática quanto o comportamento dinâmico da aplicação.</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Diagrama</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Perspectiva</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O que documenta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Casos de Uso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Funcional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Atores, fronteira do sistema e funcionalidades, com as relações de inclusão e extensão entre elas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Classes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Estrutural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Entidades do domínio com atributos e operações, associações e multiplicidades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Interação (sequência)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Troca de mensagens entre objetos no cadastro por IA e na emissão de certificado, com as barras de ativação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Atividades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Fluxo do cadastro assistido por IA, em raias de responsabilidade, com o desvio de contingência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Estados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Ciclo de vida da entidade Inscricao, da solicitação de vaga à emissão do certificado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Componentes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Arquitetural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Módulos internos do monolito e suas dependências com os serviços externos</w:t>
            </w:r>
          </w:p>
        </w:tc>
      </w:tr>
    </w:tbl>
    <w:p>
      <w:pPr>
        <w:pStyle w:val="Heading2"/>
        <w:keepNext w:val="true"/>
        <w:spacing w:lineRule="auto" w:line="276" w:before="280" w:after="100"/>
        <w:jc w:val="left"/>
        <w:rPr/>
      </w:pPr>
      <w:r>
        <w:rPr>
          <w:rFonts w:eastAsia="Calibri" w:cs="Calibri" w:ascii="Calibri" w:hAnsi="Calibri"/>
          <w:b/>
          <w:bCs/>
          <w:sz w:val="24"/>
          <w:szCs w:val="24"/>
        </w:rPr>
        <w:t>3.6 Modelo do Domínio</w:t>
      </w:r>
    </w:p>
    <w:p>
      <w:pPr>
        <w:pStyle w:val="Normal"/>
        <w:spacing w:lineRule="exact" w:line="276" w:before="0" w:after="120"/>
        <w:ind w:firstLine="709"/>
        <w:jc w:val="both"/>
        <w:rPr/>
      </w:pPr>
      <w:r>
        <w:rPr>
          <w:rFonts w:eastAsia="Calibri" w:cs="Calibri"/>
          <w:b w:val="false"/>
          <w:bCs w:val="false"/>
          <w:i w:val="false"/>
          <w:iCs w:val="false"/>
          <w:sz w:val="22"/>
          <w:szCs w:val="22"/>
        </w:rPr>
        <w:t>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pStyle w:val="Normal"/>
        <w:spacing w:lineRule="exact" w:line="276" w:before="0" w:after="120"/>
        <w:ind w:firstLine="709"/>
        <w:jc w:val="both"/>
        <w:rPr/>
      </w:pPr>
      <w:r>
        <w:rPr>
          <w:rFonts w:eastAsia="Calibri" w:cs="Calibri"/>
          <w:b w:val="false"/>
          <w:bCs w:val="false"/>
          <w:i w:val="false"/>
          <w:iCs w:val="false"/>
          <w:sz w:val="22"/>
          <w:szCs w:val="22"/>
        </w:rPr>
        <w:t>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pStyle w:val="Normal"/>
        <w:spacing w:lineRule="exact" w:line="276" w:before="0" w:after="120"/>
        <w:ind w:firstLine="709"/>
        <w:jc w:val="both"/>
        <w:rPr/>
      </w:pPr>
      <w:r>
        <w:rPr>
          <w:rFonts w:eastAsia="Calibri" w:cs="Calibri"/>
          <w:b w:val="false"/>
          <w:bCs w:val="false"/>
          <w:i w:val="false"/>
          <w:iCs w:val="false"/>
          <w:sz w:val="22"/>
          <w:szCs w:val="22"/>
        </w:rPr>
        <w:t>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persistidos são CONFIRMADA, EM_ESPERA, CANCELADA e AUSENTE.</w:t>
      </w:r>
    </w:p>
    <w:p>
      <w:pPr>
        <w:pStyle w:val="Normal"/>
        <w:spacing w:lineRule="exact" w:line="276" w:before="0" w:after="120"/>
        <w:ind w:firstLine="709"/>
        <w:jc w:val="both"/>
        <w:rPr/>
      </w:pPr>
      <w:r>
        <w:rPr>
          <w:rFonts w:eastAsia="Calibri" w:cs="Calibri"/>
          <w:b w:val="false"/>
          <w:bCs w:val="false"/>
          <w:i w:val="false"/>
          <w:iCs w:val="false"/>
          <w:sz w:val="22"/>
          <w:szCs w:val="22"/>
        </w:rPr>
        <w:t>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pStyle w:val="Normal"/>
        <w:spacing w:lineRule="exact" w:line="276" w:before="0" w:after="120"/>
        <w:ind w:firstLine="709"/>
        <w:jc w:val="both"/>
        <w:rPr/>
      </w:pPr>
      <w:r>
        <w:rPr>
          <w:rFonts w:eastAsia="Calibri" w:cs="Calibri"/>
          <w:b w:val="false"/>
          <w:bCs w:val="false"/>
          <w:i w:val="false"/>
          <w:iCs w:val="false"/>
          <w:sz w:val="22"/>
          <w:szCs w:val="22"/>
        </w:rPr>
        <w:t>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via Function Calling e a data da interação, mantendo o histórico necessário para auditoria e para a reconstituição do cadastro em caso de falha.</w:t>
      </w:r>
    </w:p>
    <w:p>
      <w:pPr>
        <w:pStyle w:val="Heading2"/>
        <w:keepNext w:val="true"/>
        <w:spacing w:lineRule="auto" w:line="276" w:before="280" w:after="100"/>
        <w:jc w:val="left"/>
        <w:rPr/>
      </w:pPr>
      <w:r>
        <w:rPr>
          <w:rFonts w:eastAsia="Calibri" w:cs="Calibri" w:ascii="Calibri" w:hAnsi="Calibri"/>
          <w:b/>
          <w:bCs/>
          <w:sz w:val="24"/>
          <w:szCs w:val="24"/>
        </w:rPr>
        <w:t>3.7 Diagramas de Interação</w:t>
      </w:r>
    </w:p>
    <w:p>
      <w:pPr>
        <w:pStyle w:val="Normal"/>
        <w:spacing w:lineRule="exact" w:line="276" w:before="0" w:after="120"/>
        <w:ind w:firstLine="709"/>
        <w:jc w:val="both"/>
        <w:rPr/>
      </w:pPr>
      <w:r>
        <w:rPr>
          <w:rFonts w:eastAsia="Calibri" w:cs="Calibri"/>
          <w:b w:val="false"/>
          <w:bCs w:val="false"/>
          <w:i w:val="false"/>
          <w:iCs w:val="false"/>
          <w:sz w:val="22"/>
          <w:szCs w:val="22"/>
        </w:rPr>
        <w:t>Os dois diagramas de interação empregam barras de ativação sobre as linhas de vida, delimitando o período exato em que cada objeto permanece em execução. No diagrama de emissão de certificado, por exemplo, a ativação do serviço responsável estende-se da terceira à décima primeira mensagem, abrangendo a chamada à biblioteca de geração de PDF e evidenciando que nenhum arquivo é produzido antes da verificação do registro de presença.</w:t>
      </w:r>
    </w:p>
    <w:p>
      <w:pPr>
        <w:pStyle w:val="Normal"/>
        <w:spacing w:lineRule="auto" w:line="276" w:before="0" w:after="120"/>
        <w:ind w:firstLine="709"/>
        <w:jc w:val="both"/>
        <w:rPr/>
      </w:pPr>
      <w:r>
        <w:rPr>
          <w:rFonts w:eastAsia="Calibri" w:cs="Calibri"/>
          <w:b/>
          <w:bCs/>
          <w:sz w:val="22"/>
          <w:szCs w:val="22"/>
        </w:rPr>
        <w:t xml:space="preserve">Figura 7 — Diagrama de Interação: Cadastro de Evento via IA. </w:t>
      </w:r>
      <w:r>
        <w:rPr>
          <w:rFonts w:eastAsia="Calibri" w:cs="Calibri"/>
          <w:sz w:val="22"/>
          <w:szCs w:val="22"/>
        </w:rPr>
        <w:t>Interpretação do texto do evento por saída estruturada. O fragmento loop representa a rotação entre modelos de linguagem até que um responda; o fragmento alt separa o retorno do rascunho do caminho de contingência, em que a interface recebe o código IA_INDISPONIVEL (RN-10). Toda chamada é registrada em interacao_ia, com ou sem sucesso.</w:t>
      </w:r>
    </w:p>
    <w:p>
      <w:pPr>
        <w:pStyle w:val="Normal"/>
        <w:spacing w:lineRule="auto" w:line="276" w:before="0" w:after="120"/>
        <w:ind w:firstLine="709"/>
        <w:jc w:val="both"/>
        <w:rPr/>
      </w:pPr>
      <w:r>
        <w:rPr>
          <w:rFonts w:eastAsia="Calibri" w:cs="Calibri"/>
          <w:b/>
          <w:bCs/>
          <w:sz w:val="22"/>
          <w:szCs w:val="22"/>
        </w:rPr>
        <w:t xml:space="preserve">Figura 8 — Diagrama de Interação: Emissão de Certificado. </w:t>
      </w:r>
      <w:r>
        <w:rPr>
          <w:rFonts w:eastAsia="Calibri" w:cs="Calibri"/>
          <w:sz w:val="22"/>
          <w:szCs w:val="22"/>
        </w:rPr>
        <w:t>Emissão do certificado (RF-09). A operação é idempotente: um certificado já emitido é devolvido sem nova gravação. A emissão exige presença registrada e evento terminado, pelo horário de fim ou pelo encerramento antecipado do organizador (RN-05); sem uma das condições, é recusada com PRESENCA_NAO_REGISTRADA ou EVENTO_NAO_TERMINADO. O código de autenticidade é gerado no construtor de Certificado, e nenhum arquivo PDF é produzido nesta etapa.</w:t>
      </w:r>
    </w:p>
    <w:p>
      <w:pPr>
        <w:sectPr>
          <w:footerReference w:type="even" r:id="rId16"/>
          <w:footerReference w:type="default" r:id="rId17"/>
          <w:footerReference w:type="first" r:id="rId18"/>
          <w:type w:val="nextPage"/>
          <w:pgSz w:w="11906" w:h="16838"/>
          <w:pgMar w:left="1701" w:right="1701" w:gutter="0" w:header="0" w:top="1418" w:footer="709" w:bottom="1418"/>
          <w:pgNumType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9 — Diagrama de Interação: Download do Certificado. </w:t>
      </w:r>
      <w:r>
        <w:rPr>
          <w:rFonts w:eastAsia="Calibri" w:cs="Calibri"/>
          <w:sz w:val="22"/>
          <w:szCs w:val="22"/>
        </w:rPr>
        <w:t>Obtenção do certificado em PDF, em requisição separada da emissão. O documento é montado pela biblioteca iText a cada solicitação, em memória e sem gravação em disco, e somente o titular da inscrição pode obtê-lo (RN-08).</w:t>
      </w:r>
    </w:p>
    <w:p>
      <w:pPr>
        <w:pStyle w:val="Normal"/>
        <w:keepNext w:val="true"/>
        <w:spacing w:lineRule="auto" w:line="240" w:before="0" w:after="0"/>
        <w:jc w:val="center"/>
        <w:rPr/>
      </w:pPr>
      <w:r>
        <w:rPr/>
        <w:drawing>
          <wp:inline distT="0" distB="0" distL="0" distR="0">
            <wp:extent cx="9610090" cy="4565015"/>
            <wp:effectExtent l="0" t="0" r="0" b="0"/>
            <wp:docPr id="7" name="Imagem 503" descr="Figura 7 — Diagrama de Interação: Cadastro de Evento vi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03" descr="Figura 7 — Diagrama de Interação: Cadastro de Evento via IA"/>
                    <pic:cNvPicPr>
                      <a:picLocks noChangeAspect="1" noChangeArrowheads="1"/>
                    </pic:cNvPicPr>
                  </pic:nvPicPr>
                  <pic:blipFill>
                    <a:blip r:embed="rId19"/>
                    <a:stretch>
                      <a:fillRect/>
                    </a:stretch>
                  </pic:blipFill>
                  <pic:spPr bwMode="auto">
                    <a:xfrm>
                      <a:off x="0" y="0"/>
                      <a:ext cx="9610090" cy="4565015"/>
                    </a:xfrm>
                    <a:prstGeom prst="rect">
                      <a:avLst/>
                    </a:prstGeom>
                  </pic:spPr>
                </pic:pic>
              </a:graphicData>
            </a:graphic>
          </wp:inline>
        </w:drawing>
      </w:r>
    </w:p>
    <w:p>
      <w:pPr>
        <w:sectPr>
          <w:footerReference w:type="even" r:id="rId20"/>
          <w:footerReference w:type="default" r:id="rId21"/>
          <w:footerReference w:type="first" r:id="rId22"/>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7 — Diagrama de Interação: Cadastro de Evento via IA</w:t>
      </w:r>
    </w:p>
    <w:p>
      <w:pPr>
        <w:pStyle w:val="Normal"/>
        <w:keepNext w:val="true"/>
        <w:spacing w:lineRule="auto" w:line="240" w:before="0" w:after="0"/>
        <w:jc w:val="center"/>
        <w:rPr/>
      </w:pPr>
      <w:r>
        <w:rPr/>
        <w:drawing>
          <wp:inline distT="0" distB="0" distL="0" distR="0">
            <wp:extent cx="9182100" cy="5902325"/>
            <wp:effectExtent l="0" t="0" r="0" b="0"/>
            <wp:docPr id="8" name="Imagem 504" descr="Figura 8 — Diagrama de Interação: Emissão de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04" descr="Figura 8 — Diagrama de Interação: Emissão de Certificado"/>
                    <pic:cNvPicPr>
                      <a:picLocks noChangeAspect="1" noChangeArrowheads="1"/>
                    </pic:cNvPicPr>
                  </pic:nvPicPr>
                  <pic:blipFill>
                    <a:blip r:embed="rId23"/>
                    <a:stretch>
                      <a:fillRect/>
                    </a:stretch>
                  </pic:blipFill>
                  <pic:spPr bwMode="auto">
                    <a:xfrm>
                      <a:off x="0" y="0"/>
                      <a:ext cx="9182100" cy="5902325"/>
                    </a:xfrm>
                    <a:prstGeom prst="rect">
                      <a:avLst/>
                    </a:prstGeom>
                  </pic:spPr>
                </pic:pic>
              </a:graphicData>
            </a:graphic>
          </wp:inline>
        </w:drawing>
      </w:r>
    </w:p>
    <w:p>
      <w:pPr>
        <w:sectPr>
          <w:footerReference w:type="even" r:id="rId24"/>
          <w:footerReference w:type="default" r:id="rId25"/>
          <w:footerReference w:type="first" r:id="rId26"/>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8 — Diagrama de Interação: Emissão de Certificado</w:t>
      </w:r>
    </w:p>
    <w:p>
      <w:pPr>
        <w:pStyle w:val="Normal"/>
        <w:keepNext w:val="true"/>
        <w:spacing w:lineRule="auto" w:line="240" w:before="0" w:after="0"/>
        <w:jc w:val="center"/>
        <w:rPr/>
      </w:pPr>
      <w:r>
        <w:rPr/>
        <w:drawing>
          <wp:inline distT="0" distB="0" distL="0" distR="0">
            <wp:extent cx="9610090" cy="3707130"/>
            <wp:effectExtent l="0" t="0" r="0" b="0"/>
            <wp:docPr id="9" name="Imagem 505" descr="Figura 9 — Diagrama de Interação: Download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505" descr="Figura 9 — Diagrama de Interação: Download do Certificado"/>
                    <pic:cNvPicPr>
                      <a:picLocks noChangeAspect="1" noChangeArrowheads="1"/>
                    </pic:cNvPicPr>
                  </pic:nvPicPr>
                  <pic:blipFill>
                    <a:blip r:embed="rId27"/>
                    <a:stretch>
                      <a:fillRect/>
                    </a:stretch>
                  </pic:blipFill>
                  <pic:spPr bwMode="auto">
                    <a:xfrm>
                      <a:off x="0" y="0"/>
                      <a:ext cx="9610090" cy="3707130"/>
                    </a:xfrm>
                    <a:prstGeom prst="rect">
                      <a:avLst/>
                    </a:prstGeom>
                  </pic:spPr>
                </pic:pic>
              </a:graphicData>
            </a:graphic>
          </wp:inline>
        </w:drawing>
      </w:r>
    </w:p>
    <w:p>
      <w:pPr>
        <w:sectPr>
          <w:footerReference w:type="even" r:id="rId28"/>
          <w:footerReference w:type="default" r:id="rId29"/>
          <w:footerReference w:type="first" r:id="rId30"/>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9 — Diagrama de Interação: Download do Certificado</w:t>
      </w:r>
    </w:p>
    <w:p>
      <w:pPr>
        <w:pStyle w:val="Heading2"/>
        <w:keepNext w:val="true"/>
        <w:spacing w:lineRule="auto" w:line="276" w:before="280" w:after="100"/>
        <w:jc w:val="left"/>
        <w:rPr/>
      </w:pPr>
      <w:r>
        <w:rPr>
          <w:rFonts w:eastAsia="Calibri" w:cs="Calibri" w:ascii="Calibri" w:hAnsi="Calibri"/>
          <w:b/>
          <w:bCs/>
          <w:sz w:val="24"/>
          <w:szCs w:val="24"/>
        </w:rPr>
        <w:t>3.8 Diagrama de Classes</w:t>
      </w:r>
    </w:p>
    <w:p>
      <w:pPr>
        <w:pStyle w:val="Normal"/>
        <w:spacing w:lineRule="auto" w:line="276" w:before="0" w:after="120"/>
        <w:ind w:firstLine="709"/>
        <w:jc w:val="both"/>
        <w:rPr/>
      </w:pPr>
      <w:r>
        <w:rPr>
          <w:rFonts w:eastAsia="Calibri" w:cs="Calibri"/>
          <w:b/>
          <w:bCs/>
          <w:sz w:val="22"/>
          <w:szCs w:val="22"/>
        </w:rPr>
        <w:t xml:space="preserve">Figura 10 — Diagrama de Classes: Usuários, Eventos e Inscrições. </w:t>
      </w:r>
      <w:r>
        <w:rPr>
          <w:rFonts w:eastAsia="Calibri" w:cs="Calibri"/>
          <w:sz w:val="22"/>
          <w:szCs w:val="22"/>
        </w:rPr>
        <w:t>Núcleo do domínio, com os atributos e as operações públicas existentes no código; operações sublinhadas são estáticas. Inscricao liga Usuario a Evento e concentra a situação da vaga e a posição na fila (RN-01 a RN-03). O atributo versao de Evento sustenta o controle de concorrência na disputa pela última vaga.</w:t>
      </w:r>
    </w:p>
    <w:p>
      <w:pPr>
        <w:sectPr>
          <w:footerReference w:type="even" r:id="rId31"/>
          <w:footerReference w:type="default" r:id="rId32"/>
          <w:footerReference w:type="first" r:id="rId33"/>
          <w:type w:val="nextPage"/>
          <w:pgSz w:w="11906" w:h="16838"/>
          <w:pgMar w:left="1701" w:right="1701" w:gutter="0" w:header="0" w:top="1418" w:footer="709" w:bottom="1418"/>
          <w:pgNumType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11 — Diagrama de Classes: Participação e Inteligência Artificial. </w:t>
      </w:r>
      <w:r>
        <w:rPr>
          <w:rFonts w:eastAsia="Calibri" w:cs="Calibri"/>
          <w:sz w:val="22"/>
          <w:szCs w:val="22"/>
        </w:rPr>
        <w:t>Registros que dependem da inscrição — presença, certificado e avaliação, no máximo um de cada por inscrição (RN-05 e RN-06) — e as entidades de IA: o resumo consolidado por evento (RN-07) e o histórico de interações com o modelo, mantido para auditoria (RN-10). Inscricao, Evento e Usuario aparecem apenas como referência à Figura 10.</w:t>
      </w:r>
    </w:p>
    <w:p>
      <w:pPr>
        <w:pStyle w:val="Normal"/>
        <w:keepNext w:val="true"/>
        <w:spacing w:lineRule="auto" w:line="240" w:before="0" w:after="0"/>
        <w:jc w:val="center"/>
        <w:rPr/>
      </w:pPr>
      <w:r>
        <w:rPr/>
        <w:drawing>
          <wp:inline distT="0" distB="0" distL="0" distR="0">
            <wp:extent cx="9610090" cy="5387340"/>
            <wp:effectExtent l="0" t="0" r="0" b="0"/>
            <wp:docPr id="10" name="Imagem 506" descr="Figura 10 — Diagrama de Classes: Usuários, Eventos e Inscr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506" descr="Figura 10 — Diagrama de Classes: Usuários, Eventos e Inscrições"/>
                    <pic:cNvPicPr>
                      <a:picLocks noChangeAspect="1" noChangeArrowheads="1"/>
                    </pic:cNvPicPr>
                  </pic:nvPicPr>
                  <pic:blipFill>
                    <a:blip r:embed="rId34"/>
                    <a:stretch>
                      <a:fillRect/>
                    </a:stretch>
                  </pic:blipFill>
                  <pic:spPr bwMode="auto">
                    <a:xfrm>
                      <a:off x="0" y="0"/>
                      <a:ext cx="9610090" cy="5387340"/>
                    </a:xfrm>
                    <a:prstGeom prst="rect">
                      <a:avLst/>
                    </a:prstGeom>
                  </pic:spPr>
                </pic:pic>
              </a:graphicData>
            </a:graphic>
          </wp:inline>
        </w:drawing>
      </w:r>
    </w:p>
    <w:p>
      <w:pPr>
        <w:sectPr>
          <w:footerReference w:type="even" r:id="rId35"/>
          <w:footerReference w:type="default" r:id="rId36"/>
          <w:footerReference w:type="first" r:id="rId37"/>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10 — Diagrama de Classes: Usuários, Eventos e Inscrições</w:t>
      </w:r>
    </w:p>
    <w:p>
      <w:pPr>
        <w:pStyle w:val="Normal"/>
        <w:keepNext w:val="true"/>
        <w:spacing w:lineRule="auto" w:line="240" w:before="0" w:after="0"/>
        <w:jc w:val="center"/>
        <w:rPr/>
      </w:pPr>
      <w:r>
        <w:rPr/>
        <w:drawing>
          <wp:inline distT="0" distB="0" distL="0" distR="0">
            <wp:extent cx="9610090" cy="5617845"/>
            <wp:effectExtent l="0" t="0" r="0" b="0"/>
            <wp:docPr id="11" name="Imagem 507" descr="Figura 11 — Diagrama de Classes: Participação e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507" descr="Figura 11 — Diagrama de Classes: Participação e Inteligência Artificial"/>
                    <pic:cNvPicPr>
                      <a:picLocks noChangeAspect="1" noChangeArrowheads="1"/>
                    </pic:cNvPicPr>
                  </pic:nvPicPr>
                  <pic:blipFill>
                    <a:blip r:embed="rId38"/>
                    <a:stretch>
                      <a:fillRect/>
                    </a:stretch>
                  </pic:blipFill>
                  <pic:spPr bwMode="auto">
                    <a:xfrm>
                      <a:off x="0" y="0"/>
                      <a:ext cx="9610090" cy="5617845"/>
                    </a:xfrm>
                    <a:prstGeom prst="rect">
                      <a:avLst/>
                    </a:prstGeom>
                  </pic:spPr>
                </pic:pic>
              </a:graphicData>
            </a:graphic>
          </wp:inline>
        </w:drawing>
      </w:r>
    </w:p>
    <w:p>
      <w:pPr>
        <w:sectPr>
          <w:footerReference w:type="even" r:id="rId39"/>
          <w:footerReference w:type="default" r:id="rId40"/>
          <w:footerReference w:type="first" r:id="rId41"/>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11 — Diagrama de Classes: Participação e Inteligência Artificial</w:t>
      </w:r>
    </w:p>
    <w:p>
      <w:pPr>
        <w:pStyle w:val="Heading2"/>
        <w:keepNext w:val="true"/>
        <w:spacing w:lineRule="auto" w:line="276" w:before="280" w:after="100"/>
        <w:jc w:val="left"/>
        <w:rPr/>
      </w:pPr>
      <w:r>
        <w:rPr>
          <w:rFonts w:eastAsia="Calibri" w:cs="Calibri" w:ascii="Calibri" w:hAnsi="Calibri"/>
          <w:b/>
          <w:bCs/>
          <w:sz w:val="24"/>
          <w:szCs w:val="24"/>
        </w:rPr>
        <w:t>3.9 Diagrama de Atividades</w:t>
      </w:r>
    </w:p>
    <w:p>
      <w:pPr>
        <w:sectPr>
          <w:footerReference w:type="even" r:id="rId42"/>
          <w:footerReference w:type="default" r:id="rId43"/>
          <w:footerReference w:type="first" r:id="rId44"/>
          <w:type w:val="nextPage"/>
          <w:pgSz w:w="11906" w:h="16838"/>
          <w:pgMar w:left="1701" w:right="1701" w:gutter="0" w:header="0" w:top="1418" w:footer="709" w:bottom="1418"/>
          <w:pgNumType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12 — Diagrama de Atividades: Cadastro de Evento Assistido por IA. </w:t>
      </w:r>
      <w:r>
        <w:rPr>
          <w:rFonts w:eastAsia="Calibri" w:cs="Calibri"/>
          <w:sz w:val="22"/>
          <w:szCs w:val="22"/>
        </w:rPr>
        <w:t>Fluxo do cadastro a partir de texto livre (RF-03), em raias de responsabilidade. Uma resposta inválida — falha do serviço, rotação de modelos esgotada ou tempo excedido — conduz ao preenchimento manual (RN-10). Em ambos os caminhos, o evento só é gravado após a revisão do organizador, em situação de rascunho.</w:t>
      </w:r>
    </w:p>
    <w:p>
      <w:pPr>
        <w:pStyle w:val="Normal"/>
        <w:keepNext w:val="true"/>
        <w:spacing w:lineRule="auto" w:line="240" w:before="0" w:after="0"/>
        <w:jc w:val="center"/>
        <w:rPr/>
      </w:pPr>
      <w:r>
        <w:rPr/>
        <w:drawing>
          <wp:inline distT="0" distB="0" distL="0" distR="0">
            <wp:extent cx="9045575" cy="5902325"/>
            <wp:effectExtent l="0" t="0" r="0" b="0"/>
            <wp:docPr id="12" name="Imagem 508" descr="Figura 12 — Diagrama de Atividades: Cadastro de Evento Assistid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508" descr="Figura 12 — Diagrama de Atividades: Cadastro de Evento Assistido por IA"/>
                    <pic:cNvPicPr>
                      <a:picLocks noChangeAspect="1" noChangeArrowheads="1"/>
                    </pic:cNvPicPr>
                  </pic:nvPicPr>
                  <pic:blipFill>
                    <a:blip r:embed="rId45"/>
                    <a:stretch>
                      <a:fillRect/>
                    </a:stretch>
                  </pic:blipFill>
                  <pic:spPr bwMode="auto">
                    <a:xfrm>
                      <a:off x="0" y="0"/>
                      <a:ext cx="9045575" cy="5902325"/>
                    </a:xfrm>
                    <a:prstGeom prst="rect">
                      <a:avLst/>
                    </a:prstGeom>
                  </pic:spPr>
                </pic:pic>
              </a:graphicData>
            </a:graphic>
          </wp:inline>
        </w:drawing>
      </w:r>
    </w:p>
    <w:p>
      <w:pPr>
        <w:sectPr>
          <w:footerReference w:type="even" r:id="rId46"/>
          <w:footerReference w:type="default" r:id="rId47"/>
          <w:footerReference w:type="first" r:id="rId48"/>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12 — Diagrama de Atividades: Cadastro de Evento Assistido por IA</w:t>
      </w:r>
    </w:p>
    <w:p>
      <w:pPr>
        <w:pStyle w:val="Heading2"/>
        <w:keepNext w:val="true"/>
        <w:spacing w:lineRule="auto" w:line="276" w:before="280" w:after="100"/>
        <w:jc w:val="left"/>
        <w:rPr/>
      </w:pPr>
      <w:r>
        <w:rPr>
          <w:rFonts w:eastAsia="Calibri" w:cs="Calibri" w:ascii="Calibri" w:hAnsi="Calibri"/>
          <w:b/>
          <w:bCs/>
          <w:sz w:val="24"/>
          <w:szCs w:val="24"/>
        </w:rPr>
        <w:t>3.10 Diagrama de Estados</w:t>
      </w:r>
    </w:p>
    <w:p>
      <w:pPr>
        <w:pStyle w:val="Normal"/>
        <w:spacing w:lineRule="auto" w:line="276" w:before="0" w:after="120"/>
        <w:ind w:firstLine="709"/>
        <w:jc w:val="both"/>
        <w:rPr/>
      </w:pPr>
      <w:r>
        <w:rPr>
          <w:rFonts w:eastAsia="Calibri" w:cs="Calibri"/>
          <w:b/>
          <w:bCs/>
          <w:sz w:val="22"/>
          <w:szCs w:val="22"/>
        </w:rPr>
        <w:t xml:space="preserve">Figura 13 — Diagrama de Estados: Inscrição. </w:t>
      </w:r>
      <w:r>
        <w:rPr>
          <w:rFonts w:eastAsia="Calibri" w:cs="Calibri"/>
          <w:sz w:val="22"/>
          <w:szCs w:val="22"/>
        </w:rPr>
        <w:t>Ciclo de vida persistido da inscrição, cobrindo a garantia de vaga (RF-05), a fila de espera e a promoção por desistência (RF-06) e o cancelamento (RF-07). Presença e certificado não são estados, e sim registros vinculados a uma inscrição confirmada. O valor AUSENTE existe na enumeração, mas nenhum fluxo da versão atual o grava.</w:t>
      </w:r>
    </w:p>
    <w:p>
      <w:pPr>
        <w:sectPr>
          <w:footerReference w:type="even" r:id="rId49"/>
          <w:footerReference w:type="default" r:id="rId50"/>
          <w:footerReference w:type="first" r:id="rId51"/>
          <w:type w:val="nextPage"/>
          <w:pgSz w:w="11906" w:h="16838"/>
          <w:pgMar w:left="1701" w:right="1701" w:gutter="0" w:header="0" w:top="1418" w:footer="709" w:bottom="1418"/>
          <w:pgNumType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14 — Diagrama de Estados: Evento. </w:t>
      </w:r>
      <w:r>
        <w:rPr>
          <w:rFonts w:eastAsia="Calibri" w:cs="Calibri"/>
          <w:sz w:val="22"/>
          <w:szCs w:val="22"/>
        </w:rPr>
        <w:t>Ciclo de vida do evento conforme as transições permitidas por StatusEvento. Somente a situação PUBLICADO aceita inscrições, e as situações ENCERRADO e CANCELADO são terminais, sem edição nem novas inscrições (RN-09). Encerrar o evento, mesmo antes do horário previsto, libera o certificado de quem teve presença registrada (RN-05).</w:t>
      </w:r>
    </w:p>
    <w:p>
      <w:pPr>
        <w:pStyle w:val="Normal"/>
        <w:keepNext w:val="true"/>
        <w:spacing w:lineRule="auto" w:line="240" w:before="0" w:after="0"/>
        <w:jc w:val="center"/>
        <w:rPr/>
      </w:pPr>
      <w:r>
        <w:rPr/>
        <w:drawing>
          <wp:inline distT="0" distB="0" distL="0" distR="0">
            <wp:extent cx="9581515" cy="5902325"/>
            <wp:effectExtent l="0" t="0" r="0" b="0"/>
            <wp:docPr id="13" name="Imagem 509" descr="Figura 13 — Diagrama de Estados: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509" descr="Figura 13 — Diagrama de Estados: Inscrição"/>
                    <pic:cNvPicPr>
                      <a:picLocks noChangeAspect="1" noChangeArrowheads="1"/>
                    </pic:cNvPicPr>
                  </pic:nvPicPr>
                  <pic:blipFill>
                    <a:blip r:embed="rId52"/>
                    <a:stretch>
                      <a:fillRect/>
                    </a:stretch>
                  </pic:blipFill>
                  <pic:spPr bwMode="auto">
                    <a:xfrm>
                      <a:off x="0" y="0"/>
                      <a:ext cx="9581515" cy="5902325"/>
                    </a:xfrm>
                    <a:prstGeom prst="rect">
                      <a:avLst/>
                    </a:prstGeom>
                  </pic:spPr>
                </pic:pic>
              </a:graphicData>
            </a:graphic>
          </wp:inline>
        </w:drawing>
      </w:r>
    </w:p>
    <w:p>
      <w:pPr>
        <w:sectPr>
          <w:footerReference w:type="even" r:id="rId53"/>
          <w:footerReference w:type="default" r:id="rId54"/>
          <w:footerReference w:type="first" r:id="rId55"/>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13 — Diagrama de Estados: Inscrição</w:t>
      </w:r>
    </w:p>
    <w:p>
      <w:pPr>
        <w:pStyle w:val="Normal"/>
        <w:keepNext w:val="true"/>
        <w:spacing w:lineRule="auto" w:line="240" w:before="0" w:after="0"/>
        <w:jc w:val="center"/>
        <w:rPr/>
      </w:pPr>
      <w:r>
        <w:rPr/>
        <w:drawing>
          <wp:inline distT="0" distB="0" distL="0" distR="0">
            <wp:extent cx="9610090" cy="4473575"/>
            <wp:effectExtent l="0" t="0" r="0" b="0"/>
            <wp:docPr id="14" name="Imagem 510" descr="Figura 14 — Diagrama de Estados: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510" descr="Figura 14 — Diagrama de Estados: Evento"/>
                    <pic:cNvPicPr>
                      <a:picLocks noChangeAspect="1" noChangeArrowheads="1"/>
                    </pic:cNvPicPr>
                  </pic:nvPicPr>
                  <pic:blipFill>
                    <a:blip r:embed="rId56"/>
                    <a:stretch>
                      <a:fillRect/>
                    </a:stretch>
                  </pic:blipFill>
                  <pic:spPr bwMode="auto">
                    <a:xfrm>
                      <a:off x="0" y="0"/>
                      <a:ext cx="9610090" cy="4473575"/>
                    </a:xfrm>
                    <a:prstGeom prst="rect">
                      <a:avLst/>
                    </a:prstGeom>
                  </pic:spPr>
                </pic:pic>
              </a:graphicData>
            </a:graphic>
          </wp:inline>
        </w:drawing>
      </w:r>
    </w:p>
    <w:p>
      <w:pPr>
        <w:sectPr>
          <w:footerReference w:type="even" r:id="rId57"/>
          <w:footerReference w:type="default" r:id="rId58"/>
          <w:footerReference w:type="first" r:id="rId59"/>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14 — Diagrama de Estados: Evento</w:t>
      </w:r>
    </w:p>
    <w:p>
      <w:pPr>
        <w:pStyle w:val="Heading2"/>
        <w:keepNext w:val="true"/>
        <w:spacing w:lineRule="auto" w:line="276" w:before="280" w:after="100"/>
        <w:jc w:val="left"/>
        <w:rPr/>
      </w:pPr>
      <w:r>
        <w:rPr>
          <w:rFonts w:eastAsia="Calibri" w:cs="Calibri" w:ascii="Calibri" w:hAnsi="Calibri"/>
          <w:b/>
          <w:bCs/>
          <w:sz w:val="24"/>
          <w:szCs w:val="24"/>
        </w:rPr>
        <w:t>3.11 Diagrama de Componentes</w:t>
      </w:r>
    </w:p>
    <w:p>
      <w:pPr>
        <w:sectPr>
          <w:footerReference w:type="even" r:id="rId60"/>
          <w:footerReference w:type="default" r:id="rId61"/>
          <w:footerReference w:type="first" r:id="rId62"/>
          <w:type w:val="nextPage"/>
          <w:pgSz w:w="11906" w:h="16838"/>
          <w:pgMar w:left="1701" w:right="1701" w:gutter="0" w:header="0" w:top="1418" w:footer="709" w:bottom="1418"/>
          <w:pgNumType w:fmt="decimal"/>
          <w:formProt w:val="false"/>
          <w:textDirection w:val="lrTb"/>
          <w:docGrid w:type="default" w:linePitch="360" w:charSpace="4096"/>
        </w:sectPr>
        <w:pStyle w:val="Normal"/>
        <w:spacing w:lineRule="auto" w:line="276" w:before="0" w:after="120"/>
        <w:ind w:firstLine="709"/>
        <w:jc w:val="both"/>
        <w:rPr/>
      </w:pPr>
      <w:r>
        <w:rPr>
          <w:rFonts w:eastAsia="Calibri" w:cs="Calibri"/>
          <w:b/>
          <w:bCs/>
          <w:sz w:val="22"/>
          <w:szCs w:val="22"/>
        </w:rPr>
        <w:t xml:space="preserve">Figura 15 — Diagrama de Componentes. </w:t>
      </w:r>
      <w:r>
        <w:rPr>
          <w:rFonts w:eastAsia="Calibri" w:cs="Calibri"/>
          <w:sz w:val="22"/>
          <w:szCs w:val="22"/>
        </w:rPr>
        <w:t>Arquitetura do monólito em camadas. Toda requisição da interface passa pelo filtro de segurança antes de alcançar os módulos de domínio. As dependências tracejadas para o módulo de IA são opcionais (RN-10), e a chave do serviço de linguagem permanece restrita ao servidor (RNF-03).</w:t>
      </w:r>
    </w:p>
    <w:p>
      <w:pPr>
        <w:pStyle w:val="Normal"/>
        <w:keepNext w:val="true"/>
        <w:spacing w:lineRule="auto" w:line="240" w:before="0" w:after="0"/>
        <w:jc w:val="center"/>
        <w:rPr/>
      </w:pPr>
      <w:r>
        <w:rPr/>
        <w:drawing>
          <wp:inline distT="0" distB="0" distL="0" distR="0">
            <wp:extent cx="9610090" cy="4538345"/>
            <wp:effectExtent l="0" t="0" r="0" b="0"/>
            <wp:docPr id="15" name="Imagem 511" descr="Figura 15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511" descr="Figura 15 — Diagrama de Componentes"/>
                    <pic:cNvPicPr>
                      <a:picLocks noChangeAspect="1" noChangeArrowheads="1"/>
                    </pic:cNvPicPr>
                  </pic:nvPicPr>
                  <pic:blipFill>
                    <a:blip r:embed="rId63"/>
                    <a:stretch>
                      <a:fillRect/>
                    </a:stretch>
                  </pic:blipFill>
                  <pic:spPr bwMode="auto">
                    <a:xfrm>
                      <a:off x="0" y="0"/>
                      <a:ext cx="9610090" cy="4538345"/>
                    </a:xfrm>
                    <a:prstGeom prst="rect">
                      <a:avLst/>
                    </a:prstGeom>
                  </pic:spPr>
                </pic:pic>
              </a:graphicData>
            </a:graphic>
          </wp:inline>
        </w:drawing>
      </w:r>
    </w:p>
    <w:p>
      <w:pPr>
        <w:sectPr>
          <w:footerReference w:type="even" r:id="rId64"/>
          <w:footerReference w:type="default" r:id="rId65"/>
          <w:footerReference w:type="first" r:id="rId66"/>
          <w:type w:val="nextPage"/>
          <w:pgSz w:orient="landscape" w:w="16838" w:h="11906"/>
          <w:pgMar w:left="851" w:right="851" w:gutter="0" w:header="0" w:top="851" w:footer="454" w:bottom="851"/>
          <w:pgNumType w:fmt="decimal"/>
          <w:formProt w:val="false"/>
          <w:vAlign w:val="center"/>
          <w:textDirection w:val="lrTb"/>
          <w:docGrid w:type="default" w:linePitch="360" w:charSpace="4096"/>
        </w:sectPr>
        <w:pStyle w:val="Normal"/>
        <w:spacing w:lineRule="auto" w:line="240" w:before="120" w:after="0"/>
        <w:jc w:val="center"/>
        <w:rPr/>
      </w:pPr>
      <w:r>
        <w:rPr>
          <w:rFonts w:eastAsia="Calibri" w:cs="Calibri"/>
          <w:b/>
          <w:bCs/>
          <w:sz w:val="20"/>
          <w:szCs w:val="20"/>
        </w:rPr>
        <w:t>Figura 15 — Diagrama de Componentes</w:t>
      </w:r>
    </w:p>
    <w:p>
      <w:pPr>
        <w:pStyle w:val="Heading2"/>
        <w:keepNext w:val="true"/>
        <w:spacing w:lineRule="auto" w:line="276" w:before="280" w:after="100"/>
        <w:jc w:val="left"/>
        <w:rPr/>
      </w:pPr>
      <w:r>
        <w:rPr>
          <w:rFonts w:eastAsia="Calibri" w:cs="Calibri" w:ascii="Calibri" w:hAnsi="Calibri"/>
          <w:b/>
          <w:bCs/>
          <w:sz w:val="24"/>
          <w:szCs w:val="24"/>
        </w:rPr>
        <w:t>3.12 Modelo de Dados</w:t>
      </w:r>
    </w:p>
    <w:p>
      <w:pPr>
        <w:pStyle w:val="Normal"/>
        <w:spacing w:lineRule="auto" w:line="276" w:before="0" w:after="120"/>
        <w:ind w:firstLine="709"/>
        <w:jc w:val="both"/>
        <w:rPr/>
      </w:pPr>
      <w:r>
        <w:rPr>
          <w:rFonts w:eastAsia="Calibri" w:cs="Calibri"/>
          <w:sz w:val="22"/>
          <w:szCs w:val="22"/>
        </w:rPr>
        <w:t>O modelo de dados é apresentado em três níveis complementares: o modelo lógico, que traduz as entidades do domínio em relações; a criação física, que materializa essas relações no PostgreSQL por meio de migrações versionadas; e o dicionário de dados, que detalha cada campo.</w:t>
      </w:r>
    </w:p>
    <w:p>
      <w:pPr>
        <w:pStyle w:val="Heading2"/>
        <w:keepNext w:val="true"/>
        <w:spacing w:lineRule="auto" w:line="276" w:before="280" w:after="100"/>
        <w:jc w:val="left"/>
        <w:rPr/>
      </w:pPr>
      <w:r>
        <w:rPr>
          <w:rFonts w:eastAsia="Calibri" w:cs="Calibri" w:ascii="Calibri" w:hAnsi="Calibri"/>
          <w:b/>
          <w:bCs/>
          <w:sz w:val="24"/>
          <w:szCs w:val="24"/>
        </w:rPr>
        <w:t>3.13 Modelo Lógico da Base de Dados</w:t>
      </w:r>
    </w:p>
    <w:p>
      <w:pPr>
        <w:pStyle w:val="Normal"/>
        <w:spacing w:lineRule="exact" w:line="276" w:before="0" w:after="120"/>
        <w:ind w:firstLine="709"/>
        <w:jc w:val="both"/>
        <w:rPr/>
      </w:pPr>
      <w:r>
        <w:rPr>
          <w:rFonts w:eastAsia="Calibri" w:cs="Calibri"/>
          <w:b w:val="false"/>
          <w:bCs w:val="false"/>
          <w:i w:val="false"/>
          <w:iCs w:val="false"/>
          <w:sz w:val="22"/>
          <w:szCs w:val="22"/>
        </w:rPr>
        <w:t>O modelo lógico traduz as entidades descritas na seção 3.6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pStyle w:val="Normal"/>
        <w:spacing w:lineRule="exact" w:line="276" w:before="0" w:after="120"/>
        <w:ind w:firstLine="709"/>
        <w:jc w:val="both"/>
        <w:rPr/>
      </w:pPr>
      <w:r>
        <w:rPr>
          <w:rFonts w:eastAsia="Calibri" w:cs="Calibri"/>
          <w:b w:val="false"/>
          <w:bCs w:val="false"/>
          <w:i w:val="false"/>
          <w:iCs w:val="false"/>
          <w:sz w:val="22"/>
          <w:szCs w:val="22"/>
        </w:rPr>
        <w:t>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w="5000" w:type="pct"/>
        <w:jc w:val="left"/>
        <w:tblInd w:w="0" w:type="dxa"/>
        <w:tblLayout w:type="fixed"/>
        <w:tblCellMar>
          <w:top w:w="60" w:type="dxa"/>
          <w:left w:w="90" w:type="dxa"/>
          <w:bottom w:w="60" w:type="dxa"/>
          <w:right w:w="90" w:type="dxa"/>
        </w:tblCellMar>
      </w:tblPr>
      <w:tblGrid>
        <w:gridCol w:w="1664"/>
        <w:gridCol w:w="1293"/>
        <w:gridCol w:w="2773"/>
        <w:gridCol w:w="2773"/>
      </w:tblGrid>
      <w:tr>
        <w:trPr>
          <w:tblHeader w:val="true"/>
        </w:trPr>
        <w:tc>
          <w:tcPr>
            <w:tcW w:w="1664"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Relação</w:t>
            </w:r>
          </w:p>
        </w:tc>
        <w:tc>
          <w:tcPr>
            <w:tcW w:w="129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Chave primária</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Chaves estrangeiras</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Cardinalidade</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1:N com USUARIO_PAPEL, EVENTO, INSCRICAO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USUARIO_PAPEL</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 → USUARIO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N:1 com USUARIO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organizador_id → USUARIO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1:N com EVENTO_FOTO e INSCRICAO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EVENTO_FOTO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evento_id → EVENTO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N:1 com EVENTO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 → USUARIO; evento_id → EVENTO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N:1 com USUARIO e EVENTO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PRESENCA</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 → INSCRICAO; registrado_por → USUARIO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1:1 com INSCRICAO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CERTIFICADO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 → INSCRICAO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1:1 com INSCRICAO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AVALIACAO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 → INSCRICAO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1:1 com INSCRICAO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RESUMO_AVALIACAO</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evento_id → EVENTO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1:1 com EVENTO</w:t>
            </w:r>
          </w:p>
        </w:tc>
      </w:tr>
      <w:tr>
        <w:trPr/>
        <w:tc>
          <w:tcPr>
            <w:tcW w:w="166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INTERACAO_IA</w:t>
            </w:r>
          </w:p>
        </w:tc>
        <w:tc>
          <w:tcPr>
            <w:tcW w:w="129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 → USUARIO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N:1 com USUARIO</w:t>
            </w:r>
          </w:p>
        </w:tc>
      </w:tr>
    </w:tbl>
    <w:p>
      <w:pPr>
        <w:pStyle w:val="Normal"/>
        <w:spacing w:lineRule="exact" w:line="276" w:before="0" w:after="120"/>
        <w:ind w:firstLine="709"/>
        <w:jc w:val="both"/>
        <w:rPr/>
      </w:pPr>
      <w:r>
        <w:rPr>
          <w:rFonts w:eastAsia="Calibri" w:cs="Calibri"/>
          <w:b w:val="false"/>
          <w:bCs w:val="false"/>
          <w:i w:val="false"/>
          <w:iCs w:val="false"/>
          <w:sz w:val="22"/>
          <w:szCs w:val="22"/>
        </w:rPr>
        <w:t>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pStyle w:val="Normal"/>
        <w:spacing w:lineRule="exact" w:line="276" w:before="0" w:after="120"/>
        <w:ind w:firstLine="709"/>
        <w:jc w:val="both"/>
        <w:rPr/>
      </w:pPr>
      <w:r>
        <w:rPr>
          <w:rFonts w:eastAsia="Calibri" w:cs="Calibri"/>
          <w:b w:val="false"/>
          <w:bCs w:val="false"/>
          <w:i w:val="false"/>
          <w:iCs w:val="false"/>
          <w:sz w:val="22"/>
          <w:szCs w:val="22"/>
        </w:rPr>
        <w:t>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keepNext w:val="true"/>
        <w:spacing w:lineRule="auto" w:line="276" w:before="280" w:after="100"/>
        <w:jc w:val="left"/>
        <w:rPr/>
      </w:pPr>
      <w:r>
        <w:rPr>
          <w:rFonts w:eastAsia="Calibri" w:cs="Calibri" w:ascii="Calibri" w:hAnsi="Calibri"/>
          <w:b/>
          <w:bCs/>
          <w:sz w:val="24"/>
          <w:szCs w:val="24"/>
        </w:rPr>
        <w:t>3.14 Criação Física do Modelo de Dados</w:t>
      </w:r>
    </w:p>
    <w:p>
      <w:pPr>
        <w:pStyle w:val="Normal"/>
        <w:spacing w:lineRule="exact" w:line="276" w:before="0" w:after="120"/>
        <w:ind w:firstLine="709"/>
        <w:jc w:val="both"/>
        <w:rPr/>
      </w:pPr>
      <w:r>
        <w:rPr>
          <w:rFonts w:eastAsia="Calibri" w:cs="Calibri"/>
          <w:b w:val="false"/>
          <w:bCs w:val="false"/>
          <w:i w:val="false"/>
          <w:iCs w:val="false"/>
          <w:sz w:val="22"/>
          <w:szCs w:val="22"/>
        </w:rPr>
        <w:t>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pStyle w:val="Normal"/>
        <w:spacing w:lineRule="exact" w:line="276" w:before="0" w:after="120"/>
        <w:ind w:firstLine="709"/>
        <w:jc w:val="both"/>
        <w:rPr/>
      </w:pPr>
      <w:r>
        <w:rPr>
          <w:rFonts w:eastAsia="Calibri" w:cs="Calibri"/>
          <w:b w:val="false"/>
          <w:bCs w:val="false"/>
          <w:i w:val="false"/>
          <w:iCs w:val="false"/>
          <w:sz w:val="22"/>
          <w:szCs w:val="22"/>
        </w:rPr>
        <w:t>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pStyle w:val="Normal"/>
        <w:spacing w:lineRule="exact" w:line="220" w:before="0" w:after="0"/>
        <w:ind w:left="300"/>
        <w:jc w:val="left"/>
        <w:rPr/>
      </w:pPr>
      <w:r>
        <w:rPr>
          <w:rFonts w:eastAsia="Courier New" w:cs="Courier New" w:ascii="Courier New" w:hAnsi="Courier New"/>
          <w:sz w:val="15"/>
          <w:szCs w:val="15"/>
        </w:rPr>
        <w:t>CREATE TABLE usuario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nome        VARCHAR(120)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email       VARCHAR(160)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senha_hash  VARCHAR(100)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usuario_papel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papel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UNIQUE (usuario_id, papel)</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organizador_id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titulo          VARCHAR(160)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descricao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local           VARCHAR(200)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data_inicio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data_fim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carga_horaria   INT          NOT NULL CHECK (carga_horaria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limite_vagas    INT          NOT NULL CHECK (limite_vagas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 DEFAULT 'RASCUNHO',</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versao          BIGINT       NOT NULL DEFAULT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ck_evento_periodo CHECK (data_fim &gt; data_inicio)</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INDEX idx_evento_status_inicio ON evento (status, data_inicio);</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evento_foto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url        VARCHAR(500)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ordem      INT          NOT NULL DEFAULT 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inscricao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posicao_fila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data_inscricao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UNIQUE INDEX ux_inscricao_ativa</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ON inscricao (usuario_id, evento_id)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WHERE status &lt;&gt; 'CANCELADA';</w:t>
      </w:r>
    </w:p>
    <w:p>
      <w:pPr>
        <w:pStyle w:val="Normal"/>
        <w:spacing w:lineRule="exact" w:line="220" w:before="0" w:after="0"/>
        <w:ind w:left="300"/>
        <w:jc w:val="left"/>
        <w:rPr/>
      </w:pPr>
      <w:r>
        <w:rPr>
          <w:rFonts w:eastAsia="Courier New" w:cs="Courier New" w:ascii="Courier New" w:hAnsi="Courier New"/>
          <w:sz w:val="15"/>
          <w:szCs w:val="15"/>
        </w:rPr>
        <w:t>CREATE INDEX idx_inscricao_fila ON inscricao (evento_id, status, posicao_fila);</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presenca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data_hora_checkin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registrado_por     BIGINT    NOT NULL REFERENCES usuario(id)</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certificado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codigo_autenticidade  VARCHAR(40)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data_emissao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arquivo_url           VARCHAR(500)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          INT       NOT NULL CHECK (nota BETWEEN 1 AND 5),</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comentario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data_envio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resumo_avaliacao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UNIQUE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texto_resumo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nota_media        NUMERIC(3,2),</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total_avaliacoes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gerado_em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interacao_ia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tipo           VARCHAR(30)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texto_entrada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json_extraido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sucesso        BOOLEAN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76" w:before="0" w:after="120"/>
        <w:ind w:firstLine="709"/>
        <w:jc w:val="both"/>
        <w:rPr/>
      </w:pPr>
      <w:r>
        <w:rPr>
          <w:rFonts w:eastAsia="Calibri" w:cs="Calibri"/>
          <w:b w:val="false"/>
          <w:bCs w:val="false"/>
          <w:i w:val="false"/>
          <w:iCs w:val="false"/>
          <w:sz w:val="22"/>
          <w:szCs w:val="22"/>
        </w:rPr>
        <w:t>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keepNext w:val="true"/>
        <w:spacing w:lineRule="auto" w:line="276" w:before="280" w:after="100"/>
        <w:jc w:val="left"/>
        <w:rPr/>
      </w:pPr>
      <w:r>
        <w:rPr>
          <w:rFonts w:eastAsia="Calibri" w:cs="Calibri" w:ascii="Calibri" w:hAnsi="Calibri"/>
          <w:b/>
          <w:bCs/>
          <w:sz w:val="24"/>
          <w:szCs w:val="24"/>
        </w:rPr>
        <w:t>3.15 Dicionário de Dados</w:t>
      </w:r>
    </w:p>
    <w:p>
      <w:pPr>
        <w:pStyle w:val="Normal"/>
        <w:spacing w:lineRule="exact" w:line="276" w:before="0" w:after="120"/>
        <w:ind w:firstLine="709"/>
        <w:jc w:val="both"/>
        <w:rPr/>
      </w:pPr>
      <w:r>
        <w:rPr>
          <w:rFonts w:eastAsia="Calibri" w:cs="Calibri"/>
          <w:b w:val="false"/>
          <w:bCs w:val="false"/>
          <w:i w:val="false"/>
          <w:iCs w:val="false"/>
          <w:sz w:val="22"/>
          <w:szCs w:val="22"/>
        </w:rPr>
        <w:t>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keepNext w:val="true"/>
        <w:spacing w:lineRule="auto" w:line="276" w:before="200" w:after="80"/>
        <w:jc w:val="left"/>
        <w:rPr/>
      </w:pPr>
      <w:r>
        <w:rPr>
          <w:rFonts w:eastAsia="Calibri" w:cs="Calibri" w:ascii="Calibri" w:hAnsi="Calibri"/>
          <w:b/>
          <w:bCs/>
          <w:sz w:val="22"/>
          <w:szCs w:val="22"/>
        </w:rPr>
        <w:t>3.15.1 Tabela USUARIO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usuário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nome</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VARCHAR(120)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Nome completo do usuário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email</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VARCHAR(160)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de correio eletrônico, utilizado como credencial de acesso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senha_hash</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VARCHAR(100)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Resumo criptográfico da senha (RN-11)</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criado_em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do cadastro</w:t>
            </w:r>
          </w:p>
        </w:tc>
      </w:tr>
    </w:tbl>
    <w:p>
      <w:pPr>
        <w:pStyle w:val="Heading3"/>
        <w:keepNext w:val="true"/>
        <w:spacing w:lineRule="auto" w:line="276" w:before="200" w:after="80"/>
        <w:jc w:val="left"/>
        <w:rPr/>
      </w:pPr>
      <w:r>
        <w:rPr>
          <w:rFonts w:eastAsia="Calibri" w:cs="Calibri" w:ascii="Calibri" w:hAnsi="Calibri"/>
          <w:b/>
          <w:bCs/>
          <w:sz w:val="22"/>
          <w:szCs w:val="22"/>
        </w:rPr>
        <w:t>3.15.2 Tabela USUARIO_PAPEL</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vínculo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Usuário ao qual o papel pertence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papel</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VARCHAR(20)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Perfil atribuído: PARTICIPANTE ou ORGANIZADOR</w:t>
            </w:r>
          </w:p>
        </w:tc>
      </w:tr>
    </w:tbl>
    <w:p>
      <w:pPr>
        <w:pStyle w:val="Heading3"/>
        <w:keepNext w:val="true"/>
        <w:spacing w:lineRule="auto" w:line="276" w:before="200" w:after="80"/>
        <w:jc w:val="left"/>
        <w:rPr/>
      </w:pPr>
      <w:r>
        <w:rPr>
          <w:rFonts w:eastAsia="Calibri" w:cs="Calibri" w:ascii="Calibri" w:hAnsi="Calibri"/>
          <w:b/>
          <w:bCs/>
          <w:sz w:val="22"/>
          <w:szCs w:val="22"/>
        </w:rPr>
        <w:t>3.15.3 Tabela EVENTO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evento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Usuário responsável pelo evento (RN-08)</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titulo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VARCHAR(160)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Título de divulgação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descricao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Descrição detalhada da atividade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local</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VARCHAR(200)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Local de realização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data_inicio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Início da realização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data_fim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&gt; data_inicio</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Encerramento da realização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carga_horaria</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&gt; 0</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Carga horária registrada no certificado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limite_vagas</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&gt; 0</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Número máximo de inscrições confirmadas (RN-01)</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status</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VARCHAR(20)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RASCUNHO, PUBLICADO, EM_ANDAMENTO, ENCERRADO ou CANCELADO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criado_em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da criação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versao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Controle de concorrência no acesso simultâneo às vagas</w:t>
            </w:r>
          </w:p>
        </w:tc>
      </w:tr>
    </w:tbl>
    <w:p>
      <w:pPr>
        <w:pStyle w:val="Heading3"/>
        <w:keepNext w:val="true"/>
        <w:spacing w:lineRule="auto" w:line="276" w:before="200" w:after="80"/>
        <w:jc w:val="left"/>
        <w:rPr/>
      </w:pPr>
      <w:r>
        <w:rPr>
          <w:rFonts w:eastAsia="Calibri" w:cs="Calibri" w:ascii="Calibri" w:hAnsi="Calibri"/>
          <w:b/>
          <w:bCs/>
          <w:sz w:val="22"/>
          <w:szCs w:val="22"/>
        </w:rPr>
        <w:t>3.15.4 Tabela EVENTO_FOTO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da imagem</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 ao qual a imagem pertence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url</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VARCHAR(500)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de acesso ao arquivo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ordem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Posição de exibição na divulgação</w:t>
            </w:r>
          </w:p>
        </w:tc>
      </w:tr>
    </w:tbl>
    <w:p>
      <w:pPr>
        <w:pStyle w:val="Heading3"/>
        <w:keepNext w:val="true"/>
        <w:spacing w:lineRule="auto" w:line="276" w:before="200" w:after="80"/>
        <w:jc w:val="left"/>
        <w:rPr/>
      </w:pPr>
      <w:r>
        <w:rPr>
          <w:rFonts w:eastAsia="Calibri" w:cs="Calibri" w:ascii="Calibri" w:hAnsi="Calibri"/>
          <w:b/>
          <w:bCs/>
          <w:sz w:val="22"/>
          <w:szCs w:val="22"/>
        </w:rPr>
        <w:t>3.15.5 Tabela INSCRICAO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da inscrição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 inscrito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 da inscrição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status</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VARCHAR(20)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CONFIRMADA, EM_ESPERA, CANCELADA ou AUSENTE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posicao_fila</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Nulo quando confirmada</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Posição na fila de espera (RN-01 e RN-02)</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data_inscricao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do pedido de inscrição</w:t>
            </w:r>
          </w:p>
        </w:tc>
      </w:tr>
    </w:tbl>
    <w:p>
      <w:pPr>
        <w:pStyle w:val="Heading3"/>
        <w:keepNext w:val="true"/>
        <w:spacing w:lineRule="auto" w:line="276" w:before="200" w:after="80"/>
        <w:jc w:val="left"/>
        <w:rPr/>
      </w:pPr>
      <w:r>
        <w:rPr>
          <w:rFonts w:eastAsia="Calibri" w:cs="Calibri" w:ascii="Calibri" w:hAnsi="Calibri"/>
          <w:b/>
          <w:bCs/>
          <w:sz w:val="22"/>
          <w:szCs w:val="22"/>
        </w:rPr>
        <w:t>3.15.6 Tabela PRESENCA</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registro de presença</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Inscrição correspondente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data_hora_checkin</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Momento do registro de presença (RN-04)</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registrado_por</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que efetuou o registro</w:t>
            </w:r>
          </w:p>
        </w:tc>
      </w:tr>
    </w:tbl>
    <w:p>
      <w:pPr>
        <w:pStyle w:val="Heading3"/>
        <w:keepNext w:val="true"/>
        <w:spacing w:lineRule="auto" w:line="276" w:before="200" w:after="80"/>
        <w:jc w:val="left"/>
        <w:rPr/>
      </w:pPr>
      <w:r>
        <w:rPr>
          <w:rFonts w:eastAsia="Calibri" w:cs="Calibri" w:ascii="Calibri" w:hAnsi="Calibri"/>
          <w:b/>
          <w:bCs/>
          <w:sz w:val="22"/>
          <w:szCs w:val="22"/>
        </w:rPr>
        <w:t>3.15.7 Tabela CERTIFICADO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certificado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Inscrição que originou a emissão (RN-05)</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codigo_autenticidade</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VARCHAR(40)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Código utilizado na validação pública</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data_emissao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da emissão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arquivo_url</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VARCHAR(500)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do arquivo, quando houver armazenamento</w:t>
            </w:r>
          </w:p>
        </w:tc>
      </w:tr>
    </w:tbl>
    <w:p>
      <w:pPr>
        <w:pStyle w:val="Heading3"/>
        <w:keepNext w:val="true"/>
        <w:spacing w:lineRule="auto" w:line="276" w:before="200" w:after="80"/>
        <w:jc w:val="left"/>
        <w:rPr/>
      </w:pPr>
      <w:r>
        <w:rPr>
          <w:rFonts w:eastAsia="Calibri" w:cs="Calibri" w:ascii="Calibri" w:hAnsi="Calibri"/>
          <w:b/>
          <w:bCs/>
          <w:sz w:val="22"/>
          <w:szCs w:val="22"/>
        </w:rPr>
        <w:t>3.15.8 Tabela AVALIACAO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da avaliação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Inscrição do avaliador (RN-06)</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nota</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 de 1 a 5</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Nota atribuída ao evento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comentario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Parecer descritivo do participante</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data_envio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do envio</w:t>
            </w:r>
          </w:p>
        </w:tc>
      </w:tr>
    </w:tbl>
    <w:p>
      <w:pPr>
        <w:pStyle w:val="Heading3"/>
        <w:keepNext w:val="true"/>
        <w:spacing w:lineRule="auto" w:line="276" w:before="200" w:after="80"/>
        <w:jc w:val="left"/>
        <w:rPr/>
      </w:pPr>
      <w:r>
        <w:rPr>
          <w:rFonts w:eastAsia="Calibri" w:cs="Calibri" w:ascii="Calibri" w:hAnsi="Calibri"/>
          <w:b/>
          <w:bCs/>
          <w:sz w:val="22"/>
          <w:szCs w:val="22"/>
        </w:rPr>
        <w:t>3.15.9 Tabela RESUMO_AVALIACAO</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do resumo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 UNIQUE</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 resumido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texto_resumo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Síntese gerada por inteligência artificial (RN-07)</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nota_media</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NUMERIC(3,2)</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Média das notas recebidas</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total_avaliacoes</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Quantidade de avaliações consideradas</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gerado_em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da geração</w:t>
            </w:r>
          </w:p>
        </w:tc>
      </w:tr>
    </w:tbl>
    <w:p>
      <w:pPr>
        <w:pStyle w:val="Heading3"/>
        <w:keepNext w:val="true"/>
        <w:spacing w:lineRule="auto" w:line="276" w:before="200" w:after="80"/>
        <w:jc w:val="left"/>
        <w:rPr/>
      </w:pPr>
      <w:r>
        <w:rPr>
          <w:rFonts w:eastAsia="Calibri" w:cs="Calibri" w:ascii="Calibri" w:hAnsi="Calibri"/>
          <w:b/>
          <w:bCs/>
          <w:sz w:val="22"/>
          <w:szCs w:val="22"/>
        </w:rPr>
        <w:t>3.15.10 Tabela INTERACAO_IA</w:t>
      </w:r>
    </w:p>
    <w:tbl>
      <w:tblPr>
        <w:tblW w:w="5000" w:type="pct"/>
        <w:jc w:val="left"/>
        <w:tblInd w:w="0" w:type="dxa"/>
        <w:tblLayout w:type="fixed"/>
        <w:tblCellMar>
          <w:top w:w="60" w:type="dxa"/>
          <w:left w:w="90" w:type="dxa"/>
          <w:bottom w:w="60" w:type="dxa"/>
          <w:right w:w="90" w:type="dxa"/>
        </w:tblCellMar>
      </w:tblPr>
      <w:tblGrid>
        <w:gridCol w:w="1848"/>
        <w:gridCol w:w="1572"/>
        <w:gridCol w:w="1940"/>
        <w:gridCol w:w="3143"/>
      </w:tblGrid>
      <w:tr>
        <w:trPr>
          <w:tblHeader w:val="true"/>
        </w:trPr>
        <w:tc>
          <w:tcPr>
            <w:tcW w:w="184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Campo</w:t>
            </w:r>
          </w:p>
        </w:tc>
        <w:tc>
          <w:tcPr>
            <w:tcW w:w="157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194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Restrições</w:t>
            </w:r>
          </w:p>
        </w:tc>
        <w:tc>
          <w:tcPr>
            <w:tcW w:w="314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BIGSERIAL</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PK</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da interação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usuario_id</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BIGINT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FK, 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Usuário que originou a solicitação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tipo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VARCHAR(30)</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EXTRACAO_EVENTO ou RESUMO_AVALIACAO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texto_entrada</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Texto em linguagem natural submetido ao modelo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json_extraido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Retorno estruturado devolvido pelo modelo</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sucesso</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BOOLEAN</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Indica se a chamada foi concluída com êxito (RN-10)</w:t>
            </w:r>
          </w:p>
        </w:tc>
      </w:tr>
      <w:tr>
        <w:trPr/>
        <w:tc>
          <w:tcPr>
            <w:tcW w:w="184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criado_em</w:t>
            </w:r>
          </w:p>
        </w:tc>
        <w:tc>
          <w:tcPr>
            <w:tcW w:w="157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TIMESTAMP</w:t>
            </w:r>
          </w:p>
        </w:tc>
        <w:tc>
          <w:tcPr>
            <w:tcW w:w="194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NOT NULL</w:t>
            </w:r>
          </w:p>
        </w:tc>
        <w:tc>
          <w:tcPr>
            <w:tcW w:w="314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Data e hora da interação</w:t>
            </w:r>
          </w:p>
        </w:tc>
      </w:tr>
    </w:tbl>
    <w:p>
      <w:pPr>
        <w:pStyle w:val="Heading2"/>
        <w:keepNext w:val="true"/>
        <w:spacing w:lineRule="auto" w:line="276" w:before="280" w:after="100"/>
        <w:jc w:val="left"/>
        <w:rPr/>
      </w:pPr>
      <w:r>
        <w:rPr>
          <w:rFonts w:eastAsia="Calibri" w:cs="Calibri" w:ascii="Calibri" w:hAnsi="Calibri"/>
          <w:b/>
          <w:bCs/>
          <w:sz w:val="24"/>
          <w:szCs w:val="24"/>
        </w:rPr>
        <w:t>3.16 Ambiente de Desenvolvimento</w:t>
      </w:r>
    </w:p>
    <w:p>
      <w:pPr>
        <w:pStyle w:val="Normal"/>
        <w:spacing w:lineRule="exact" w:line="276" w:before="0" w:after="120"/>
        <w:ind w:firstLine="709"/>
        <w:jc w:val="both"/>
        <w:rPr/>
      </w:pPr>
      <w:r>
        <w:rPr>
          <w:rFonts w:eastAsia="Calibri" w:cs="Calibri"/>
          <w:b w:val="false"/>
          <w:bCs w:val="false"/>
          <w:i w:val="false"/>
          <w:iCs w:val="false"/>
          <w:sz w:val="22"/>
          <w:szCs w:val="22"/>
        </w:rPr>
        <w:t>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Componente</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Versão de referência</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Finalidade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JDK</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Java 21 (LTS)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Compilação e execução do servidor de aplicação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Maven</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Wrapper incluído no repositório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Gerenciamento de dependências e automação da construção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PostgreSQL</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16 ou superior (em produção, serviço gerenciado na Neon)</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Banco de dados relacional, executado em contêiner</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Docker e Docker Compose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Versão corrente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Provisionamento do banco de dados local</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Node.js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22 (versão utilizada na integração contínua)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Construção e execução da interface web</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Git</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Versão corrente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Controle de versão e integração com o repositório remoto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IntelliJ IDEA ou Visual Studio Code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Edição de código e depuração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Ollama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Opcional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Execução local de modelo de linguagem durante o desenvolvimento</w:t>
            </w:r>
          </w:p>
        </w:tc>
      </w:tr>
    </w:tbl>
    <w:p>
      <w:pPr>
        <w:pStyle w:val="Normal"/>
        <w:spacing w:lineRule="exact" w:line="276" w:before="0" w:after="120"/>
        <w:ind w:firstLine="709"/>
        <w:jc w:val="both"/>
        <w:rPr/>
      </w:pPr>
      <w:r>
        <w:rPr>
          <w:rFonts w:eastAsia="Calibri" w:cs="Calibri"/>
          <w:b w:val="false"/>
          <w:bCs w:val="false"/>
          <w:i w:val="false"/>
          <w:iCs w:val="false"/>
          <w:sz w:val="22"/>
          <w:szCs w:val="22"/>
        </w:rPr>
        <w:t>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pStyle w:val="Normal"/>
        <w:spacing w:lineRule="exact" w:line="276" w:before="0" w:after="120"/>
        <w:ind w:firstLine="709"/>
        <w:jc w:val="both"/>
        <w:rPr/>
      </w:pPr>
      <w:r>
        <w:rPr>
          <w:rFonts w:eastAsia="Calibri" w:cs="Calibri"/>
          <w:b w:val="false"/>
          <w:bCs w:val="false"/>
          <w:i w:val="false"/>
          <w:iCs w:val="false"/>
          <w:sz w:val="22"/>
          <w:szCs w:val="22"/>
        </w:rPr>
        <w:t>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p>
    <w:p>
      <w:pPr>
        <w:pStyle w:val="Heading3"/>
        <w:keepNext w:val="true"/>
        <w:spacing w:lineRule="auto" w:line="276" w:before="200" w:after="80"/>
        <w:jc w:val="left"/>
        <w:rPr/>
      </w:pPr>
      <w:r>
        <w:rPr>
          <w:rFonts w:eastAsia="Calibri" w:cs="Calibri" w:ascii="Calibri" w:hAnsi="Calibri"/>
          <w:b/>
          <w:bCs/>
          <w:sz w:val="22"/>
          <w:szCs w:val="22"/>
        </w:rPr>
        <w:t>3.16.1 Pré-requisitos</w:t>
      </w:r>
    </w:p>
    <w:p>
      <w:pPr>
        <w:pStyle w:val="Normal"/>
        <w:spacing w:lineRule="exact" w:line="276" w:before="0" w:after="120"/>
        <w:ind w:firstLine="709"/>
        <w:jc w:val="both"/>
        <w:rPr/>
      </w:pPr>
      <w:r>
        <w:rPr>
          <w:rFonts w:eastAsia="Calibri" w:cs="Calibri"/>
          <w:b w:val="false"/>
          <w:bCs w:val="false"/>
          <w:i w:val="false"/>
          <w:iCs w:val="false"/>
          <w:sz w:val="22"/>
          <w:szCs w:val="22"/>
        </w:rPr>
        <w:t>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pStyle w:val="Heading3"/>
        <w:keepNext w:val="true"/>
        <w:spacing w:lineRule="auto" w:line="276" w:before="200" w:after="80"/>
        <w:jc w:val="left"/>
        <w:rPr/>
      </w:pPr>
      <w:r>
        <w:rPr>
          <w:rFonts w:eastAsia="Calibri" w:cs="Calibri" w:ascii="Calibri" w:hAnsi="Calibri"/>
          <w:b/>
          <w:bCs/>
          <w:sz w:val="22"/>
          <w:szCs w:val="22"/>
        </w:rPr>
        <w:t>3.16.2 Passos de Instalação</w:t>
      </w:r>
    </w:p>
    <w:p>
      <w:pPr>
        <w:pStyle w:val="Normal"/>
        <w:spacing w:lineRule="exact" w:line="276" w:before="0" w:after="120"/>
        <w:ind w:firstLine="709"/>
        <w:jc w:val="both"/>
        <w:rPr/>
      </w:pPr>
      <w:r>
        <w:rPr>
          <w:rFonts w:eastAsia="Calibri" w:cs="Calibri"/>
          <w:b w:val="false"/>
          <w:bCs w:val="false"/>
          <w:i w:val="false"/>
          <w:iCs w:val="false"/>
          <w:sz w:val="22"/>
          <w:szCs w:val="22"/>
        </w:rPr>
        <w:t>A sequência abaixo descreve a instalação completa do ambiente local, partindo de uma máquina na qual estejam disponíveis os componentes relacionados na seção 3.16. Os comandos devem ser executados a partir da raiz do repositório.</w:t>
      </w:r>
    </w:p>
    <w:p>
      <w:pPr>
        <w:pStyle w:val="Normal"/>
        <w:spacing w:lineRule="exact" w:line="276" w:before="0" w:after="60"/>
        <w:ind w:left="709"/>
        <w:jc w:val="left"/>
        <w:rPr/>
      </w:pPr>
      <w:r>
        <w:rPr>
          <w:rFonts w:eastAsia="Calibri" w:cs="Calibri"/>
          <w:sz w:val="22"/>
          <w:szCs w:val="22"/>
        </w:rPr>
        <w:t>a) Obter o código-fonte a partir do repositório remoto, disponível em https://github.com/Jayzmatos22/GerenciadorDeEventos, e acessar o diretório criado.</w:t>
      </w:r>
    </w:p>
    <w:p>
      <w:pPr>
        <w:pStyle w:val="Normal"/>
        <w:spacing w:lineRule="exact" w:line="220" w:before="0" w:after="0"/>
        <w:ind w:left="300"/>
        <w:jc w:val="left"/>
        <w:rPr/>
      </w:pPr>
      <w:r>
        <w:rPr>
          <w:rFonts w:eastAsia="Courier New" w:cs="Courier New" w:ascii="Courier New" w:hAnsi="Courier New"/>
          <w:sz w:val="15"/>
          <w:szCs w:val="15"/>
        </w:rPr>
        <w:t>git clone &lt;url-do-repositorio&gt;</w:t>
      </w:r>
    </w:p>
    <w:p>
      <w:pPr>
        <w:pStyle w:val="Normal"/>
        <w:spacing w:lineRule="exact" w:line="220" w:before="0" w:after="0"/>
        <w:ind w:left="300"/>
        <w:jc w:val="left"/>
        <w:rPr/>
      </w:pPr>
      <w:r>
        <w:rPr>
          <w:rFonts w:eastAsia="Courier New" w:cs="Courier New" w:ascii="Courier New" w:hAnsi="Courier New"/>
          <w:sz w:val="15"/>
          <w:szCs w:val="15"/>
        </w:rPr>
        <w:t>cd GerenciadorDeEventos</w:t>
      </w:r>
    </w:p>
    <w:p>
      <w:pPr>
        <w:pStyle w:val="Normal"/>
        <w:spacing w:lineRule="exact" w:line="276" w:before="0" w:after="60"/>
        <w:ind w:left="709"/>
        <w:jc w:val="left"/>
        <w:rPr/>
      </w:pPr>
      <w:r>
        <w:rPr>
          <w:rFonts w:eastAsia="Calibri" w:cs="Calibri"/>
          <w:sz w:val="22"/>
          <w:szCs w:val="22"/>
        </w:rPr>
        <w:t>b) Criar o arquivo de variáveis de ambiente a partir do modelo versionado e preencher os valores locais, conforme a relação do Apêndice A. A aplicação lê esse arquivo na inicialização, o que dispensa a definição de variáveis na sessão do terminal.</w:t>
      </w:r>
    </w:p>
    <w:p>
      <w:pPr>
        <w:pStyle w:val="Normal"/>
        <w:spacing w:lineRule="exact" w:line="220" w:before="0" w:after="0"/>
        <w:ind w:left="300"/>
        <w:jc w:val="left"/>
        <w:rPr/>
      </w:pPr>
      <w:r>
        <w:rPr>
          <w:rFonts w:eastAsia="Courier New" w:cs="Courier New" w:ascii="Courier New" w:hAnsi="Courier New"/>
          <w:sz w:val="15"/>
          <w:szCs w:val="15"/>
        </w:rPr>
        <w:t>cp .env.example .env</w:t>
      </w:r>
    </w:p>
    <w:p>
      <w:pPr>
        <w:pStyle w:val="Normal"/>
        <w:spacing w:lineRule="exact" w:line="276" w:before="0" w:after="60"/>
        <w:ind w:left="709"/>
        <w:jc w:val="left"/>
        <w:rPr/>
      </w:pPr>
      <w:r>
        <w:rPr>
          <w:rFonts w:eastAsia="Calibri" w:cs="Calibri"/>
          <w:sz w:val="22"/>
          <w:szCs w:val="22"/>
        </w:rPr>
        <w:t>c) Provisionar o banco de dados local em contêiner e aguardar a inicialização.</w:t>
      </w:r>
    </w:p>
    <w:p>
      <w:pPr>
        <w:pStyle w:val="Normal"/>
        <w:spacing w:lineRule="exact" w:line="220" w:before="0" w:after="0"/>
        <w:ind w:left="300"/>
        <w:jc w:val="left"/>
        <w:rPr/>
      </w:pPr>
      <w:r>
        <w:rPr>
          <w:rFonts w:eastAsia="Courier New" w:cs="Courier New" w:ascii="Courier New" w:hAnsi="Courier New"/>
          <w:sz w:val="15"/>
          <w:szCs w:val="15"/>
        </w:rPr>
        <w:t>docker compose up -d</w:t>
      </w:r>
    </w:p>
    <w:p>
      <w:pPr>
        <w:pStyle w:val="Normal"/>
        <w:spacing w:lineRule="exact" w:line="276" w:before="0" w:after="60"/>
        <w:ind w:left="709"/>
        <w:jc w:val="left"/>
        <w:rPr/>
      </w:pPr>
      <w:r>
        <w:rPr>
          <w:rFonts w:eastAsia="Calibri" w:cs="Calibri"/>
          <w:sz w:val="22"/>
          <w:szCs w:val="22"/>
        </w:rPr>
        <w:t>d) Executar a aplicação. As migrações do Flyway são aplicadas automaticamente na inicialização, criando todas as tabelas descritas na seção 3.14. Em ambiente Windows, o executável é invocado como .\mvnw.cmd spring-boot:run.</w:t>
      </w:r>
    </w:p>
    <w:p>
      <w:pPr>
        <w:pStyle w:val="Normal"/>
        <w:spacing w:lineRule="exact" w:line="220" w:before="0" w:after="0"/>
        <w:ind w:left="300"/>
        <w:jc w:val="left"/>
        <w:rPr/>
      </w:pPr>
      <w:r>
        <w:rPr>
          <w:rFonts w:eastAsia="Courier New" w:cs="Courier New" w:ascii="Courier New" w:hAnsi="Courier New"/>
          <w:sz w:val="15"/>
          <w:szCs w:val="15"/>
        </w:rPr>
        <w:t>./mvnw spring-boot:run</w:t>
      </w:r>
    </w:p>
    <w:p>
      <w:pPr>
        <w:pStyle w:val="Normal"/>
        <w:spacing w:lineRule="exact" w:line="276" w:before="0" w:after="60"/>
        <w:ind w:left="709"/>
        <w:jc w:val="left"/>
        <w:rPr/>
      </w:pPr>
      <w:r>
        <w:rPr>
          <w:rFonts w:eastAsia="Calibri" w:cs="Calibri"/>
          <w:sz w:val="22"/>
          <w:szCs w:val="22"/>
        </w:rPr>
        <w:t>e) Instalar as dependências da interface web e iniciá-la em modo de desenvolvimento.</w:t>
      </w:r>
    </w:p>
    <w:p>
      <w:pPr>
        <w:pStyle w:val="Normal"/>
        <w:spacing w:lineRule="exact" w:line="220" w:before="0" w:after="0"/>
        <w:ind w:left="300"/>
        <w:jc w:val="left"/>
        <w:rPr/>
      </w:pPr>
      <w:r>
        <w:rPr>
          <w:rFonts w:eastAsia="Courier New" w:cs="Courier New" w:ascii="Courier New" w:hAnsi="Courier New"/>
          <w:sz w:val="15"/>
          <w:szCs w:val="15"/>
        </w:rPr>
        <w:t>cd frontend</w:t>
      </w:r>
    </w:p>
    <w:p>
      <w:pPr>
        <w:pStyle w:val="Normal"/>
        <w:spacing w:lineRule="exact" w:line="220" w:before="0" w:after="0"/>
        <w:ind w:left="300"/>
        <w:jc w:val="left"/>
        <w:rPr/>
      </w:pPr>
      <w:r>
        <w:rPr>
          <w:rFonts w:eastAsia="Courier New" w:cs="Courier New" w:ascii="Courier New" w:hAnsi="Courier New"/>
          <w:sz w:val="15"/>
          <w:szCs w:val="15"/>
        </w:rPr>
        <w:t>npm install</w:t>
      </w:r>
    </w:p>
    <w:p>
      <w:pPr>
        <w:pStyle w:val="Normal"/>
        <w:spacing w:lineRule="exact" w:line="220" w:before="0" w:after="0"/>
        <w:ind w:left="300"/>
        <w:jc w:val="left"/>
        <w:rPr/>
      </w:pPr>
      <w:r>
        <w:rPr>
          <w:rFonts w:eastAsia="Courier New" w:cs="Courier New" w:ascii="Courier New" w:hAnsi="Courier New"/>
          <w:sz w:val="15"/>
          <w:szCs w:val="15"/>
        </w:rPr>
        <w:t>npm run dev</w:t>
      </w:r>
    </w:p>
    <w:p>
      <w:pPr>
        <w:pStyle w:val="Normal"/>
        <w:spacing w:lineRule="exact" w:line="276" w:before="0" w:after="60"/>
        <w:ind w:left="709"/>
        <w:jc w:val="left"/>
        <w:rPr/>
      </w:pPr>
      <w:r>
        <w:rPr>
          <w:rFonts w:eastAsia="Calibri" w:cs="Calibri"/>
          <w:sz w:val="22"/>
          <w:szCs w:val="22"/>
        </w:rPr>
        <w:t>f) Verificar a instalação acessando o endereço de verificação de saúde do servidor, que deve responder indicando situação operacional.</w:t>
      </w:r>
    </w:p>
    <w:p>
      <w:pPr>
        <w:pStyle w:val="Normal"/>
        <w:spacing w:lineRule="exact" w:line="220" w:before="0" w:after="0"/>
        <w:ind w:left="300"/>
        <w:jc w:val="left"/>
        <w:rPr/>
      </w:pPr>
      <w:r>
        <w:rPr>
          <w:rFonts w:eastAsia="Courier New" w:cs="Courier New" w:ascii="Courier New" w:hAnsi="Courier New"/>
          <w:sz w:val="15"/>
          <w:szCs w:val="15"/>
        </w:rPr>
        <w:t>curl http://localhost:8080/actuator/health</w:t>
      </w:r>
    </w:p>
    <w:p>
      <w:pPr>
        <w:pStyle w:val="Normal"/>
        <w:spacing w:lineRule="exact" w:line="276" w:before="0" w:after="120"/>
        <w:ind w:firstLine="709"/>
        <w:jc w:val="both"/>
        <w:rPr/>
      </w:pPr>
      <w:r>
        <w:rPr>
          <w:rFonts w:eastAsia="Calibri" w:cs="Calibri"/>
          <w:b w:val="false"/>
          <w:bCs w:val="false"/>
          <w:i w:val="false"/>
          <w:iCs w:val="false"/>
          <w:sz w:val="22"/>
          <w:szCs w:val="22"/>
        </w:rPr>
        <w:t>Caso a inicialização seja interrompida com erro relativo às migrações, a causa mais frequente é a existência de uma base anterior com estrutura divergente. O procedimento de correção está descrito na seção 10.</w:t>
      </w:r>
    </w:p>
    <w:p>
      <w:pPr>
        <w:pStyle w:val="Heading2"/>
        <w:keepNext w:val="true"/>
        <w:spacing w:lineRule="auto" w:line="276" w:before="280" w:after="100"/>
        <w:jc w:val="left"/>
        <w:rPr/>
      </w:pPr>
      <w:r>
        <w:rPr>
          <w:rFonts w:eastAsia="Calibri" w:cs="Calibri" w:ascii="Calibri" w:hAnsi="Calibri"/>
          <w:b/>
          <w:bCs/>
          <w:sz w:val="24"/>
          <w:szCs w:val="24"/>
        </w:rPr>
        <w:t>3.17 Sistemas e Componentes Externos Utilizados</w:t>
      </w:r>
    </w:p>
    <w:p>
      <w:pPr>
        <w:pStyle w:val="Normal"/>
        <w:spacing w:lineRule="exact" w:line="276" w:before="0" w:after="120"/>
        <w:ind w:firstLine="709"/>
        <w:jc w:val="both"/>
        <w:rPr/>
      </w:pPr>
      <w:r>
        <w:rPr>
          <w:rFonts w:eastAsia="Calibri" w:cs="Calibri"/>
          <w:b w:val="false"/>
          <w:bCs w:val="false"/>
          <w:i w:val="false"/>
          <w:iCs w:val="false"/>
          <w:sz w:val="22"/>
          <w:szCs w:val="22"/>
        </w:rPr>
        <w:t>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w="5000" w:type="pct"/>
        <w:jc w:val="left"/>
        <w:tblInd w:w="0" w:type="dxa"/>
        <w:tblLayout w:type="fixed"/>
        <w:tblCellMar>
          <w:top w:w="60" w:type="dxa"/>
          <w:left w:w="90" w:type="dxa"/>
          <w:bottom w:w="60" w:type="dxa"/>
          <w:right w:w="90" w:type="dxa"/>
        </w:tblCellMar>
      </w:tblPr>
      <w:tblGrid>
        <w:gridCol w:w="2033"/>
        <w:gridCol w:w="2034"/>
        <w:gridCol w:w="2218"/>
        <w:gridCol w:w="2218"/>
      </w:tblGrid>
      <w:tr>
        <w:trPr>
          <w:tblHeader w:val="true"/>
        </w:trPr>
        <w:tc>
          <w:tcPr>
            <w:tcW w:w="203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Componente</w:t>
            </w:r>
          </w:p>
        </w:tc>
        <w:tc>
          <w:tcPr>
            <w:tcW w:w="2034"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Tipo</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Finalidade no sistema</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Criticidade</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PostgreSQL (Neon)</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Serviço gerenciado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Persistência de todos os dados da aplicação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Crítica — indisponibiliza o sistema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Groq, OpenRouter, OpenAI ou Ollama</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Serviço de linguagem</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Extração de dados de texto livre e geração de resumos; em produção utiliza-se o Groq</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Baixa — há fluxo manual (RNF-02)</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Spring AI</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Biblioteca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Intermediação das chamadas ao modelo de linguagem com saída estruturada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Baixa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iText</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Biblioteca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Montagem dos certificados digitais em PDF</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Média — impede a emissão de certificados</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Flyway</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Biblioteca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Versionamento e aplicação das migrações de banco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Crítica na inicialização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Render</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Plataforma de hospedagem</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Execução do servidor de aplicação em produção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Crítica em produção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Vercel</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Plataforma de hospedagem</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Publicação da interface web em produção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Crítica em produção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GitHub Actions</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Integração contínua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Verificação automática de cada contribuição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Baixa — não afeta a execução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Testcontainers</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Biblioteca de teste</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Provisionamento de banco descartável durante a bateria de integração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Baixa — não afeta a execução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Playwright</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Biblioteca de teste</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Execução dos testes de ponta a ponta em navegador real</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Baixa — não afeta a execução</w:t>
            </w:r>
          </w:p>
        </w:tc>
      </w:tr>
    </w:tbl>
    <w:p>
      <w:pPr>
        <w:pStyle w:val="Normal"/>
        <w:spacing w:lineRule="exact" w:line="276" w:before="0" w:after="120"/>
        <w:ind w:firstLine="709"/>
        <w:jc w:val="both"/>
        <w:rPr/>
      </w:pPr>
      <w:r>
        <w:rPr>
          <w:rFonts w:eastAsia="Calibri" w:cs="Calibri"/>
          <w:b w:val="false"/>
          <w:bCs w:val="false"/>
          <w:i w:val="false"/>
          <w:iCs w:val="false"/>
          <w:sz w:val="22"/>
          <w:szCs w:val="22"/>
        </w:rPr>
        <w:t>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keepNext w:val="true"/>
        <w:spacing w:lineRule="auto" w:line="276" w:before="280" w:after="100"/>
        <w:jc w:val="left"/>
        <w:rPr/>
      </w:pPr>
      <w:r>
        <w:rPr>
          <w:rFonts w:eastAsia="Calibri" w:cs="Calibri" w:ascii="Calibri" w:hAnsi="Calibri"/>
          <w:b/>
          <w:bCs/>
          <w:sz w:val="24"/>
          <w:szCs w:val="24"/>
        </w:rPr>
        <w:t>3.18 Tecnologia Emergente e Sua Utilização</w:t>
      </w:r>
    </w:p>
    <w:p>
      <w:pPr>
        <w:pStyle w:val="Normal"/>
        <w:spacing w:lineRule="exact" w:line="276" w:before="0" w:after="120"/>
        <w:ind w:firstLine="709"/>
        <w:jc w:val="both"/>
        <w:rPr/>
      </w:pPr>
      <w:r>
        <w:rPr>
          <w:rFonts w:eastAsia="Calibri" w:cs="Calibri"/>
          <w:b w:val="false"/>
          <w:bCs w:val="false"/>
          <w:i w:val="false"/>
          <w:iCs w:val="false"/>
          <w:sz w:val="22"/>
          <w:szCs w:val="22"/>
        </w:rPr>
        <w:t>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pStyle w:val="Normal"/>
        <w:spacing w:lineRule="exact" w:line="276" w:before="0" w:after="120"/>
        <w:ind w:firstLine="709"/>
        <w:jc w:val="both"/>
        <w:rPr/>
      </w:pPr>
      <w:r>
        <w:rPr>
          <w:rFonts w:eastAsia="Calibri" w:cs="Calibri"/>
          <w:b w:val="false"/>
          <w:bCs w:val="false"/>
          <w:i w:val="false"/>
          <w:iCs w:val="false"/>
          <w:sz w:val="22"/>
          <w:szCs w:val="22"/>
        </w:rPr>
        <w:t>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pStyle w:val="Normal"/>
        <w:spacing w:lineRule="exact" w:line="276" w:before="0" w:after="120"/>
        <w:ind w:firstLine="709"/>
        <w:jc w:val="both"/>
        <w:rPr/>
      </w:pPr>
      <w:r>
        <w:rPr>
          <w:rFonts w:eastAsia="Calibri" w:cs="Calibri"/>
          <w:b w:val="false"/>
          <w:bCs w:val="false"/>
          <w:i w:val="false"/>
          <w:iCs w:val="false"/>
          <w:sz w:val="22"/>
          <w:szCs w:val="22"/>
        </w:rPr>
        <w:t>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pStyle w:val="Normal"/>
        <w:spacing w:lineRule="exact" w:line="276" w:before="0" w:after="120"/>
        <w:ind w:firstLine="709"/>
        <w:jc w:val="both"/>
        <w:rPr/>
      </w:pPr>
      <w:r>
        <w:rPr>
          <w:rFonts w:eastAsia="Calibri" w:cs="Calibri"/>
          <w:b w:val="false"/>
          <w:bCs w:val="false"/>
          <w:i w:val="false"/>
          <w:iCs w:val="false"/>
          <w:sz w:val="22"/>
          <w:szCs w:val="22"/>
        </w:rPr>
        <w:t>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keepNext w:val="true"/>
        <w:spacing w:lineRule="auto" w:line="276" w:before="280" w:after="100"/>
        <w:jc w:val="left"/>
        <w:rPr/>
      </w:pPr>
      <w:r>
        <w:rPr>
          <w:rFonts w:eastAsia="Calibri" w:cs="Calibri" w:ascii="Calibri" w:hAnsi="Calibri"/>
          <w:b/>
          <w:bCs/>
          <w:sz w:val="24"/>
          <w:szCs w:val="24"/>
        </w:rPr>
        <w:t>3.19 Segurança de Dados</w:t>
      </w:r>
    </w:p>
    <w:p>
      <w:pPr>
        <w:pStyle w:val="Normal"/>
        <w:spacing w:lineRule="exact" w:line="276" w:before="0" w:after="120"/>
        <w:ind w:firstLine="709"/>
        <w:jc w:val="both"/>
        <w:rPr/>
      </w:pPr>
      <w:r>
        <w:rPr>
          <w:rFonts w:eastAsia="Calibri" w:cs="Calibri"/>
          <w:b w:val="false"/>
          <w:bCs w:val="false"/>
          <w:i w:val="false"/>
          <w:iCs w:val="false"/>
          <w:sz w:val="22"/>
          <w:szCs w:val="22"/>
        </w:rPr>
        <w:t>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pStyle w:val="Normal"/>
        <w:spacing w:lineRule="exact" w:line="276" w:before="0" w:after="120"/>
        <w:ind w:firstLine="709"/>
        <w:jc w:val="both"/>
        <w:rPr/>
      </w:pPr>
      <w:r>
        <w:rPr>
          <w:rFonts w:eastAsia="Calibri" w:cs="Calibri"/>
          <w:b w:val="false"/>
          <w:bCs w:val="false"/>
          <w:i w:val="false"/>
          <w:iCs w:val="false"/>
          <w:sz w:val="22"/>
          <w:szCs w:val="22"/>
        </w:rPr>
        <w:t>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pStyle w:val="Normal"/>
        <w:spacing w:lineRule="exact" w:line="276" w:before="0" w:after="120"/>
        <w:ind w:firstLine="709"/>
        <w:jc w:val="both"/>
        <w:rPr/>
      </w:pPr>
      <w:r>
        <w:rPr>
          <w:rFonts w:eastAsia="Calibri" w:cs="Calibri"/>
          <w:b w:val="false"/>
          <w:bCs w:val="false"/>
          <w:i w:val="false"/>
          <w:iCs w:val="false"/>
          <w:sz w:val="22"/>
          <w:szCs w:val="22"/>
        </w:rPr>
        <w:t>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pStyle w:val="Normal"/>
        <w:spacing w:lineRule="exact" w:line="276" w:before="0" w:after="120"/>
        <w:ind w:firstLine="709"/>
        <w:jc w:val="both"/>
        <w:rPr/>
      </w:pPr>
      <w:r>
        <w:rPr>
          <w:rFonts w:eastAsia="Calibri" w:cs="Calibri"/>
          <w:b w:val="false"/>
          <w:bCs w:val="false"/>
          <w:i w:val="false"/>
          <w:iCs w:val="false"/>
          <w:sz w:val="22"/>
          <w:szCs w:val="22"/>
        </w:rPr>
        <w:t>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pStyle w:val="Normal"/>
        <w:spacing w:lineRule="exact" w:line="276" w:before="0" w:after="120"/>
        <w:ind w:firstLine="709"/>
        <w:jc w:val="both"/>
        <w:rPr/>
      </w:pPr>
      <w:r>
        <w:rPr>
          <w:rFonts w:eastAsia="Calibri" w:cs="Calibri"/>
          <w:b w:val="false"/>
          <w:bCs w:val="false"/>
          <w:i w:val="false"/>
          <w:iCs w:val="false"/>
          <w:sz w:val="22"/>
          <w:szCs w:val="22"/>
        </w:rPr>
        <w:t>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r>
        <w:br w:type="page"/>
      </w:r>
    </w:p>
    <w:p>
      <w:pPr>
        <w:pStyle w:val="Heading1"/>
        <w:keepNext w:val="true"/>
        <w:spacing w:lineRule="auto" w:line="276" w:before="0" w:after="160"/>
        <w:jc w:val="left"/>
        <w:rPr/>
      </w:pPr>
      <w:r>
        <w:rPr>
          <w:rFonts w:eastAsia="Calibri" w:cs="Calibri" w:ascii="Calibri" w:hAnsi="Calibri"/>
          <w:b/>
          <w:bCs/>
          <w:sz w:val="28"/>
          <w:szCs w:val="28"/>
        </w:rPr>
        <w:t>4. Requisitos do Navegador/Smartphone</w:t>
      </w:r>
    </w:p>
    <w:p>
      <w:pPr>
        <w:pStyle w:val="Normal"/>
        <w:spacing w:lineRule="exact" w:line="276" w:before="0" w:after="120"/>
        <w:ind w:firstLine="709"/>
        <w:jc w:val="both"/>
        <w:rPr/>
      </w:pPr>
      <w:r>
        <w:rPr>
          <w:rFonts w:eastAsia="Calibri" w:cs="Calibri"/>
          <w:b w:val="false"/>
          <w:bCs w:val="false"/>
          <w:i w:val="false"/>
          <w:iCs w:val="false"/>
          <w:sz w:val="22"/>
          <w:szCs w:val="22"/>
        </w:rPr>
        <w:t>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Normal"/>
        <w:spacing w:lineRule="auto" w:line="276" w:before="0" w:after="120"/>
        <w:ind w:firstLine="709"/>
        <w:jc w:val="both"/>
        <w:rPr/>
      </w:pPr>
      <w:r>
        <w:rPr>
          <w:rFonts w:eastAsia="Calibri" w:cs="Calibri"/>
          <w:sz w:val="22"/>
          <w:szCs w:val="22"/>
        </w:rPr>
        <w:t>Por se tratar de uma aplicação web, o sistema não exige instalação no computador nem no smartphone do usuário: o acesso ocorre pelo navegador, a partir do endereço público da aplicação. Os requisitos abaixo valem para ambos os tipos de dispositivo:</w:t>
      </w:r>
    </w:p>
    <w:p>
      <w:pPr>
        <w:pStyle w:val="Normal"/>
        <w:spacing w:lineRule="auto" w:line="276" w:before="0" w:after="60"/>
        <w:ind w:left="709"/>
        <w:jc w:val="both"/>
        <w:rPr/>
      </w:pPr>
      <w:r>
        <w:rPr>
          <w:rFonts w:eastAsia="Calibri" w:cs="Calibri"/>
          <w:sz w:val="22"/>
          <w:szCs w:val="22"/>
        </w:rPr>
        <w:t>A. Navegador atualizado: Google Chrome ou Microsoft Edge 111 ou superior, Mozilla Firefox 128 ou superior, ou Safari 16.4 ou superior, inclusive no iPhone e no iPad;</w:t>
      </w:r>
    </w:p>
    <w:p>
      <w:pPr>
        <w:pStyle w:val="Normal"/>
        <w:spacing w:lineRule="auto" w:line="276" w:before="0" w:after="60"/>
        <w:ind w:left="709"/>
        <w:jc w:val="both"/>
        <w:rPr/>
      </w:pPr>
      <w:r>
        <w:rPr>
          <w:rFonts w:eastAsia="Calibri" w:cs="Calibri"/>
          <w:sz w:val="22"/>
          <w:szCs w:val="22"/>
        </w:rPr>
        <w:t>B. JavaScript habilitado, uma vez que a interface é uma aplicação de página única construída em React;</w:t>
      </w:r>
    </w:p>
    <w:p>
      <w:pPr>
        <w:pStyle w:val="Normal"/>
        <w:spacing w:lineRule="auto" w:line="276" w:before="0" w:after="60"/>
        <w:ind w:left="709"/>
        <w:jc w:val="both"/>
        <w:rPr/>
      </w:pPr>
      <w:r>
        <w:rPr>
          <w:rFonts w:eastAsia="Calibri" w:cs="Calibri"/>
          <w:sz w:val="22"/>
          <w:szCs w:val="22"/>
        </w:rPr>
        <w:t>C. Armazenamento local do navegador habilitado, pois é nele que a sessão autenticada é mantida entre os acessos;</w:t>
      </w:r>
    </w:p>
    <w:p>
      <w:pPr>
        <w:pStyle w:val="Normal"/>
        <w:spacing w:lineRule="auto" w:line="276" w:before="0" w:after="60"/>
        <w:ind w:left="709"/>
        <w:jc w:val="both"/>
        <w:rPr/>
      </w:pPr>
      <w:r>
        <w:rPr>
          <w:rFonts w:eastAsia="Calibri" w:cs="Calibri"/>
          <w:sz w:val="22"/>
          <w:szCs w:val="22"/>
        </w:rPr>
        <w:t>D. Leitor de PDF, nativo na maioria dos navegadores, para abrir o certificado emitido.</w:t>
      </w:r>
    </w:p>
    <w:p>
      <w:pPr>
        <w:pStyle w:val="Normal"/>
        <w:spacing w:lineRule="auto" w:line="276" w:before="0" w:after="120"/>
        <w:ind w:firstLine="709"/>
        <w:jc w:val="both"/>
        <w:rPr/>
      </w:pPr>
      <w:r>
        <w:rPr>
          <w:rFonts w:eastAsia="Calibri" w:cs="Calibri"/>
          <w:sz w:val="22"/>
          <w:szCs w:val="22"/>
        </w:rPr>
        <w:t>A interface é responsiva e se ajusta à largura da tela, de modo que as mesmas funcionalidades ficam disponíveis no smartphone sem aplicativo nativo. A preparação do ambiente para desenvolver ou executar o sistema localmente está descrita na seção 3.16.</w:t>
      </w:r>
      <w:r>
        <w:br w:type="page"/>
      </w:r>
    </w:p>
    <w:p>
      <w:pPr>
        <w:pStyle w:val="Heading1"/>
        <w:keepNext w:val="true"/>
        <w:spacing w:lineRule="auto" w:line="276" w:before="0" w:after="160"/>
        <w:jc w:val="left"/>
        <w:rPr/>
      </w:pPr>
      <w:r>
        <w:rPr>
          <w:rFonts w:eastAsia="Calibri" w:cs="Calibri" w:ascii="Calibri" w:hAnsi="Calibri"/>
          <w:b/>
          <w:bCs/>
          <w:sz w:val="28"/>
          <w:szCs w:val="28"/>
        </w:rPr>
        <w:t>5. Desenvolvimento</w:t>
      </w:r>
    </w:p>
    <w:p>
      <w:pPr>
        <w:pStyle w:val="Heading2"/>
        <w:keepNext w:val="true"/>
        <w:spacing w:lineRule="auto" w:line="276" w:before="280" w:after="100"/>
        <w:jc w:val="left"/>
        <w:rPr/>
      </w:pPr>
      <w:r>
        <w:rPr>
          <w:rFonts w:eastAsia="Calibri" w:cs="Calibri" w:ascii="Calibri" w:hAnsi="Calibri"/>
          <w:b/>
          <w:bCs/>
          <w:sz w:val="24"/>
          <w:szCs w:val="24"/>
        </w:rPr>
        <w:t>5.1 Workflow de Branches</w:t>
      </w:r>
    </w:p>
    <w:p>
      <w:pPr>
        <w:pStyle w:val="Normal"/>
        <w:spacing w:lineRule="exact" w:line="276" w:before="0" w:after="120"/>
        <w:ind w:firstLine="709"/>
        <w:jc w:val="both"/>
        <w:rPr/>
      </w:pPr>
      <w:r>
        <w:rPr>
          <w:rFonts w:eastAsia="Calibri" w:cs="Calibri"/>
          <w:b w:val="false"/>
          <w:bCs w:val="false"/>
          <w:i w:val="false"/>
          <w:iCs w:val="false"/>
          <w:sz w:val="22"/>
          <w:szCs w:val="22"/>
        </w:rPr>
        <w:t>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pStyle w:val="Normal"/>
        <w:spacing w:lineRule="exact" w:line="276" w:before="0" w:after="120"/>
        <w:ind w:firstLine="709"/>
        <w:jc w:val="both"/>
        <w:rPr/>
      </w:pPr>
      <w:r>
        <w:rPr>
          <w:rFonts w:eastAsia="Calibri" w:cs="Calibri"/>
          <w:b w:val="false"/>
          <w:bCs w:val="false"/>
          <w:i w:val="false"/>
          <w:iCs w:val="false"/>
          <w:sz w:val="22"/>
          <w:szCs w:val="22"/>
        </w:rPr>
        <w:t>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pStyle w:val="Normal"/>
        <w:spacing w:lineRule="exact" w:line="276" w:before="0" w:after="120"/>
        <w:ind w:firstLine="709"/>
        <w:jc w:val="both"/>
        <w:rPr/>
      </w:pPr>
      <w:r>
        <w:rPr>
          <w:rFonts w:eastAsia="Calibri" w:cs="Calibri"/>
          <w:b w:val="false"/>
          <w:bCs w:val="false"/>
          <w:i w:val="false"/>
          <w:iCs w:val="false"/>
          <w:sz w:val="22"/>
          <w:szCs w:val="22"/>
        </w:rPr>
        <w:t>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keepNext w:val="true"/>
        <w:spacing w:lineRule="auto" w:line="276" w:before="280" w:after="100"/>
        <w:jc w:val="left"/>
        <w:rPr/>
      </w:pPr>
      <w:r>
        <w:rPr>
          <w:rFonts w:eastAsia="Calibri" w:cs="Calibri" w:ascii="Calibri" w:hAnsi="Calibri"/>
          <w:b/>
          <w:bCs/>
          <w:sz w:val="24"/>
          <w:szCs w:val="24"/>
        </w:rPr>
        <w:t>5.2 Convenções de Códigos</w:t>
      </w:r>
    </w:p>
    <w:p>
      <w:pPr>
        <w:pStyle w:val="Normal"/>
        <w:spacing w:lineRule="exact" w:line="276" w:before="0" w:after="120"/>
        <w:ind w:firstLine="709"/>
        <w:jc w:val="both"/>
        <w:rPr/>
      </w:pPr>
      <w:r>
        <w:rPr>
          <w:rFonts w:eastAsia="Calibri" w:cs="Calibri"/>
          <w:b w:val="false"/>
          <w:bCs w:val="false"/>
          <w:i w:val="false"/>
          <w:iCs w:val="false"/>
          <w:sz w:val="22"/>
          <w:szCs w:val="22"/>
        </w:rPr>
        <w:t>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pStyle w:val="Normal"/>
        <w:spacing w:lineRule="exact" w:line="276" w:before="0" w:after="120"/>
        <w:ind w:firstLine="709"/>
        <w:jc w:val="both"/>
        <w:rPr/>
      </w:pPr>
      <w:r>
        <w:rPr>
          <w:rFonts w:eastAsia="Calibri" w:cs="Calibri"/>
          <w:b w:val="false"/>
          <w:bCs w:val="false"/>
          <w:i w:val="false"/>
          <w:iCs w:val="false"/>
          <w:sz w:val="22"/>
          <w:szCs w:val="22"/>
        </w:rPr>
        <w:t>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pStyle w:val="Normal"/>
        <w:spacing w:lineRule="exact" w:line="276" w:before="0" w:after="120"/>
        <w:ind w:firstLine="709"/>
        <w:jc w:val="both"/>
        <w:rPr/>
      </w:pPr>
      <w:r>
        <w:rPr>
          <w:rFonts w:eastAsia="Calibri" w:cs="Calibri"/>
          <w:b w:val="false"/>
          <w:bCs w:val="false"/>
          <w:i w:val="false"/>
          <w:iCs w:val="false"/>
          <w:sz w:val="22"/>
          <w:szCs w:val="22"/>
        </w:rPr>
        <w:t>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r>
        <w:br w:type="page"/>
      </w:r>
    </w:p>
    <w:p>
      <w:pPr>
        <w:pStyle w:val="Heading1"/>
        <w:keepNext w:val="true"/>
        <w:spacing w:lineRule="auto" w:line="276" w:before="0" w:after="160"/>
        <w:jc w:val="left"/>
        <w:rPr/>
      </w:pPr>
      <w:r>
        <w:rPr>
          <w:rFonts w:eastAsia="Calibri" w:cs="Calibri" w:ascii="Calibri" w:hAnsi="Calibri"/>
          <w:b/>
          <w:bCs/>
          <w:sz w:val="28"/>
          <w:szCs w:val="28"/>
        </w:rPr>
        <w:t>6. API e Interfaces</w:t>
      </w:r>
    </w:p>
    <w:p>
      <w:pPr>
        <w:pStyle w:val="Heading2"/>
        <w:keepNext w:val="true"/>
        <w:spacing w:lineRule="auto" w:line="276" w:before="280" w:after="100"/>
        <w:jc w:val="left"/>
        <w:rPr/>
      </w:pPr>
      <w:r>
        <w:rPr>
          <w:rFonts w:eastAsia="Calibri" w:cs="Calibri" w:ascii="Calibri" w:hAnsi="Calibri"/>
          <w:b/>
          <w:bCs/>
          <w:sz w:val="24"/>
          <w:szCs w:val="24"/>
        </w:rPr>
        <w:t>6.1 Endpoints Principais</w:t>
      </w:r>
    </w:p>
    <w:p>
      <w:pPr>
        <w:pStyle w:val="Normal"/>
        <w:spacing w:lineRule="exact" w:line="276" w:before="0" w:after="120"/>
        <w:ind w:firstLine="709"/>
        <w:jc w:val="both"/>
        <w:rPr/>
      </w:pPr>
      <w:r>
        <w:rPr>
          <w:rFonts w:eastAsia="Calibri" w:cs="Calibri"/>
          <w:b w:val="false"/>
          <w:bCs w:val="false"/>
          <w:i w:val="false"/>
          <w:iCs w:val="false"/>
          <w:sz w:val="22"/>
          <w:szCs w:val="22"/>
        </w:rPr>
        <w:t>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keepNext w:val="true"/>
        <w:spacing w:lineRule="auto" w:line="276" w:before="200" w:after="80"/>
        <w:jc w:val="left"/>
        <w:rPr/>
      </w:pPr>
      <w:r>
        <w:rPr>
          <w:rFonts w:eastAsia="Calibri" w:cs="Calibri" w:ascii="Calibri" w:hAnsi="Calibri"/>
          <w:b/>
          <w:bCs/>
          <w:sz w:val="22"/>
          <w:szCs w:val="22"/>
        </w:rPr>
        <w:t>6.1.1 Rotas de Autenticação</w:t>
      </w:r>
    </w:p>
    <w:tbl>
      <w:tblPr>
        <w:tblW w:w="5000" w:type="pct"/>
        <w:jc w:val="left"/>
        <w:tblInd w:w="0" w:type="dxa"/>
        <w:tblLayout w:type="fixed"/>
        <w:tblCellMar>
          <w:top w:w="60" w:type="dxa"/>
          <w:left w:w="90" w:type="dxa"/>
          <w:bottom w:w="60" w:type="dxa"/>
          <w:right w:w="90" w:type="dxa"/>
        </w:tblCellMar>
      </w:tblPr>
      <w:tblGrid>
        <w:gridCol w:w="1108"/>
        <w:gridCol w:w="2866"/>
        <w:gridCol w:w="1756"/>
        <w:gridCol w:w="2773"/>
      </w:tblGrid>
      <w:tr>
        <w:trPr>
          <w:tblHeader w:val="true"/>
        </w:trPr>
        <w:tc>
          <w:tcPr>
            <w:tcW w:w="110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Método</w:t>
            </w:r>
          </w:p>
        </w:tc>
        <w:tc>
          <w:tcPr>
            <w:tcW w:w="28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Rota</w:t>
            </w:r>
          </w:p>
        </w:tc>
        <w:tc>
          <w:tcPr>
            <w:tcW w:w="175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Perfil</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/auth/registrar</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Público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Cria uma nova conta de usuário (RF-01)</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/auth/login</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Público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Valida as credenciais e devolve o token de acesso (RF-01)</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/auth/eu</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Autenticado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Retorna os dados do usuário autenticado</w:t>
            </w:r>
          </w:p>
        </w:tc>
      </w:tr>
    </w:tbl>
    <w:p>
      <w:pPr>
        <w:pStyle w:val="Heading3"/>
        <w:keepNext w:val="true"/>
        <w:spacing w:lineRule="auto" w:line="276" w:before="200" w:after="80"/>
        <w:jc w:val="left"/>
        <w:rPr/>
      </w:pPr>
      <w:r>
        <w:rPr>
          <w:rFonts w:eastAsia="Calibri" w:cs="Calibri" w:ascii="Calibri" w:hAnsi="Calibri"/>
          <w:b/>
          <w:bCs/>
          <w:sz w:val="22"/>
          <w:szCs w:val="22"/>
        </w:rPr>
        <w:t>6.1.2 Eventos</w:t>
      </w:r>
    </w:p>
    <w:tbl>
      <w:tblPr>
        <w:tblW w:w="5000" w:type="pct"/>
        <w:jc w:val="left"/>
        <w:tblInd w:w="0" w:type="dxa"/>
        <w:tblLayout w:type="fixed"/>
        <w:tblCellMar>
          <w:top w:w="60" w:type="dxa"/>
          <w:left w:w="90" w:type="dxa"/>
          <w:bottom w:w="60" w:type="dxa"/>
          <w:right w:w="90" w:type="dxa"/>
        </w:tblCellMar>
      </w:tblPr>
      <w:tblGrid>
        <w:gridCol w:w="1108"/>
        <w:gridCol w:w="2866"/>
        <w:gridCol w:w="1756"/>
        <w:gridCol w:w="2773"/>
      </w:tblGrid>
      <w:tr>
        <w:trPr>
          <w:tblHeader w:val="true"/>
        </w:trPr>
        <w:tc>
          <w:tcPr>
            <w:tcW w:w="110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Método</w:t>
            </w:r>
          </w:p>
        </w:tc>
        <w:tc>
          <w:tcPr>
            <w:tcW w:w="28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Rota</w:t>
            </w:r>
          </w:p>
        </w:tc>
        <w:tc>
          <w:tcPr>
            <w:tcW w:w="175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Perfil</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Público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eventos publicados, com filtros de texto e período (RF-04)</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Público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Detalha um evento, incluindo imagens e vagas restantes</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/eventos/meus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os eventos criados pelo próprio organizador (RN-08)</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Cria um evento em situação de rascunho (RF-02)</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PUT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Altera os dados do evento (RN-08 e RN-09)</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PATCH</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/eventos/{id}/status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Publica, encerra ou cancela o evento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/eventos/{id}/fotos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Envia imagens de divulgação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DELETE</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/eventos/{id}/fotos/{fotoId}</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Remove uma imagem de divulgação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/eventos/interpretar</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Extrai os dados do evento a partir de texto livre (RF-03)</w:t>
            </w:r>
          </w:p>
        </w:tc>
      </w:tr>
    </w:tbl>
    <w:p>
      <w:pPr>
        <w:pStyle w:val="Normal"/>
        <w:spacing w:lineRule="exact" w:line="276" w:before="0" w:after="120"/>
        <w:ind w:firstLine="709"/>
        <w:jc w:val="both"/>
        <w:rPr/>
      </w:pPr>
      <w:r>
        <w:rPr>
          <w:rFonts w:eastAsia="Calibri" w:cs="Calibri"/>
          <w:b w:val="false"/>
          <w:bCs w:val="false"/>
          <w:i w:val="false"/>
          <w:iCs w:val="false"/>
          <w:sz w:val="22"/>
          <w:szCs w:val="22"/>
        </w:rPr>
        <w:t>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keepNext w:val="true"/>
        <w:spacing w:lineRule="auto" w:line="276" w:before="200" w:after="80"/>
        <w:jc w:val="left"/>
        <w:rPr/>
      </w:pPr>
      <w:r>
        <w:rPr>
          <w:rFonts w:eastAsia="Calibri" w:cs="Calibri" w:ascii="Calibri" w:hAnsi="Calibri"/>
          <w:b/>
          <w:bCs/>
          <w:sz w:val="22"/>
          <w:szCs w:val="22"/>
        </w:rPr>
        <w:t>6.1.3 Inscrições</w:t>
      </w:r>
    </w:p>
    <w:tbl>
      <w:tblPr>
        <w:tblW w:w="5000" w:type="pct"/>
        <w:jc w:val="left"/>
        <w:tblInd w:w="0" w:type="dxa"/>
        <w:tblLayout w:type="fixed"/>
        <w:tblCellMar>
          <w:top w:w="60" w:type="dxa"/>
          <w:left w:w="90" w:type="dxa"/>
          <w:bottom w:w="60" w:type="dxa"/>
          <w:right w:w="90" w:type="dxa"/>
        </w:tblCellMar>
      </w:tblPr>
      <w:tblGrid>
        <w:gridCol w:w="1108"/>
        <w:gridCol w:w="2866"/>
        <w:gridCol w:w="1756"/>
        <w:gridCol w:w="2773"/>
      </w:tblGrid>
      <w:tr>
        <w:trPr>
          <w:tblHeader w:val="true"/>
        </w:trPr>
        <w:tc>
          <w:tcPr>
            <w:tcW w:w="110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Método</w:t>
            </w:r>
          </w:p>
        </w:tc>
        <w:tc>
          <w:tcPr>
            <w:tcW w:w="28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Rota</w:t>
            </w:r>
          </w:p>
        </w:tc>
        <w:tc>
          <w:tcPr>
            <w:tcW w:w="175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Perfil</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/eventos/{id}/inscricoes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Solicita vaga, confirmando ou enfileirando (RF-05 e RF-06)</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DELETE</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/inscricoes/{id}</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 titular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Cancela a própria inscrição (RF-07)</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/inscricoes/minhas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Autenticado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as inscrições do usuário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/eventos/{id}/inscricoes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inscritos e fila de espera</w:t>
            </w:r>
          </w:p>
        </w:tc>
      </w:tr>
    </w:tbl>
    <w:p>
      <w:pPr>
        <w:pStyle w:val="Heading3"/>
        <w:keepNext w:val="true"/>
        <w:spacing w:lineRule="auto" w:line="276" w:before="200" w:after="80"/>
        <w:jc w:val="left"/>
        <w:rPr/>
      </w:pPr>
      <w:r>
        <w:rPr>
          <w:rFonts w:eastAsia="Calibri" w:cs="Calibri" w:ascii="Calibri" w:hAnsi="Calibri"/>
          <w:b/>
          <w:bCs/>
          <w:sz w:val="22"/>
          <w:szCs w:val="22"/>
        </w:rPr>
        <w:t>6.1.4 Presença e Certificação</w:t>
      </w:r>
    </w:p>
    <w:tbl>
      <w:tblPr>
        <w:tblW w:w="5000" w:type="pct"/>
        <w:jc w:val="left"/>
        <w:tblInd w:w="0" w:type="dxa"/>
        <w:tblLayout w:type="fixed"/>
        <w:tblCellMar>
          <w:top w:w="60" w:type="dxa"/>
          <w:left w:w="90" w:type="dxa"/>
          <w:bottom w:w="60" w:type="dxa"/>
          <w:right w:w="90" w:type="dxa"/>
        </w:tblCellMar>
      </w:tblPr>
      <w:tblGrid>
        <w:gridCol w:w="1108"/>
        <w:gridCol w:w="2866"/>
        <w:gridCol w:w="1756"/>
        <w:gridCol w:w="2773"/>
      </w:tblGrid>
      <w:tr>
        <w:trPr>
          <w:tblHeader w:val="true"/>
        </w:trPr>
        <w:tc>
          <w:tcPr>
            <w:tcW w:w="110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Método</w:t>
            </w:r>
          </w:p>
        </w:tc>
        <w:tc>
          <w:tcPr>
            <w:tcW w:w="28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Rota</w:t>
            </w:r>
          </w:p>
        </w:tc>
        <w:tc>
          <w:tcPr>
            <w:tcW w:w="175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Perfil</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/eventos/{id}/presencas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Registra o check-in de um participante (RF-08)</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/eventos/{id}/presencas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os participantes presentes</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/inscricoes/{id}/certificado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 titular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Emite o certificado, se houver presença e o evento tiver terminado (RF-09)</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/inscricoes/{id}/certificado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 titular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Obtém o arquivo PDF do certificado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/certificados/validar/{codigo}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Público</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Verifica a autenticidade de um certificado</w:t>
            </w:r>
          </w:p>
        </w:tc>
      </w:tr>
    </w:tbl>
    <w:p>
      <w:pPr>
        <w:pStyle w:val="Heading3"/>
        <w:keepNext w:val="true"/>
        <w:spacing w:lineRule="auto" w:line="276" w:before="200" w:after="80"/>
        <w:jc w:val="left"/>
        <w:rPr/>
      </w:pPr>
      <w:r>
        <w:rPr>
          <w:rFonts w:eastAsia="Calibri" w:cs="Calibri" w:ascii="Calibri" w:hAnsi="Calibri"/>
          <w:b/>
          <w:bCs/>
          <w:sz w:val="22"/>
          <w:szCs w:val="22"/>
        </w:rPr>
        <w:t>6.1.5 Avaliações</w:t>
      </w:r>
    </w:p>
    <w:tbl>
      <w:tblPr>
        <w:tblW w:w="5000" w:type="pct"/>
        <w:jc w:val="left"/>
        <w:tblInd w:w="0" w:type="dxa"/>
        <w:tblLayout w:type="fixed"/>
        <w:tblCellMar>
          <w:top w:w="60" w:type="dxa"/>
          <w:left w:w="90" w:type="dxa"/>
          <w:bottom w:w="60" w:type="dxa"/>
          <w:right w:w="90" w:type="dxa"/>
        </w:tblCellMar>
      </w:tblPr>
      <w:tblGrid>
        <w:gridCol w:w="1108"/>
        <w:gridCol w:w="2866"/>
        <w:gridCol w:w="1756"/>
        <w:gridCol w:w="2773"/>
      </w:tblGrid>
      <w:tr>
        <w:trPr>
          <w:tblHeader w:val="true"/>
        </w:trPr>
        <w:tc>
          <w:tcPr>
            <w:tcW w:w="110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Método</w:t>
            </w:r>
          </w:p>
        </w:tc>
        <w:tc>
          <w:tcPr>
            <w:tcW w:w="28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Rota</w:t>
            </w:r>
          </w:p>
        </w:tc>
        <w:tc>
          <w:tcPr>
            <w:tcW w:w="175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Perfil</w:t>
            </w:r>
          </w:p>
        </w:tc>
        <w:tc>
          <w:tcPr>
            <w:tcW w:w="27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Descrição</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/inscricoes/{id}/avaliacao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Participante titular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Registra nota e comentário (RF-10)</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/eventos/{id}/avaliacoes</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as avaliações recebidas</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/eventos/{id}/avaliacoes/resumo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Gera o resumo por inteligência artificial (RN-07)</w:t>
            </w:r>
          </w:p>
        </w:tc>
      </w:tr>
      <w:tr>
        <w:trPr/>
        <w:tc>
          <w:tcPr>
            <w:tcW w:w="110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GET</w:t>
            </w:r>
          </w:p>
        </w:tc>
        <w:tc>
          <w:tcPr>
            <w:tcW w:w="28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/eventos/{id}/avaliacoes/resumo</w:t>
            </w:r>
          </w:p>
        </w:tc>
        <w:tc>
          <w:tcPr>
            <w:tcW w:w="175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Organizador criador</w:t>
            </w:r>
          </w:p>
        </w:tc>
        <w:tc>
          <w:tcPr>
            <w:tcW w:w="27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Consulta o último resumo gerado</w:t>
            </w:r>
          </w:p>
        </w:tc>
      </w:tr>
    </w:tbl>
    <w:p>
      <w:pPr>
        <w:pStyle w:val="Heading3"/>
        <w:keepNext w:val="true"/>
        <w:spacing w:lineRule="auto" w:line="276" w:before="200" w:after="80"/>
        <w:jc w:val="left"/>
        <w:rPr/>
      </w:pPr>
      <w:r>
        <w:rPr>
          <w:rFonts w:eastAsia="Calibri" w:cs="Calibri" w:ascii="Calibri" w:hAnsi="Calibri"/>
          <w:b/>
          <w:bCs/>
          <w:sz w:val="22"/>
          <w:szCs w:val="22"/>
        </w:rPr>
        <w:t>6.1.6 Padronização de Erros</w:t>
      </w:r>
    </w:p>
    <w:p>
      <w:pPr>
        <w:pStyle w:val="Normal"/>
        <w:spacing w:lineRule="exact" w:line="276" w:before="0" w:after="120"/>
        <w:ind w:firstLine="709"/>
        <w:jc w:val="both"/>
        <w:rPr/>
      </w:pPr>
      <w:r>
        <w:rPr>
          <w:rFonts w:eastAsia="Calibri" w:cs="Calibri"/>
          <w:b w:val="false"/>
          <w:bCs w:val="false"/>
          <w:i w:val="false"/>
          <w:iCs w:val="false"/>
          <w:sz w:val="22"/>
          <w:szCs w:val="22"/>
        </w:rPr>
        <w:t>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Código</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Identificador</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Situação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401</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CREDENCIAIS_INVALIDAS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Token ausente, expirado ou credenciais incorretas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403</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ACESSO_NEGADO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Usuário autenticado sem permissão sobre o recurso (RN-08)</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404</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RECURSO_NAO_ENCONTRADO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Registro inexistente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409</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INSCRICAO_DUPLICADA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Já existe inscrição ativa no evento (RN-03)</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422</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VALIDACAO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Campos obrigatórios ausentes ou fora do formato esperado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422</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PRESENCA_NAO_REGISTRADA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Operação que depende de presença registrada (RN-05 e RN-06)</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422</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REGRA_DE_NEGOCIO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Operação contrária a uma regra do sistema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503</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IA_INDISPONIVEL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Serviço de inteligência artificial fora do ar (RN-10)</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500</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ERRO_INTERNO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Falha não prevista; a resposta não expõe detalhes internos (RNF-03)</w:t>
            </w:r>
          </w:p>
        </w:tc>
      </w:tr>
    </w:tbl>
    <w:p>
      <w:pPr>
        <w:pStyle w:val="Heading2"/>
        <w:keepNext w:val="true"/>
        <w:spacing w:lineRule="auto" w:line="276" w:before="280" w:after="100"/>
        <w:jc w:val="left"/>
        <w:rPr/>
      </w:pPr>
      <w:r>
        <w:rPr>
          <w:rFonts w:eastAsia="Calibri" w:cs="Calibri" w:ascii="Calibri" w:hAnsi="Calibri"/>
          <w:b/>
          <w:bCs/>
          <w:sz w:val="24"/>
          <w:szCs w:val="24"/>
        </w:rPr>
        <w:t>6.2 Autenticação</w:t>
      </w:r>
    </w:p>
    <w:p>
      <w:pPr>
        <w:pStyle w:val="Normal"/>
        <w:spacing w:lineRule="exact" w:line="276" w:before="0" w:after="120"/>
        <w:ind w:firstLine="709"/>
        <w:jc w:val="both"/>
        <w:rPr/>
      </w:pPr>
      <w:r>
        <w:rPr>
          <w:rFonts w:eastAsia="Calibri" w:cs="Calibri"/>
          <w:b w:val="false"/>
          <w:bCs w:val="false"/>
          <w:i w:val="false"/>
          <w:iCs w:val="false"/>
          <w:sz w:val="22"/>
          <w:szCs w:val="22"/>
        </w:rPr>
        <w:t>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pStyle w:val="Normal"/>
        <w:spacing w:lineRule="exact" w:line="276" w:before="0" w:after="60"/>
        <w:ind w:left="709"/>
        <w:jc w:val="left"/>
        <w:rPr/>
      </w:pPr>
      <w:r>
        <w:rPr>
          <w:rFonts w:eastAsia="Calibri" w:cs="Calibri"/>
          <w:sz w:val="22"/>
          <w:szCs w:val="22"/>
        </w:rPr>
        <w:t>a) O usuário submete as credenciais à rota de autenticação.</w:t>
      </w:r>
    </w:p>
    <w:p>
      <w:pPr>
        <w:pStyle w:val="Normal"/>
        <w:spacing w:lineRule="exact" w:line="276" w:before="0" w:after="60"/>
        <w:ind w:left="709"/>
        <w:jc w:val="left"/>
        <w:rPr/>
      </w:pPr>
      <w:r>
        <w:rPr>
          <w:rFonts w:eastAsia="Calibri" w:cs="Calibri"/>
          <w:sz w:val="22"/>
          <w:szCs w:val="22"/>
        </w:rPr>
        <w:t>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pStyle w:val="Normal"/>
        <w:spacing w:lineRule="exact" w:line="276" w:before="0" w:after="60"/>
        <w:ind w:left="709"/>
        <w:jc w:val="left"/>
        <w:rPr/>
      </w:pPr>
      <w:r>
        <w:rPr>
          <w:rFonts w:eastAsia="Calibri" w:cs="Calibri"/>
          <w:sz w:val="22"/>
          <w:szCs w:val="22"/>
        </w:rPr>
        <w:t>c) Confirmadas as credenciais, o servidor emite um token assinado contendo o identificador do usuário, os papéis atribuídos e o instante de expiração.</w:t>
      </w:r>
    </w:p>
    <w:p>
      <w:pPr>
        <w:pStyle w:val="Normal"/>
        <w:spacing w:lineRule="exact" w:line="276" w:before="0" w:after="60"/>
        <w:ind w:left="709"/>
        <w:jc w:val="left"/>
        <w:rPr/>
      </w:pPr>
      <w:r>
        <w:rPr>
          <w:rFonts w:eastAsia="Calibri" w:cs="Calibri"/>
          <w:sz w:val="22"/>
          <w:szCs w:val="22"/>
        </w:rPr>
        <w:t>d) A interface armazena o token na sessão da aba do navegador, o que permite usar contas diferentes em abas distintas sem que uma substitua a outra, e o reenvia no cabeçalho de autorização de cada requisição subsequente, no formato Bearer.</w:t>
      </w:r>
    </w:p>
    <w:p>
      <w:pPr>
        <w:pStyle w:val="Normal"/>
        <w:spacing w:lineRule="exact" w:line="276" w:before="0" w:after="120"/>
        <w:ind w:firstLine="709"/>
        <w:jc w:val="both"/>
        <w:rPr/>
      </w:pPr>
      <w:r>
        <w:rPr>
          <w:rFonts w:eastAsia="Calibri" w:cs="Calibri"/>
          <w:b w:val="false"/>
          <w:bCs w:val="false"/>
          <w:i w:val="false"/>
          <w:iCs w:val="false"/>
          <w:sz w:val="22"/>
          <w:szCs w:val="22"/>
        </w:rPr>
        <w:t>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pStyle w:val="Normal"/>
        <w:spacing w:lineRule="exact" w:line="276" w:before="0" w:after="120"/>
        <w:ind w:firstLine="709"/>
        <w:jc w:val="both"/>
        <w:rPr/>
      </w:pPr>
      <w:r>
        <w:rPr>
          <w:rFonts w:eastAsia="Calibri" w:cs="Calibri"/>
          <w:b w:val="false"/>
          <w:bCs w:val="false"/>
          <w:i w:val="false"/>
          <w:iCs w:val="false"/>
          <w:sz w:val="22"/>
          <w:szCs w:val="22"/>
        </w:rPr>
        <w:t>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pStyle w:val="Normal"/>
        <w:spacing w:lineRule="exact" w:line="276" w:before="0" w:after="120"/>
        <w:ind w:firstLine="709"/>
        <w:jc w:val="both"/>
        <w:rPr/>
      </w:pPr>
      <w:r>
        <w:rPr>
          <w:rFonts w:eastAsia="Calibri" w:cs="Calibri"/>
          <w:b w:val="false"/>
          <w:bCs w:val="false"/>
          <w:i w:val="false"/>
          <w:iCs w:val="false"/>
          <w:sz w:val="22"/>
          <w:szCs w:val="22"/>
        </w:rPr>
        <w:t>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r>
        <w:br w:type="page"/>
      </w:r>
    </w:p>
    <w:p>
      <w:pPr>
        <w:pStyle w:val="Heading1"/>
        <w:keepNext w:val="true"/>
        <w:spacing w:lineRule="auto" w:line="276" w:before="0" w:after="160"/>
        <w:jc w:val="left"/>
        <w:rPr/>
      </w:pPr>
      <w:r>
        <w:rPr>
          <w:rFonts w:eastAsia="Calibri" w:cs="Calibri" w:ascii="Calibri" w:hAnsi="Calibri"/>
          <w:b/>
          <w:bCs/>
          <w:sz w:val="28"/>
          <w:szCs w:val="28"/>
        </w:rPr>
        <w:t>7. Estratégia de Testes</w:t>
      </w:r>
    </w:p>
    <w:p>
      <w:pPr>
        <w:pStyle w:val="Heading2"/>
        <w:keepNext w:val="true"/>
        <w:spacing w:lineRule="auto" w:line="276" w:before="280" w:after="100"/>
        <w:jc w:val="left"/>
        <w:rPr/>
      </w:pPr>
      <w:r>
        <w:rPr>
          <w:rFonts w:eastAsia="Calibri" w:cs="Calibri" w:ascii="Calibri" w:hAnsi="Calibri"/>
          <w:b/>
          <w:bCs/>
          <w:sz w:val="24"/>
          <w:szCs w:val="24"/>
        </w:rPr>
        <w:t>7.1 Pirâmide de Testes</w:t>
      </w:r>
    </w:p>
    <w:p>
      <w:pPr>
        <w:pStyle w:val="Normal"/>
        <w:spacing w:lineRule="exact" w:line="276" w:before="0" w:after="120"/>
        <w:ind w:firstLine="709"/>
        <w:jc w:val="both"/>
        <w:rPr/>
      </w:pPr>
      <w:r>
        <w:rPr>
          <w:rFonts w:eastAsia="Calibri" w:cs="Calibri"/>
          <w:b w:val="false"/>
          <w:bCs w:val="false"/>
          <w:i w:val="false"/>
          <w:iCs w:val="false"/>
          <w:sz w:val="22"/>
          <w:szCs w:val="22"/>
        </w:rPr>
        <w:t>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pStyle w:val="Normal"/>
        <w:spacing w:lineRule="exact" w:line="276" w:before="0" w:after="120"/>
        <w:ind w:firstLine="709"/>
        <w:jc w:val="both"/>
        <w:rPr/>
      </w:pPr>
      <w:r>
        <w:rPr>
          <w:rFonts w:eastAsia="Calibri" w:cs="Calibri"/>
          <w:b w:val="false"/>
          <w:bCs w:val="false"/>
          <w:i w:val="false"/>
          <w:iCs w:val="false"/>
          <w:sz w:val="22"/>
          <w:szCs w:val="22"/>
        </w:rPr>
        <w:t>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pStyle w:val="Normal"/>
        <w:spacing w:lineRule="exact" w:line="276" w:before="0" w:after="120"/>
        <w:ind w:firstLine="709"/>
        <w:jc w:val="both"/>
        <w:rPr/>
      </w:pPr>
      <w:r>
        <w:rPr>
          <w:rFonts w:eastAsia="Calibri" w:cs="Calibri"/>
          <w:b w:val="false"/>
          <w:bCs w:val="false"/>
          <w:i w:val="false"/>
          <w:iCs w:val="false"/>
          <w:sz w:val="22"/>
          <w:szCs w:val="22"/>
        </w:rPr>
        <w:t>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pStyle w:val="Normal"/>
        <w:spacing w:lineRule="exact" w:line="276" w:before="0" w:after="120"/>
        <w:ind w:firstLine="709"/>
        <w:jc w:val="both"/>
        <w:rPr/>
      </w:pPr>
      <w:r>
        <w:rPr>
          <w:rFonts w:eastAsia="Calibri" w:cs="Calibri"/>
          <w:b w:val="false"/>
          <w:bCs w:val="false"/>
          <w:i w:val="false"/>
          <w:iCs w:val="false"/>
          <w:sz w:val="22"/>
          <w:szCs w:val="22"/>
        </w:rPr>
        <w:t>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pStyle w:val="Normal"/>
        <w:spacing w:lineRule="exact" w:line="276" w:before="0" w:after="120"/>
        <w:ind w:firstLine="709"/>
        <w:jc w:val="both"/>
        <w:rPr/>
      </w:pPr>
      <w:r>
        <w:rPr>
          <w:rFonts w:eastAsia="Calibri" w:cs="Calibri"/>
          <w:b w:val="false"/>
          <w:bCs w:val="false"/>
          <w:i w:val="false"/>
          <w:iCs w:val="false"/>
          <w:sz w:val="22"/>
          <w:szCs w:val="22"/>
        </w:rPr>
        <w:t>No topo da pirâmide estão os testes de ponta a ponta, executados em navegador real por meio do Playwright e distribuídos em cinco arquivos de especificação, com onze verificações. Eles percorrem os fluxos principais da aplicação pela perspectiva do usuário: a navegação no catálogo, a criação de eventos pelo organizador, a inscrição de participantes com formação de fila de espera, o registro de presença, a emissão do certificado após o encerramento do evento, o uso de contas diferentes em abas do mesmo navegador e o comportamento do sistema com a inteligência artificial indisponível.</w:t>
      </w:r>
    </w:p>
    <w:p>
      <w:pPr>
        <w:pStyle w:val="Normal"/>
        <w:spacing w:lineRule="exact" w:line="276" w:before="0" w:after="120"/>
        <w:ind w:firstLine="709"/>
        <w:jc w:val="both"/>
        <w:rPr/>
      </w:pPr>
      <w:r>
        <w:rPr>
          <w:rFonts w:eastAsia="Calibri" w:cs="Calibri"/>
          <w:b w:val="false"/>
          <w:bCs w:val="false"/>
          <w:i w:val="false"/>
          <w:iCs w:val="false"/>
          <w:sz w:val="22"/>
          <w:szCs w:val="22"/>
        </w:rPr>
        <w:t>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keepNext w:val="true"/>
        <w:spacing w:lineRule="auto" w:line="276" w:before="280" w:after="100"/>
        <w:jc w:val="left"/>
        <w:rPr/>
      </w:pPr>
      <w:r>
        <w:rPr>
          <w:rFonts w:eastAsia="Calibri" w:cs="Calibri" w:ascii="Calibri" w:hAnsi="Calibri"/>
          <w:b/>
          <w:bCs/>
          <w:sz w:val="24"/>
          <w:szCs w:val="24"/>
        </w:rPr>
        <w:t>7.2 Execução</w:t>
      </w:r>
    </w:p>
    <w:p>
      <w:pPr>
        <w:pStyle w:val="Normal"/>
        <w:spacing w:lineRule="exact" w:line="276" w:before="0" w:after="120"/>
        <w:ind w:firstLine="709"/>
        <w:jc w:val="both"/>
        <w:rPr/>
      </w:pPr>
      <w:r>
        <w:rPr>
          <w:rFonts w:eastAsia="Calibri" w:cs="Calibri"/>
          <w:b w:val="false"/>
          <w:bCs w:val="false"/>
          <w:i w:val="false"/>
          <w:iCs w:val="false"/>
          <w:sz w:val="22"/>
          <w:szCs w:val="22"/>
        </w:rPr>
        <w:t>A bateria completa é executada por meio de um único comando, tanto na máquina do desenvolvedor quanto no servidor de integração contínua, o que elimina divergências entre a verificação local e a automatizada.</w:t>
      </w:r>
    </w:p>
    <w:p>
      <w:pPr>
        <w:pStyle w:val="Normal"/>
        <w:spacing w:lineRule="exact" w:line="220" w:before="0" w:after="0"/>
        <w:ind w:left="300"/>
        <w:jc w:val="left"/>
        <w:rPr/>
      </w:pPr>
      <w:r>
        <w:rPr>
          <w:rFonts w:eastAsia="Courier New" w:cs="Courier New" w:ascii="Courier New" w:hAnsi="Courier New"/>
          <w:sz w:val="15"/>
          <w:szCs w:val="15"/>
        </w:rPr>
        <w:t>./mvnw test                      # somente os testes unitarios</w:t>
      </w:r>
    </w:p>
    <w:p>
      <w:pPr>
        <w:pStyle w:val="Normal"/>
        <w:spacing w:lineRule="exact" w:line="220" w:before="0" w:after="0"/>
        <w:ind w:left="300"/>
        <w:jc w:val="left"/>
        <w:rPr/>
      </w:pPr>
      <w:r>
        <w:rPr>
          <w:rFonts w:eastAsia="Courier New" w:cs="Courier New" w:ascii="Courier New" w:hAnsi="Courier New"/>
          <w:sz w:val="15"/>
          <w:szCs w:val="15"/>
        </w:rPr>
        <w:t>./mvnw verify                    # unitarios e de integracao (exige Docker)</w:t>
      </w:r>
    </w:p>
    <w:p>
      <w:pPr>
        <w:pStyle w:val="Normal"/>
        <w:spacing w:lineRule="exact" w:line="220" w:before="0" w:after="0"/>
        <w:ind w:left="300"/>
        <w:jc w:val="left"/>
        <w:rPr/>
      </w:pPr>
      <w:r>
        <w:rPr>
          <w:rFonts w:eastAsia="Courier New" w:cs="Courier New" w:ascii="Courier New" w:hAnsi="Courier New"/>
          <w:sz w:val="15"/>
          <w:szCs w:val="15"/>
        </w:rPr>
        <w:t>npm test --prefix e2e            # ponta a ponta, com Playwright</w:t>
      </w:r>
    </w:p>
    <w:p>
      <w:pPr>
        <w:pStyle w:val="Normal"/>
        <w:spacing w:lineRule="exact" w:line="220" w:before="0" w:after="0"/>
        <w:ind w:left="300"/>
        <w:jc w:val="left"/>
        <w:rPr/>
      </w:pPr>
      <w:r>
        <w:rPr>
          <w:rFonts w:eastAsia="Courier New" w:cs="Courier New" w:ascii="Courier New" w:hAnsi="Courier New"/>
          <w:sz w:val="15"/>
          <w:szCs w:val="15"/>
        </w:rPr>
        <w:t>A verificação do frontend é executada à parte, com análise estática sensível a tipos e construção de produção:</w:t>
      </w:r>
    </w:p>
    <w:p>
      <w:pPr>
        <w:pStyle w:val="Normal"/>
        <w:spacing w:lineRule="exact" w:line="220" w:before="0" w:after="0"/>
        <w:ind w:left="300"/>
        <w:jc w:val="left"/>
        <w:rPr/>
      </w:pPr>
      <w:r>
        <w:rPr>
          <w:rFonts w:eastAsia="Courier New" w:cs="Courier New" w:ascii="Courier New" w:hAnsi="Courier New"/>
          <w:sz w:val="15"/>
          <w:szCs w:val="15"/>
        </w:rPr>
        <w:t>npm run lint --prefix frontend   # ESLint com regras que usam o verificador de tipos</w:t>
      </w:r>
    </w:p>
    <w:p>
      <w:pPr>
        <w:pStyle w:val="Normal"/>
        <w:spacing w:lineRule="exact" w:line="220" w:before="0" w:after="0"/>
        <w:ind w:left="300"/>
        <w:jc w:val="left"/>
        <w:rPr/>
      </w:pPr>
      <w:r>
        <w:rPr>
          <w:rFonts w:eastAsia="Courier New" w:cs="Courier New" w:ascii="Courier New" w:hAnsi="Courier New"/>
          <w:sz w:val="15"/>
          <w:szCs w:val="15"/>
        </w:rPr>
        <w:t>npm run build --prefix frontend  # executa o compilador TypeScript antes do empacotador</w:t>
      </w:r>
    </w:p>
    <w:p>
      <w:pPr>
        <w:pStyle w:val="Normal"/>
        <w:spacing w:lineRule="exact" w:line="276" w:before="0" w:after="120"/>
        <w:ind w:firstLine="709"/>
        <w:jc w:val="both"/>
        <w:rPr/>
      </w:pPr>
      <w:r>
        <w:rPr>
          <w:rFonts w:eastAsia="Calibri" w:cs="Calibri"/>
          <w:b w:val="false"/>
          <w:bCs w:val="false"/>
          <w:i w:val="false"/>
          <w:iCs w:val="false"/>
          <w:sz w:val="22"/>
          <w:szCs w:val="22"/>
        </w:rPr>
        <w:t>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pStyle w:val="Normal"/>
        <w:spacing w:lineRule="exact" w:line="276" w:before="0" w:after="120"/>
        <w:ind w:firstLine="709"/>
        <w:jc w:val="both"/>
        <w:rPr/>
      </w:pPr>
      <w:r>
        <w:rPr>
          <w:rFonts w:eastAsia="Calibri" w:cs="Calibri"/>
          <w:b w:val="false"/>
          <w:bCs w:val="false"/>
          <w:i w:val="false"/>
          <w:iCs w:val="false"/>
          <w:sz w:val="22"/>
          <w:szCs w:val="22"/>
        </w:rPr>
        <w:t>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pStyle w:val="Normal"/>
        <w:spacing w:lineRule="exact" w:line="276" w:before="0" w:after="60"/>
        <w:ind w:left="709"/>
        <w:jc w:val="left"/>
        <w:rPr/>
      </w:pPr>
      <w:r>
        <w:rPr>
          <w:rFonts w:eastAsia="Calibri" w:cs="Calibri"/>
          <w:sz w:val="22"/>
          <w:szCs w:val="22"/>
        </w:rPr>
        <w:t>a) Disputa pela última vaga por duas requisições simultâneas, em que uma inscrição é confirmada e a outra encaminhada à fila de espera (RN-01);</w:t>
      </w:r>
    </w:p>
    <w:p>
      <w:pPr>
        <w:pStyle w:val="Normal"/>
        <w:spacing w:lineRule="exact" w:line="276" w:before="0" w:after="60"/>
        <w:ind w:left="709"/>
        <w:jc w:val="left"/>
        <w:rPr/>
      </w:pPr>
      <w:r>
        <w:rPr>
          <w:rFonts w:eastAsia="Calibri" w:cs="Calibri"/>
          <w:sz w:val="22"/>
          <w:szCs w:val="22"/>
        </w:rPr>
        <w:t>b) Cancelamento de inscrição confirmada com promoção automática do primeiro participante da fila (RN-02);</w:t>
      </w:r>
    </w:p>
    <w:p>
      <w:pPr>
        <w:pStyle w:val="Normal"/>
        <w:spacing w:lineRule="exact" w:line="276" w:before="0" w:after="60"/>
        <w:ind w:left="709"/>
        <w:jc w:val="left"/>
        <w:rPr/>
      </w:pPr>
      <w:r>
        <w:rPr>
          <w:rFonts w:eastAsia="Calibri" w:cs="Calibri"/>
          <w:sz w:val="22"/>
          <w:szCs w:val="22"/>
        </w:rPr>
        <w:t>c) Tentativa de emissão de certificado sem registro de presença ou antes do término do evento, que deve ser recusada (RN-05);</w:t>
      </w:r>
    </w:p>
    <w:p>
      <w:pPr>
        <w:pStyle w:val="Normal"/>
        <w:spacing w:lineRule="exact" w:line="276" w:before="0" w:after="60"/>
        <w:ind w:left="709"/>
        <w:jc w:val="left"/>
        <w:rPr/>
      </w:pPr>
      <w:r>
        <w:rPr>
          <w:rFonts w:eastAsia="Calibri" w:cs="Calibri"/>
          <w:sz w:val="22"/>
          <w:szCs w:val="22"/>
        </w:rPr>
        <w:t>d) Reinscrição após cancelamento, que não pode violar a restrição de unicidade (RN-03);</w:t>
      </w:r>
    </w:p>
    <w:p>
      <w:pPr>
        <w:pStyle w:val="Normal"/>
        <w:spacing w:lineRule="exact" w:line="276" w:before="0" w:after="60"/>
        <w:ind w:left="709"/>
        <w:jc w:val="left"/>
        <w:rPr/>
      </w:pPr>
      <w:r>
        <w:rPr>
          <w:rFonts w:eastAsia="Calibri" w:cs="Calibri"/>
          <w:sz w:val="22"/>
          <w:szCs w:val="22"/>
        </w:rPr>
        <w:t>e) Indisponibilidade do serviço de inteligência artificial, com manutenção do fluxo manual de cadastro (RN-10).</w:t>
      </w:r>
    </w:p>
    <w:p>
      <w:pPr>
        <w:pStyle w:val="Normal"/>
        <w:spacing w:lineRule="exact" w:line="276" w:before="0" w:after="120"/>
        <w:ind w:firstLine="709"/>
        <w:jc w:val="both"/>
        <w:rPr/>
      </w:pPr>
      <w:r>
        <w:rPr>
          <w:rFonts w:eastAsia="Calibri" w:cs="Calibri"/>
          <w:b w:val="false"/>
          <w:bCs w:val="false"/>
          <w:i w:val="false"/>
          <w:iCs w:val="false"/>
          <w:sz w:val="22"/>
          <w:szCs w:val="22"/>
        </w:rPr>
        <w:t>Os nomes dos métodos de teste referenciam o identificador da regra verificada, de modo que a leitura do relatório de execução permita associar diretamente cada falha à restrição descrita nesta documentação.</w:t>
      </w:r>
      <w:r>
        <w:br w:type="page"/>
      </w:r>
    </w:p>
    <w:p>
      <w:pPr>
        <w:pStyle w:val="Heading1"/>
        <w:keepNext w:val="true"/>
        <w:spacing w:lineRule="auto" w:line="276" w:before="0" w:after="160"/>
        <w:jc w:val="left"/>
        <w:rPr/>
      </w:pPr>
      <w:r>
        <w:rPr>
          <w:rFonts w:eastAsia="Calibri" w:cs="Calibri" w:ascii="Calibri" w:hAnsi="Calibri"/>
          <w:b/>
          <w:bCs/>
          <w:sz w:val="28"/>
          <w:szCs w:val="28"/>
        </w:rPr>
        <w:t>8. Deployment e DevOps</w:t>
      </w:r>
    </w:p>
    <w:p>
      <w:pPr>
        <w:pStyle w:val="Heading2"/>
        <w:keepNext w:val="true"/>
        <w:spacing w:lineRule="auto" w:line="276" w:before="280" w:after="100"/>
        <w:jc w:val="left"/>
        <w:rPr/>
      </w:pPr>
      <w:r>
        <w:rPr>
          <w:rFonts w:eastAsia="Calibri" w:cs="Calibri" w:ascii="Calibri" w:hAnsi="Calibri"/>
          <w:b/>
          <w:bCs/>
          <w:sz w:val="24"/>
          <w:szCs w:val="24"/>
        </w:rPr>
        <w:t>8.1 Pipeline CI/CD</w:t>
      </w:r>
    </w:p>
    <w:p>
      <w:pPr>
        <w:pStyle w:val="Normal"/>
        <w:spacing w:lineRule="exact" w:line="276" w:before="0" w:after="120"/>
        <w:ind w:firstLine="709"/>
        <w:jc w:val="both"/>
        <w:rPr/>
      </w:pPr>
      <w:r>
        <w:rPr>
          <w:rFonts w:eastAsia="Calibri" w:cs="Calibri"/>
          <w:b w:val="false"/>
          <w:bCs w:val="false"/>
          <w:i w:val="false"/>
          <w:iCs w:val="false"/>
          <w:sz w:val="22"/>
          <w:szCs w:val="22"/>
        </w:rPr>
        <w:t>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pStyle w:val="Normal"/>
        <w:spacing w:lineRule="exact" w:line="276" w:before="0" w:after="120"/>
        <w:ind w:firstLine="709"/>
        <w:jc w:val="both"/>
        <w:rPr/>
      </w:pPr>
      <w:r>
        <w:rPr>
          <w:rFonts w:eastAsia="Calibri" w:cs="Calibri"/>
          <w:b w:val="false"/>
          <w:bCs w:val="false"/>
          <w:i w:val="false"/>
          <w:iCs w:val="false"/>
          <w:sz w:val="22"/>
          <w:szCs w:val="22"/>
        </w:rPr>
        <w:t>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keepNext w:val="true"/>
        <w:spacing w:lineRule="auto" w:line="276" w:before="200" w:after="80"/>
        <w:jc w:val="left"/>
        <w:rPr/>
      </w:pPr>
      <w:r>
        <w:rPr>
          <w:rFonts w:eastAsia="Calibri" w:cs="Calibri" w:ascii="Calibri" w:hAnsi="Calibri"/>
          <w:b/>
          <w:bCs/>
          <w:sz w:val="22"/>
          <w:szCs w:val="22"/>
        </w:rPr>
        <w:t>8.1.1 Etapas do Pipeline</w:t>
      </w:r>
    </w:p>
    <w:p>
      <w:pPr>
        <w:pStyle w:val="Normal"/>
        <w:spacing w:lineRule="exact" w:line="276" w:before="0" w:after="120"/>
        <w:ind w:firstLine="709"/>
        <w:jc w:val="both"/>
        <w:rPr/>
      </w:pPr>
      <w:r>
        <w:rPr>
          <w:rFonts w:eastAsia="Calibri" w:cs="Calibri"/>
          <w:b w:val="false"/>
          <w:bCs w:val="false"/>
          <w:i w:val="false"/>
          <w:iCs w:val="false"/>
          <w:sz w:val="22"/>
          <w:szCs w:val="22"/>
        </w:rPr>
        <w:t>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pStyle w:val="Normal"/>
        <w:spacing w:lineRule="exact" w:line="276" w:before="0" w:after="120"/>
        <w:ind w:firstLine="709"/>
        <w:jc w:val="both"/>
        <w:rPr/>
      </w:pPr>
      <w:r>
        <w:rPr>
          <w:rFonts w:eastAsia="Calibri" w:cs="Calibri"/>
          <w:b w:val="false"/>
          <w:bCs w:val="false"/>
          <w:i w:val="false"/>
          <w:iCs w:val="false"/>
          <w:sz w:val="22"/>
          <w:szCs w:val="22"/>
        </w:rPr>
        <w:t>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pStyle w:val="Normal"/>
        <w:spacing w:lineRule="exact" w:line="276" w:before="0" w:after="120"/>
        <w:ind w:firstLine="709"/>
        <w:jc w:val="both"/>
        <w:rPr/>
      </w:pPr>
      <w:r>
        <w:rPr>
          <w:rFonts w:eastAsia="Calibri" w:cs="Calibri"/>
          <w:b w:val="false"/>
          <w:bCs w:val="false"/>
          <w:i w:val="false"/>
          <w:iCs w:val="false"/>
          <w:sz w:val="22"/>
          <w:szCs w:val="22"/>
        </w:rPr>
        <w:t>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keepNext w:val="true"/>
        <w:spacing w:lineRule="auto" w:line="276" w:before="200" w:after="80"/>
        <w:jc w:val="left"/>
        <w:rPr/>
      </w:pPr>
      <w:r>
        <w:rPr>
          <w:rFonts w:eastAsia="Calibri" w:cs="Calibri" w:ascii="Calibri" w:hAnsi="Calibri"/>
          <w:b/>
          <w:bCs/>
          <w:sz w:val="22"/>
          <w:szCs w:val="22"/>
        </w:rPr>
        <w:t>8.1.2 Critérios de Aprovação</w:t>
      </w:r>
    </w:p>
    <w:p>
      <w:pPr>
        <w:pStyle w:val="Normal"/>
        <w:spacing w:lineRule="exact" w:line="276" w:before="0" w:after="120"/>
        <w:ind w:firstLine="709"/>
        <w:jc w:val="both"/>
        <w:rPr/>
      </w:pPr>
      <w:r>
        <w:rPr>
          <w:rFonts w:eastAsia="Calibri" w:cs="Calibri"/>
          <w:b w:val="false"/>
          <w:bCs w:val="false"/>
          <w:i w:val="false"/>
          <w:iCs w:val="false"/>
          <w:sz w:val="22"/>
          <w:szCs w:val="22"/>
        </w:rPr>
        <w:t>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pStyle w:val="Normal"/>
        <w:spacing w:lineRule="exact" w:line="276" w:before="0" w:after="120"/>
        <w:ind w:firstLine="709"/>
        <w:jc w:val="both"/>
        <w:rPr/>
      </w:pPr>
      <w:r>
        <w:rPr>
          <w:rFonts w:eastAsia="Calibri" w:cs="Calibri"/>
          <w:b w:val="false"/>
          <w:bCs w:val="false"/>
          <w:i w:val="false"/>
          <w:iCs w:val="false"/>
          <w:sz w:val="22"/>
          <w:szCs w:val="22"/>
        </w:rPr>
        <w:t>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keepNext w:val="true"/>
        <w:spacing w:lineRule="auto" w:line="276" w:before="200" w:after="80"/>
        <w:jc w:val="left"/>
        <w:rPr/>
      </w:pPr>
      <w:r>
        <w:rPr>
          <w:rFonts w:eastAsia="Calibri" w:cs="Calibri" w:ascii="Calibri" w:hAnsi="Calibri"/>
          <w:b/>
          <w:bCs/>
          <w:sz w:val="22"/>
          <w:szCs w:val="22"/>
        </w:rPr>
        <w:t>8.1.3 Tratamento de Segredos</w:t>
      </w:r>
    </w:p>
    <w:p>
      <w:pPr>
        <w:pStyle w:val="Normal"/>
        <w:spacing w:lineRule="exact" w:line="276" w:before="0" w:after="120"/>
        <w:ind w:firstLine="709"/>
        <w:jc w:val="both"/>
        <w:rPr/>
      </w:pPr>
      <w:r>
        <w:rPr>
          <w:rFonts w:eastAsia="Calibri" w:cs="Calibri"/>
          <w:b w:val="false"/>
          <w:bCs w:val="false"/>
          <w:i w:val="false"/>
          <w:iCs w:val="false"/>
          <w:sz w:val="22"/>
          <w:szCs w:val="22"/>
        </w:rPr>
        <w:t>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keepNext w:val="true"/>
        <w:spacing w:lineRule="auto" w:line="276" w:before="280" w:after="100"/>
        <w:jc w:val="left"/>
        <w:rPr/>
      </w:pPr>
      <w:r>
        <w:rPr>
          <w:rFonts w:eastAsia="Calibri" w:cs="Calibri" w:ascii="Calibri" w:hAnsi="Calibri"/>
          <w:b/>
          <w:bCs/>
          <w:sz w:val="24"/>
          <w:szCs w:val="24"/>
        </w:rPr>
        <w:t>8.2 Ambientes</w:t>
      </w:r>
    </w:p>
    <w:p>
      <w:pPr>
        <w:pStyle w:val="Normal"/>
        <w:spacing w:lineRule="exact" w:line="276" w:before="0" w:after="120"/>
        <w:ind w:firstLine="709"/>
        <w:jc w:val="both"/>
        <w:rPr/>
      </w:pPr>
      <w:r>
        <w:rPr>
          <w:rFonts w:eastAsia="Calibri" w:cs="Calibri"/>
          <w:b w:val="false"/>
          <w:bCs w:val="false"/>
          <w:i w:val="false"/>
          <w:iCs w:val="false"/>
          <w:sz w:val="22"/>
          <w:szCs w:val="22"/>
        </w:rPr>
        <w:t>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w="5000" w:type="pct"/>
        <w:jc w:val="left"/>
        <w:tblInd w:w="0" w:type="dxa"/>
        <w:tblLayout w:type="fixed"/>
        <w:tblCellMar>
          <w:top w:w="60" w:type="dxa"/>
          <w:left w:w="90" w:type="dxa"/>
          <w:bottom w:w="60" w:type="dxa"/>
          <w:right w:w="90" w:type="dxa"/>
        </w:tblCellMar>
      </w:tblPr>
      <w:tblGrid>
        <w:gridCol w:w="2033"/>
        <w:gridCol w:w="2034"/>
        <w:gridCol w:w="2218"/>
        <w:gridCol w:w="2218"/>
      </w:tblGrid>
      <w:tr>
        <w:trPr>
          <w:tblHeader w:val="true"/>
        </w:trPr>
        <w:tc>
          <w:tcPr>
            <w:tcW w:w="203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Ambiente</w:t>
            </w:r>
          </w:p>
        </w:tc>
        <w:tc>
          <w:tcPr>
            <w:tcW w:w="2034"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Servidor</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Interface</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Banco de dados</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Desenvolvimento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Execução local na porta 8080</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Execução local em modo de desenvolvimento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PostgreSQL em contêiner na máquina do desenvolvedor</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Teste automatizado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Instância efêmera criada pela bateria de testes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 aplicável</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Instância descartável criada e destruída a cada execução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Produção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Render</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Vercel</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PostgreSQL gerenciado na Neon</w:t>
            </w:r>
          </w:p>
        </w:tc>
      </w:tr>
    </w:tbl>
    <w:p>
      <w:pPr>
        <w:pStyle w:val="Normal"/>
        <w:spacing w:lineRule="exact" w:line="276" w:before="0" w:after="120"/>
        <w:ind w:firstLine="709"/>
        <w:jc w:val="both"/>
        <w:rPr/>
      </w:pPr>
      <w:r>
        <w:rPr>
          <w:rFonts w:eastAsia="Calibri" w:cs="Calibri"/>
          <w:b w:val="false"/>
          <w:bCs w:val="false"/>
          <w:i w:val="false"/>
          <w:iCs w:val="false"/>
          <w:sz w:val="22"/>
          <w:szCs w:val="22"/>
        </w:rPr>
        <w:t>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pStyle w:val="Normal"/>
        <w:spacing w:lineRule="exact" w:line="276" w:before="0" w:after="120"/>
        <w:ind w:firstLine="709"/>
        <w:jc w:val="both"/>
        <w:rPr/>
      </w:pPr>
      <w:r>
        <w:rPr>
          <w:rFonts w:eastAsia="Calibri" w:cs="Calibri"/>
          <w:b w:val="false"/>
          <w:bCs w:val="false"/>
          <w:i w:val="false"/>
          <w:iCs w:val="false"/>
          <w:sz w:val="22"/>
          <w:szCs w:val="22"/>
        </w:rPr>
        <w:t>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pStyle w:val="Normal"/>
        <w:spacing w:lineRule="exact" w:line="276" w:before="0" w:after="120"/>
        <w:ind w:firstLine="709"/>
        <w:jc w:val="both"/>
        <w:rPr/>
      </w:pPr>
      <w:r>
        <w:rPr>
          <w:rFonts w:eastAsia="Calibri" w:cs="Calibri"/>
          <w:b w:val="false"/>
          <w:bCs w:val="false"/>
          <w:i w:val="false"/>
          <w:iCs w:val="false"/>
          <w:sz w:val="22"/>
          <w:szCs w:val="22"/>
        </w:rPr>
        <w:t>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pStyle w:val="Normal"/>
        <w:spacing w:lineRule="exact" w:line="276" w:before="0" w:after="120"/>
        <w:ind w:firstLine="709"/>
        <w:jc w:val="both"/>
        <w:rPr/>
      </w:pPr>
      <w:r>
        <w:rPr>
          <w:rFonts w:eastAsia="Calibri" w:cs="Calibri"/>
          <w:b w:val="false"/>
          <w:bCs w:val="false"/>
          <w:i w:val="false"/>
          <w:iCs w:val="false"/>
          <w:sz w:val="22"/>
          <w:szCs w:val="22"/>
        </w:rPr>
        <w:t>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pStyle w:val="Normal"/>
        <w:spacing w:lineRule="exact" w:line="276" w:before="0" w:after="120"/>
        <w:ind w:firstLine="709"/>
        <w:jc w:val="both"/>
        <w:rPr/>
      </w:pPr>
      <w:r>
        <w:rPr>
          <w:rFonts w:eastAsia="Calibri" w:cs="Calibri"/>
          <w:b w:val="false"/>
          <w:bCs w:val="false"/>
          <w:i w:val="false"/>
          <w:iCs w:val="false"/>
          <w:sz w:val="22"/>
          <w:szCs w:val="22"/>
        </w:rPr>
        <w:t>A interface e o servidor expõem, respectivamente, o endereço público da aplicação e a rota de verificação de saúde utilizada pela plataforma de hospedagem para distinguir uma instância em execução de uma instância iniciada com falha.</w:t>
      </w:r>
      <w:r>
        <w:br w:type="page"/>
      </w:r>
    </w:p>
    <w:p>
      <w:pPr>
        <w:pStyle w:val="Heading1"/>
        <w:keepNext w:val="true"/>
        <w:spacing w:lineRule="auto" w:line="276" w:before="0" w:after="160"/>
        <w:jc w:val="left"/>
        <w:rPr/>
      </w:pPr>
      <w:r>
        <w:rPr>
          <w:rFonts w:eastAsia="Calibri" w:cs="Calibri" w:ascii="Calibri" w:hAnsi="Calibri"/>
          <w:b/>
          <w:bCs/>
          <w:sz w:val="28"/>
          <w:szCs w:val="28"/>
        </w:rPr>
        <w:t>9. Performance e Otimização</w:t>
      </w:r>
    </w:p>
    <w:p>
      <w:pPr>
        <w:pStyle w:val="Heading2"/>
        <w:keepNext w:val="true"/>
        <w:spacing w:lineRule="auto" w:line="276" w:before="280" w:after="100"/>
        <w:jc w:val="left"/>
        <w:rPr/>
      </w:pPr>
      <w:r>
        <w:rPr>
          <w:rFonts w:eastAsia="Calibri" w:cs="Calibri" w:ascii="Calibri" w:hAnsi="Calibri"/>
          <w:b/>
          <w:bCs/>
          <w:sz w:val="24"/>
          <w:szCs w:val="24"/>
        </w:rPr>
        <w:t>9.1 Métricas de Eficiência</w:t>
      </w:r>
    </w:p>
    <w:p>
      <w:pPr>
        <w:pStyle w:val="Normal"/>
        <w:spacing w:lineRule="exact" w:line="276" w:before="0" w:after="120"/>
        <w:ind w:firstLine="709"/>
        <w:jc w:val="both"/>
        <w:rPr/>
      </w:pPr>
      <w:r>
        <w:rPr>
          <w:rFonts w:eastAsia="Calibri" w:cs="Calibri"/>
          <w:b w:val="false"/>
          <w:bCs w:val="false"/>
          <w:i w:val="false"/>
          <w:iCs w:val="false"/>
          <w:sz w:val="22"/>
          <w:szCs w:val="22"/>
        </w:rPr>
        <w:t>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w="5000" w:type="pct"/>
        <w:jc w:val="left"/>
        <w:tblInd w:w="0" w:type="dxa"/>
        <w:tblLayout w:type="fixed"/>
        <w:tblCellMar>
          <w:top w:w="60" w:type="dxa"/>
          <w:left w:w="90" w:type="dxa"/>
          <w:bottom w:w="60" w:type="dxa"/>
          <w:right w:w="90" w:type="dxa"/>
        </w:tblCellMar>
      </w:tblPr>
      <w:tblGrid>
        <w:gridCol w:w="2033"/>
        <w:gridCol w:w="2034"/>
        <w:gridCol w:w="2218"/>
        <w:gridCol w:w="2218"/>
      </w:tblGrid>
      <w:tr>
        <w:trPr>
          <w:tblHeader w:val="true"/>
        </w:trPr>
        <w:tc>
          <w:tcPr>
            <w:tcW w:w="203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Indicador</w:t>
            </w:r>
          </w:p>
        </w:tc>
        <w:tc>
          <w:tcPr>
            <w:tcW w:w="2034"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Meta</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Origem</w:t>
            </w:r>
          </w:p>
        </w:tc>
        <w:tc>
          <w:tcPr>
            <w:tcW w:w="221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Forma de aferição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Tempo de carregamento da lista de eventos</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Inferior a 2 segundos com 500 eventos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RNF-01</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Medição do tempo de resposta da rota de listagem com base de carga</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Número de consultas por listagem</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Constante, independentemente da quantidade de registros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Boa prática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Registro das consultas executadas durante a requisição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Tempo de extração por inteligência artificial</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Até 20 segundos, com interrupção após esse limite</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RN-10</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Tempo registrado na tabela de interações</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Tempo de geração do certificado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Inferior a 3 segundos</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RF-09</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Medição do tempo de resposta da rota de emissão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Tempo de resposta das demais rotas</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Inferior a 500 milissegundos no percentil 95</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Boa prática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Métricas expostas pelo próprio servidor de aplicação</w:t>
            </w:r>
          </w:p>
        </w:tc>
      </w:tr>
      <w:tr>
        <w:trPr/>
        <w:tc>
          <w:tcPr>
            <w:tcW w:w="203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Conexões simultâneas ao banco</w:t>
            </w:r>
          </w:p>
        </w:tc>
        <w:tc>
          <w:tcPr>
            <w:tcW w:w="2034"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Dentro do limite do plano contratado</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Restrição da plataforma</w:t>
            </w:r>
          </w:p>
        </w:tc>
        <w:tc>
          <w:tcPr>
            <w:tcW w:w="221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Monitoramento do conjunto de conexões</w:t>
            </w:r>
          </w:p>
        </w:tc>
      </w:tr>
    </w:tbl>
    <w:p>
      <w:pPr>
        <w:pStyle w:val="Normal"/>
        <w:spacing w:lineRule="exact" w:line="276" w:before="0" w:after="120"/>
        <w:ind w:firstLine="709"/>
        <w:jc w:val="both"/>
        <w:rPr/>
      </w:pPr>
      <w:r>
        <w:rPr>
          <w:rFonts w:eastAsia="Calibri" w:cs="Calibri"/>
          <w:b w:val="false"/>
          <w:bCs w:val="false"/>
          <w:i w:val="false"/>
          <w:iCs w:val="false"/>
          <w:sz w:val="22"/>
          <w:szCs w:val="22"/>
        </w:rPr>
        <w:t>A principal medida de otimização adotada é estrutural e antecede qualquer ajuste de infraestrutura: os índices definidos na seção 3.14 sustentam diretamente as duas consultas mais frequentes do sistema, a listagem pública de eventos e a localização do próximo participante da fila de espera. Sem eles, ambas degradariam de forma proporcional ao volume de registros.</w:t>
      </w:r>
    </w:p>
    <w:p>
      <w:pPr>
        <w:pStyle w:val="Normal"/>
        <w:spacing w:lineRule="exact" w:line="276" w:before="0" w:after="120"/>
        <w:ind w:firstLine="709"/>
        <w:jc w:val="both"/>
        <w:rPr/>
      </w:pPr>
      <w:r>
        <w:rPr>
          <w:rFonts w:eastAsia="Calibri" w:cs="Calibri"/>
          <w:b w:val="false"/>
          <w:bCs w:val="false"/>
          <w:i w:val="false"/>
          <w:iCs w:val="false"/>
          <w:sz w:val="22"/>
          <w:szCs w:val="22"/>
        </w:rPr>
        <w:t>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pStyle w:val="Normal"/>
        <w:spacing w:lineRule="exact" w:line="276" w:before="0" w:after="120"/>
        <w:ind w:firstLine="709"/>
        <w:jc w:val="both"/>
        <w:rPr/>
      </w:pPr>
      <w:r>
        <w:rPr>
          <w:rFonts w:eastAsia="Calibri" w:cs="Calibri"/>
          <w:b w:val="false"/>
          <w:bCs w:val="false"/>
          <w:i w:val="false"/>
          <w:iCs w:val="false"/>
          <w:sz w:val="22"/>
          <w:szCs w:val="22"/>
        </w:rPr>
        <w:t>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r>
        <w:br w:type="page"/>
      </w:r>
    </w:p>
    <w:p>
      <w:pPr>
        <w:pStyle w:val="Heading1"/>
        <w:keepNext w:val="true"/>
        <w:spacing w:lineRule="auto" w:line="276" w:before="0" w:after="160"/>
        <w:jc w:val="left"/>
        <w:rPr/>
      </w:pPr>
      <w:r>
        <w:rPr>
          <w:rFonts w:eastAsia="Calibri" w:cs="Calibri" w:ascii="Calibri" w:hAnsi="Calibri"/>
          <w:b/>
          <w:bCs/>
          <w:sz w:val="28"/>
          <w:szCs w:val="28"/>
        </w:rPr>
        <w:t>10. Troubleshooting</w:t>
      </w:r>
    </w:p>
    <w:p>
      <w:pPr>
        <w:pStyle w:val="Heading2"/>
        <w:keepNext w:val="true"/>
        <w:spacing w:lineRule="auto" w:line="276" w:before="280" w:after="100"/>
        <w:jc w:val="left"/>
        <w:rPr/>
      </w:pPr>
      <w:r>
        <w:rPr>
          <w:rFonts w:eastAsia="Calibri" w:cs="Calibri" w:ascii="Calibri" w:hAnsi="Calibri"/>
          <w:b/>
          <w:bCs/>
          <w:sz w:val="24"/>
          <w:szCs w:val="24"/>
        </w:rPr>
        <w:t>10.1 Problemas Comuns</w:t>
      </w:r>
    </w:p>
    <w:p>
      <w:pPr>
        <w:pStyle w:val="Normal"/>
        <w:spacing w:lineRule="exact" w:line="276" w:before="0" w:after="120"/>
        <w:ind w:firstLine="709"/>
        <w:jc w:val="both"/>
        <w:rPr/>
      </w:pPr>
      <w:r>
        <w:rPr>
          <w:rFonts w:eastAsia="Calibri" w:cs="Calibri"/>
          <w:b w:val="false"/>
          <w:bCs w:val="false"/>
          <w:i w:val="false"/>
          <w:iCs w:val="false"/>
          <w:sz w:val="22"/>
          <w:szCs w:val="22"/>
        </w:rPr>
        <w:t>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Sintoma</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Causa provável</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Procedimento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aplicação não inicia e o erro menciona validação de migração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Script já aplicado foi alterado após a execução, invalidando a soma de verificação registrada pelo Flyway</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Em desenvolvimento, recriar a base com docker compose down -v seguido de docker compose up -d. Nunca editar um script já integrado à main: criar um novo script numerado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Rota pública responde 401</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Caminho não declarado entre as rotas liberadas na configuração de segurança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Incluir o caminho na lista de rotas públicas. As versões recentes do Spring Security adotam padrões mais restritivos, exigindo declaração explícita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interface recebe erro de origem bloqueada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da interface ausente entre as origens autorizadas do servidor</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Declarar o domínio de produção e o endereço local nas origens permitidas e reiniciar o servidor</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Primeira requisição do dia demora dezenas de segundos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Suspensão por inatividade aplicada ao plano gratuito da plataforma de hospedagem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Comportamento esperado do plano. Para demonstrações, acessar a aplicação com antecedência para reativá-la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Erro de limite de conexões ao banco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Conjunto de conexões da aplicação dimensionado acima do limite do plano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Reduzir o número máximo de conexões na configuração da aplicação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Cadastro por texto responde 503</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Serviço de linguagem indisponível, sem crédito ou com chave inválida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Comportamento previsto na regra RN-10. Verificar a chave e o saldo; o cadastro manual permanece disponível</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extração devolve campos vazios ou incorretos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Texto de origem não contém a informação, ou o modelo não a identificou</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Os campos não identificados são devolvidos em lista própria para preenchimento manual. O sistema não deve inferir valores ausentes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Inscrição confirmada além do limite de vagas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Verificação de vagas executada fora da transação ou sem controle de concorrência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Confirmar que a verificação e a gravação ocorrem na mesma transação e que o controle de versão da entidade Evento está ativo (RN-01)</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Certificado emitido sem presença registrada ou antes do fim do evento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Verificação de presença ou do término do evento ausente, ou posicionada após a gravação do certificado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consulta ao registro de presença e ao término do evento deve anteceder a gravação do certificado, conforme o diagrama de interação da seção 3.7 (RN-05)</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Botão de certificado não aparece para o participante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Presença ainda não registrada ou evento ainda em curso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Registrar a presença e aguardar o horário de fim ou encerrar o evento; o certificado é liberado no que ocorrer primeiro (RN-05)</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 não aparece no catálogo para outras pessoas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Evento em rascunho ou marcado como em andamento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Publicar o evento: o catálogo lista apenas eventos publicados (RF-04), e marcá-lo como em andamento o retira da listagem</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Testes passam localmente e falham no pipeline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Dependência de dados remanescentes na base local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Os testes de integração devem partir de base limpa. Verificar se há dados criados por um teste e consumidos por outro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aplicação não inicia e o erro menciona segredo de assinatura ausente ou curto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Variável JWT_SECRET não definida no ambiente ou no arquivo local de configuração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Definir a variável com valor aleatório de no mínimo 32 bytes. Nenhum perfil de produção traz valor padrão, e a recusa de iniciar é deliberada: subir com segredo conhecido permitiria a emissão de tokens falsos sem sinal de anormalidade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plataforma de hospedagem acusa ausência de porta em escuta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Aplicação fixada em porta própria, enquanto a plataforma atribui a porta por variável de ambiente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porta do servidor é lida da variável PORT, com 8080 como valor padrão. Não definir essa variável manualmente na plataforma</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 interface carrega, mas nenhuma requisição chega ao servidor, e o console do navegador menciona política de segurança de conteúdo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Domínio do servidor ausente nas diretivas de conexão e de imagem declaradas pela interface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Incluir o endereço do servidor na política de segurança de conteúdo da interface e publicar novamente. O bloqueio ocorre no navegador, antes do envio, e não produz registro no servidor</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 cadastro por texto responde com indisponibilidade, e o registro indica modelo inexistente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de modelo retirado do catálogo do provedor ou indisponível para a conta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Comportamento previsto: a rotação segue para o modelo seguinte e retira o indisponível da sequência até a próxima reinicialização. Atualizar a lista de modelos quando o registro apontar recusas recorrentes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Falha na migração ao conectar no banco gerenciado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Uso do ponto de acesso intermediário, que descarta o estado de sessão exigido pelo bloqueio consultivo da ferramenta de migração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Utilizar a cadeia de conexão direta, sem o intermediário de conexões, mantendo a exigência de transporte cifrado</w:t>
            </w:r>
          </w:p>
        </w:tc>
      </w:tr>
    </w:tbl>
    <w:p>
      <w:pPr>
        <w:pStyle w:val="Heading1"/>
        <w:keepNext w:val="true"/>
        <w:spacing w:lineRule="auto" w:line="276" w:before="0" w:after="160"/>
        <w:jc w:val="left"/>
        <w:rPr/>
      </w:pPr>
      <w:r>
        <w:br w:type="page"/>
      </w:r>
      <w:r>
        <w:rPr>
          <w:rFonts w:eastAsia="Calibri" w:cs="Calibri" w:ascii="Calibri" w:hAnsi="Calibri"/>
          <w:b/>
          <w:bCs/>
          <w:sz w:val="28"/>
          <w:szCs w:val="28"/>
        </w:rPr>
        <w:t>11. Referências e Recursos</w:t>
      </w:r>
    </w:p>
    <w:p>
      <w:pPr>
        <w:pStyle w:val="Normal"/>
        <w:spacing w:lineRule="exact" w:line="276" w:before="0" w:after="120"/>
        <w:ind w:firstLine="709"/>
        <w:jc w:val="both"/>
        <w:rPr/>
      </w:pPr>
      <w:r>
        <w:rPr>
          <w:rFonts w:eastAsia="Calibri" w:cs="Calibri"/>
          <w:b w:val="false"/>
          <w:bCs w:val="false"/>
          <w:i w:val="false"/>
          <w:iCs w:val="false"/>
          <w:sz w:val="22"/>
          <w:szCs w:val="22"/>
        </w:rPr>
        <w:t>As referências abaixo reúnem a documentação oficial das tecnologias empregadas e as obras consultadas na definição das práticas de desenvolvimento adotadas pelo projeto.</w:t>
      </w:r>
    </w:p>
    <w:p>
      <w:pPr>
        <w:pStyle w:val="Normal"/>
        <w:spacing w:lineRule="exact" w:line="276" w:before="0" w:after="60"/>
        <w:ind w:left="709"/>
        <w:jc w:val="left"/>
        <w:rPr/>
      </w:pPr>
      <w:r>
        <w:rPr>
          <w:rFonts w:eastAsia="Calibri" w:cs="Calibri"/>
          <w:sz w:val="22"/>
          <w:szCs w:val="22"/>
        </w:rPr>
        <w:t>ASSOCIAÇÃO BRASILEIRA DE NORMAS TÉCNICAS. NBR 6023: informação e documentação — referências — elaboração. Rio de Janeiro: ABNT, 2018.</w:t>
      </w:r>
    </w:p>
    <w:p>
      <w:pPr>
        <w:pStyle w:val="Normal"/>
        <w:spacing w:lineRule="exact" w:line="276" w:before="0" w:after="60"/>
        <w:ind w:left="709"/>
        <w:jc w:val="left"/>
        <w:rPr/>
      </w:pPr>
      <w:r>
        <w:rPr>
          <w:rFonts w:eastAsia="Calibri" w:cs="Calibri"/>
          <w:sz w:val="22"/>
          <w:szCs w:val="22"/>
        </w:rPr>
        <w:t>ASSOCIAÇÃO BRASILEIRA DE NORMAS TÉCNICAS. NBR 14724: informação e documentação — trabalhos acadêmicos — apresentação. Rio de Janeiro: ABNT, 2011.</w:t>
      </w:r>
    </w:p>
    <w:p>
      <w:pPr>
        <w:pStyle w:val="Normal"/>
        <w:spacing w:lineRule="exact" w:line="276" w:before="0" w:after="60"/>
        <w:ind w:left="709"/>
        <w:jc w:val="left"/>
        <w:rPr/>
      </w:pPr>
      <w:r>
        <w:rPr>
          <w:rFonts w:eastAsia="Calibri" w:cs="Calibri"/>
          <w:sz w:val="22"/>
          <w:szCs w:val="22"/>
        </w:rPr>
        <w:t>BECK, K. Test-Driven Development: By Example. Boston: Addison-Wesley, 2002.</w:t>
      </w:r>
    </w:p>
    <w:p>
      <w:pPr>
        <w:pStyle w:val="Normal"/>
        <w:spacing w:lineRule="exact" w:line="276" w:before="0" w:after="60"/>
        <w:ind w:left="709"/>
        <w:jc w:val="left"/>
        <w:rPr/>
      </w:pPr>
      <w:r>
        <w:rPr>
          <w:rFonts w:eastAsia="Calibri" w:cs="Calibri"/>
          <w:sz w:val="22"/>
          <w:szCs w:val="22"/>
        </w:rPr>
        <w:t>FOWLER, M. Patterns of Enterprise Application Architecture. Boston: Addison-Wesley, 2002.</w:t>
      </w:r>
    </w:p>
    <w:p>
      <w:pPr>
        <w:pStyle w:val="Normal"/>
        <w:spacing w:lineRule="exact" w:line="276" w:before="0" w:after="60"/>
        <w:ind w:left="709"/>
        <w:jc w:val="left"/>
        <w:rPr/>
      </w:pPr>
      <w:r>
        <w:rPr>
          <w:rFonts w:eastAsia="Calibri" w:cs="Calibri"/>
          <w:sz w:val="22"/>
          <w:szCs w:val="22"/>
        </w:rPr>
        <w:t>MARTIN, R. C. Clean Code: A Handbook of Agile Software Craftsmanship. Upper Saddle River: Prentice Hall, 2008.</w:t>
      </w:r>
    </w:p>
    <w:p>
      <w:pPr>
        <w:pStyle w:val="Normal"/>
        <w:spacing w:lineRule="exact" w:line="276" w:before="0" w:after="60"/>
        <w:ind w:left="709"/>
        <w:jc w:val="left"/>
        <w:rPr/>
      </w:pPr>
      <w:r>
        <w:rPr>
          <w:rFonts w:eastAsia="Calibri" w:cs="Calibri"/>
          <w:sz w:val="22"/>
          <w:szCs w:val="22"/>
        </w:rPr>
        <w:t>OBJECT MANAGEMENT GROUP. OMG Unified Modeling Language (OMG UML), versão 2.5.1. Disponível em: https://www.omg.org/spec/UML/</w:t>
      </w:r>
    </w:p>
    <w:p>
      <w:pPr>
        <w:pStyle w:val="Normal"/>
        <w:spacing w:lineRule="exact" w:line="276" w:before="0" w:after="60"/>
        <w:ind w:left="709"/>
        <w:jc w:val="left"/>
        <w:rPr/>
      </w:pPr>
      <w:r>
        <w:rPr>
          <w:rFonts w:eastAsia="Calibri" w:cs="Calibri"/>
          <w:sz w:val="22"/>
          <w:szCs w:val="22"/>
        </w:rPr>
        <w:t>INTERNET ENGINEERING TASK FORCE. RFC 7519: JSON Web Token (JWT). Disponível em: https://datatracker.ietf.org/doc/html/rfc7519</w:t>
      </w:r>
    </w:p>
    <w:p>
      <w:pPr>
        <w:pStyle w:val="Normal"/>
        <w:spacing w:lineRule="exact" w:line="276" w:before="0" w:after="60"/>
        <w:ind w:left="709"/>
        <w:jc w:val="left"/>
        <w:rPr/>
      </w:pPr>
      <w:r>
        <w:rPr>
          <w:rFonts w:eastAsia="Calibri" w:cs="Calibri"/>
          <w:sz w:val="22"/>
          <w:szCs w:val="22"/>
        </w:rPr>
        <w:t>SPRING. Spring Boot Reference Documentation. Disponível em: https://docs.spring.io/spring-boot/</w:t>
      </w:r>
    </w:p>
    <w:p>
      <w:pPr>
        <w:pStyle w:val="Normal"/>
        <w:spacing w:lineRule="exact" w:line="276" w:before="0" w:after="60"/>
        <w:ind w:left="709"/>
        <w:jc w:val="left"/>
        <w:rPr/>
      </w:pPr>
      <w:r>
        <w:rPr>
          <w:rFonts w:eastAsia="Calibri" w:cs="Calibri"/>
          <w:sz w:val="22"/>
          <w:szCs w:val="22"/>
        </w:rPr>
        <w:t>SPRING. Spring AI Reference Documentation. Disponível em: https://docs.spring.io/spring-ai/reference/</w:t>
      </w:r>
    </w:p>
    <w:p>
      <w:pPr>
        <w:pStyle w:val="Normal"/>
        <w:spacing w:lineRule="exact" w:line="276" w:before="0" w:after="60"/>
        <w:ind w:left="709"/>
        <w:jc w:val="left"/>
        <w:rPr/>
      </w:pPr>
      <w:r>
        <w:rPr>
          <w:rFonts w:eastAsia="Calibri" w:cs="Calibri"/>
          <w:sz w:val="22"/>
          <w:szCs w:val="22"/>
        </w:rPr>
        <w:t>SPRING. Spring Security Reference Documentation. Disponível em: https://docs.spring.io/spring-security/reference/</w:t>
      </w:r>
    </w:p>
    <w:p>
      <w:pPr>
        <w:pStyle w:val="Normal"/>
        <w:spacing w:lineRule="exact" w:line="276" w:before="0" w:after="60"/>
        <w:ind w:left="709"/>
        <w:jc w:val="left"/>
        <w:rPr/>
      </w:pPr>
      <w:r>
        <w:rPr>
          <w:rFonts w:eastAsia="Calibri" w:cs="Calibri"/>
          <w:sz w:val="22"/>
          <w:szCs w:val="22"/>
        </w:rPr>
        <w:t>POSTGRESQL GLOBAL DEVELOPMENT GROUP. PostgreSQL Documentation. Disponível em: https://www.postgresql.org/docs/</w:t>
      </w:r>
    </w:p>
    <w:p>
      <w:pPr>
        <w:pStyle w:val="Normal"/>
        <w:spacing w:lineRule="exact" w:line="276" w:before="0" w:after="60"/>
        <w:ind w:left="709"/>
        <w:jc w:val="left"/>
        <w:rPr/>
      </w:pPr>
      <w:r>
        <w:rPr>
          <w:rFonts w:eastAsia="Calibri" w:cs="Calibri"/>
          <w:sz w:val="22"/>
          <w:szCs w:val="22"/>
        </w:rPr>
        <w:t>REDGATE. Flyway Documentation. Disponível em: https://documentation.red-gate.com/flyway</w:t>
      </w:r>
    </w:p>
    <w:p>
      <w:pPr>
        <w:pStyle w:val="Normal"/>
        <w:spacing w:lineRule="exact" w:line="276" w:before="0" w:after="60"/>
        <w:ind w:left="709"/>
        <w:jc w:val="left"/>
        <w:rPr/>
      </w:pPr>
      <w:r>
        <w:rPr>
          <w:rFonts w:eastAsia="Calibri" w:cs="Calibri"/>
          <w:sz w:val="22"/>
          <w:szCs w:val="22"/>
        </w:rPr>
        <w:t>APRYSE. iText Core Documentation. Disponível em: https://itextpdf.com/resources/api-documentation</w:t>
      </w:r>
    </w:p>
    <w:p>
      <w:pPr>
        <w:pStyle w:val="Normal"/>
        <w:spacing w:lineRule="exact" w:line="276" w:before="0" w:after="60"/>
        <w:ind w:left="709"/>
        <w:jc w:val="left"/>
        <w:rPr/>
      </w:pPr>
      <w:r>
        <w:rPr>
          <w:rFonts w:eastAsia="Calibri" w:cs="Calibri"/>
          <w:sz w:val="22"/>
          <w:szCs w:val="22"/>
        </w:rPr>
        <w:t>CONVENTIONAL COMMITS. Conventional Commits 1.0.0. Disponível em: https://www.conventionalcommits.org/</w:t>
      </w:r>
    </w:p>
    <w:p>
      <w:pPr>
        <w:pStyle w:val="Normal"/>
        <w:spacing w:lineRule="exact" w:line="276" w:before="0" w:after="60"/>
        <w:ind w:left="709"/>
        <w:jc w:val="left"/>
        <w:rPr/>
      </w:pPr>
      <w:r>
        <w:rPr>
          <w:rFonts w:eastAsia="Calibri" w:cs="Calibri"/>
          <w:sz w:val="22"/>
          <w:szCs w:val="22"/>
        </w:rPr>
        <w:t>RENDER. Render Documentation. Disponível em: https://render.com/docs</w:t>
      </w:r>
    </w:p>
    <w:p>
      <w:pPr>
        <w:pStyle w:val="Normal"/>
        <w:spacing w:lineRule="exact" w:line="276" w:before="0" w:after="60"/>
        <w:ind w:left="709"/>
        <w:jc w:val="left"/>
        <w:rPr/>
      </w:pPr>
      <w:r>
        <w:rPr>
          <w:rFonts w:eastAsia="Calibri" w:cs="Calibri"/>
          <w:sz w:val="22"/>
          <w:szCs w:val="22"/>
        </w:rPr>
        <w:t>VERCEL. Vercel Documentation. Disponível em: https://vercel.com/docs</w:t>
      </w:r>
    </w:p>
    <w:p>
      <w:pPr>
        <w:pStyle w:val="Normal"/>
        <w:spacing w:lineRule="exact" w:line="276" w:before="0" w:after="60"/>
        <w:ind w:left="709"/>
        <w:jc w:val="left"/>
        <w:rPr/>
      </w:pPr>
      <w:r>
        <w:rPr>
          <w:rFonts w:eastAsia="Calibri" w:cs="Calibri"/>
          <w:sz w:val="22"/>
          <w:szCs w:val="22"/>
        </w:rPr>
        <w:t>NEON. Neon Documentation. Disponível em: https://neon.com/docs</w:t>
      </w:r>
    </w:p>
    <w:p>
      <w:pPr>
        <w:pStyle w:val="Normal"/>
        <w:spacing w:lineRule="exact" w:line="276" w:before="0" w:after="60"/>
        <w:ind w:left="709"/>
        <w:jc w:val="left"/>
        <w:rPr/>
      </w:pPr>
      <w:r>
        <w:rPr>
          <w:rFonts w:eastAsia="Calibri" w:cs="Calibri"/>
          <w:sz w:val="22"/>
          <w:szCs w:val="22"/>
        </w:rPr>
        <w:t>GROQ. GroqCloud Documentation. Disponível em: https://console.groq.com/docs</w:t>
      </w:r>
    </w:p>
    <w:p>
      <w:pPr>
        <w:pStyle w:val="Normal"/>
        <w:spacing w:lineRule="exact" w:line="276" w:before="0" w:after="60"/>
        <w:ind w:left="709"/>
        <w:jc w:val="left"/>
        <w:rPr/>
      </w:pPr>
      <w:r>
        <w:rPr>
          <w:rFonts w:eastAsia="Calibri" w:cs="Calibri"/>
          <w:sz w:val="22"/>
          <w:szCs w:val="22"/>
        </w:rPr>
        <w:t>MICROSOFT. Playwright Documentation. Disponível em: https://playwright.dev/docs/intro</w:t>
      </w:r>
    </w:p>
    <w:p>
      <w:pPr>
        <w:pStyle w:val="Normal"/>
        <w:spacing w:lineRule="exact" w:line="276" w:before="0" w:after="60"/>
        <w:ind w:left="709"/>
        <w:jc w:val="left"/>
        <w:rPr/>
      </w:pPr>
      <w:r>
        <w:rPr>
          <w:rFonts w:eastAsia="Calibri" w:cs="Calibri"/>
          <w:sz w:val="22"/>
          <w:szCs w:val="22"/>
        </w:rPr>
        <w:t>TESTCONTAINERS. Testcontainers for Java. Disponível em: https://java.testcontainers.org/</w:t>
      </w:r>
    </w:p>
    <w:p>
      <w:pPr>
        <w:pStyle w:val="Normal"/>
        <w:spacing w:lineRule="exact" w:line="276" w:before="0" w:after="60"/>
        <w:ind w:left="709"/>
        <w:jc w:val="left"/>
        <w:rPr/>
      </w:pPr>
      <w:r>
        <w:rPr>
          <w:rFonts w:eastAsia="Calibri" w:cs="Calibri"/>
          <w:sz w:val="22"/>
          <w:szCs w:val="22"/>
        </w:rPr>
        <w:t>META. React Documentation. Disponível em: https://react.dev/</w:t>
      </w:r>
    </w:p>
    <w:p>
      <w:pPr>
        <w:pStyle w:val="Normal"/>
        <w:spacing w:lineRule="exact" w:line="276" w:before="0" w:after="60"/>
        <w:ind w:left="709"/>
        <w:jc w:val="left"/>
        <w:rPr/>
      </w:pPr>
      <w:r>
        <w:rPr>
          <w:rFonts w:eastAsia="Calibri" w:cs="Calibri"/>
          <w:sz w:val="22"/>
          <w:szCs w:val="22"/>
        </w:rPr>
        <w:t>TAILWIND LABS. Tailwind CSS Documentation. Disponível em: https://tailwindcss.com/docs</w:t>
      </w:r>
      <w:r>
        <w:br w:type="page"/>
      </w:r>
    </w:p>
    <w:p>
      <w:pPr>
        <w:pStyle w:val="Heading1"/>
        <w:keepNext w:val="true"/>
        <w:spacing w:lineRule="auto" w:line="276" w:before="0" w:after="160"/>
        <w:jc w:val="left"/>
        <w:rPr/>
      </w:pPr>
      <w:r>
        <w:rPr>
          <w:rFonts w:eastAsia="Calibri" w:cs="Calibri" w:ascii="Calibri" w:hAnsi="Calibri"/>
          <w:b/>
          <w:bCs/>
          <w:sz w:val="28"/>
          <w:szCs w:val="28"/>
        </w:rPr>
        <w:t>12. Apêndices</w:t>
      </w:r>
    </w:p>
    <w:p>
      <w:pPr>
        <w:pStyle w:val="Heading2"/>
        <w:keepNext w:val="true"/>
        <w:spacing w:lineRule="auto" w:line="276" w:before="280" w:after="100"/>
        <w:jc w:val="left"/>
        <w:rPr/>
      </w:pPr>
      <w:r>
        <w:rPr>
          <w:rFonts w:eastAsia="Calibri" w:cs="Calibri" w:ascii="Calibri" w:hAnsi="Calibri"/>
          <w:b/>
          <w:bCs/>
          <w:sz w:val="24"/>
          <w:szCs w:val="24"/>
        </w:rPr>
        <w:t>Apêndice A — Variáveis de Ambiente</w:t>
      </w:r>
    </w:p>
    <w:p>
      <w:pPr>
        <w:pStyle w:val="Normal"/>
        <w:spacing w:lineRule="exact" w:line="276" w:before="0" w:after="120"/>
        <w:ind w:firstLine="709"/>
        <w:jc w:val="both"/>
        <w:rPr/>
      </w:pPr>
      <w:r>
        <w:rPr>
          <w:rFonts w:eastAsia="Calibri" w:cs="Calibri"/>
          <w:b w:val="false"/>
          <w:bCs w:val="false"/>
          <w:i w:val="false"/>
          <w:iCs w:val="false"/>
          <w:sz w:val="22"/>
          <w:szCs w:val="22"/>
        </w:rPr>
        <w:t>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Variável</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Obrigatória</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Finalidade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DB_URL</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Cadeia de conexão JDBC com o banco de dados, incluindo a exigência de transporte cifrado em produção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DB_USER</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Usuário do banco de dados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DB_PASSWORD</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Senha do banco de dados</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JWT_SECRET</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Segredo utilizado na assinatura dos tokens de acesso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APP_URL</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público da aplicação, usado na montagem do link de validação do certificado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CORS_ORIGENS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Origens autorizadas a consumir a interface de programação; aceita curinga de porta e de subdomínio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OPENAI_API_KEY</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Chave da OpenAI, utilizada apenas no perfil correspondente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IA_HABILITADA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Permite desativar a integração com inteligência artificial sem alterar o código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SPRING_PROFILES_ACTIVE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Perfil de configuração ativo. Na ausência, vale o perfil de desenvolvimento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GROQ_API_KEY</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 no perfil groq</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Chave do provedor de inteligência artificial adotado em produção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GROQ_MODELOS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Lista de modelos percorridos em rotação, separados por vírgula. Na ausência, vale a lista padrão do perfil</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TZ</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Fuso horário da aplicação, do qual dependem a janela de check-in (RN-04) e a verificação de evento encerrado (RN-06)</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PORT</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Porta de escuta do servidor, atribuída pela plataforma de hospedagem. Localmente, 8080</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SWAGGER_HABILITADO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Não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Exposição da documentação interativa da interface de programação, desativada por padrão</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VITE_API_URL</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Sim, na interface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Endereço público do servidor, incorporado à construção do frontend</w:t>
            </w:r>
          </w:p>
        </w:tc>
      </w:tr>
    </w:tbl>
    <w:p>
      <w:pPr>
        <w:pStyle w:val="Heading2"/>
        <w:keepNext w:val="true"/>
        <w:spacing w:lineRule="auto" w:line="276" w:before="280" w:after="100"/>
        <w:jc w:val="left"/>
        <w:rPr/>
      </w:pPr>
      <w:r>
        <w:rPr>
          <w:rFonts w:eastAsia="Calibri" w:cs="Calibri" w:ascii="Calibri" w:hAnsi="Calibri"/>
          <w:b/>
          <w:bCs/>
          <w:sz w:val="24"/>
          <w:szCs w:val="24"/>
        </w:rPr>
        <w:t>Apêndice B — Glossário</w:t>
      </w:r>
    </w:p>
    <w:tbl>
      <w:tblPr>
        <w:tblW w:w="5000" w:type="pct"/>
        <w:jc w:val="left"/>
        <w:tblInd w:w="0" w:type="dxa"/>
        <w:tblLayout w:type="fixed"/>
        <w:tblCellMar>
          <w:top w:w="60" w:type="dxa"/>
          <w:left w:w="90" w:type="dxa"/>
          <w:bottom w:w="60" w:type="dxa"/>
          <w:right w:w="90" w:type="dxa"/>
        </w:tblCellMar>
      </w:tblPr>
      <w:tblGrid>
        <w:gridCol w:w="2403"/>
        <w:gridCol w:w="2403"/>
        <w:gridCol w:w="3698"/>
      </w:tblGrid>
      <w:tr>
        <w:trPr>
          <w:tblHeader w:val="true"/>
        </w:trPr>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Termo</w:t>
            </w:r>
          </w:p>
        </w:tc>
        <w:tc>
          <w:tcPr>
            <w:tcW w:w="240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Definição</w:t>
            </w:r>
          </w:p>
        </w:tc>
        <w:tc>
          <w:tcPr>
            <w:tcW w:w="369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Calibri" w:cs="Calibri"/>
                <w:b/>
                <w:bCs/>
                <w:sz w:val="18"/>
                <w:szCs w:val="18"/>
              </w:rPr>
              <w:t>Onde aparece</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Saída estruturada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Recurso que anexa à requisição o esquema do objeto esperado, fazendo o modelo de linguagem devolver dados em estrutura definida previamente, em vez de texto livre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Seções 2.2 e 3.18</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Fila de espera</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Ordenação dos participantes que solicitaram vaga em evento já lotado, com promoção automática em caso de desistência</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RN-01 e RN-02</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Código de autenticidade</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Identificador único impresso no certificado, que permite a qualquer pessoa verificar sua validade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RN-05 e seção 6.1.4</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Migração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Script versionado que cria ou altera a estrutura do banco de dados de forma reproduzível</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Seção 3.14</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Barra de ativação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Elemento do diagrama de sequência que indica o período em que um objeto está em execução</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Seções 3.5 e 3.7</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Pull Request</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Solicitação de integração de uma branch à principal, sujeita a revisão e à aprovação do pipeline</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Seções 5.1 e 8.1</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Carregamento tardio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Estratégia em que dados associados só são buscados no banco quando efetivamente utilizados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Seção 9.1</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Rotação de modelos</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Percurso por uma lista de modelos de linguagem até que um responda, iniciando de ponto diferente a cada chamada para distribuir a carga entre eles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Seções 3.18 e 10.1</w:t>
            </w:r>
          </w:p>
        </w:tc>
      </w:tr>
      <w:tr>
        <w:trPr/>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Política de segurança de conteúdo</w:t>
            </w:r>
          </w:p>
        </w:tc>
        <w:tc>
          <w:tcPr>
            <w:tcW w:w="240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Conjunto de regras declarado pela interface que limita as origens das quais o navegador pode carregar recursos e às quais pode dirigir requisições</w:t>
            </w:r>
          </w:p>
        </w:tc>
        <w:tc>
          <w:tcPr>
            <w:tcW w:w="369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Calibri" w:cs="Calibri"/>
                <w:b w:val="false"/>
                <w:bCs w:val="false"/>
                <w:sz w:val="18"/>
                <w:szCs w:val="18"/>
              </w:rPr>
              <w:t>Seções 3.19 e 8.2</w:t>
            </w:r>
          </w:p>
        </w:tc>
      </w:tr>
    </w:tbl>
    <w:sectPr>
      <w:footerReference w:type="even" r:id="rId67"/>
      <w:footerReference w:type="default" r:id="rId68"/>
      <w:footerReference w:type="first" r:id="rId69"/>
      <w:type w:val="nextPage"/>
      <w:pgSz w:w="11906" w:h="16838"/>
      <w:pgMar w:left="1701" w:right="1701" w:gutter="0" w:header="0"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8</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14</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15</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16</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17</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18</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19</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20</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21</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22</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23</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24</w:t>
    </w:r>
    <w:r>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25</w:t>
    </w:r>
    <w:r>
      <w:rPr/>
      <w:fldChar w:fldCharType="end"/>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26</w:t>
    </w:r>
    <w:r>
      <w:rPr/>
      <w:fldChar w:fldCharType="end"/>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27</w:t>
    </w:r>
    <w:r>
      <w:rPr/>
      <w:fldChar w:fldCharType="end"/>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53</w:t>
    </w:r>
    <w:r>
      <w:rPr/>
      <w:fldChar w:fldCharType="end"/>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outlineLvl w:val="0"/>
    </w:pPr>
    <w:rPr>
      <w:sz w:val="32"/>
      <w:szCs w:val="32"/>
    </w:rPr>
  </w:style>
  <w:style w:type="paragraph" w:styleId="Heading2">
    <w:name w:val="Heading 2"/>
    <w:basedOn w:val="Heading"/>
    <w:qFormat/>
    <w:pPr>
      <w:keepNext w:val="true"/>
      <w:outlineLvl w:val="1"/>
    </w:pPr>
    <w:rPr>
      <w:sz w:val="26"/>
      <w:szCs w:val="26"/>
    </w:rPr>
  </w:style>
  <w:style w:type="paragraph" w:styleId="Heading3">
    <w:name w:val="Heading 3"/>
    <w:basedOn w:val="Heading"/>
    <w:qFormat/>
    <w:pPr>
      <w:keepNext w:val="true"/>
      <w:outlineLvl w:val="2"/>
    </w:pPr>
    <w:rPr>
      <w:sz w:val="24"/>
      <w:szCs w:val="24"/>
    </w:rPr>
  </w:style>
  <w:style w:type="paragraph" w:styleId="Heading4">
    <w:name w:val="Heading 4"/>
    <w:basedOn w:val="Heading"/>
    <w:qFormat/>
    <w:pPr/>
    <w:rPr>
      <w:i/>
      <w:iCs/>
    </w:rPr>
  </w:style>
  <w:style w:type="paragraph" w:styleId="Heading5">
    <w:name w:val="Heading 5"/>
    <w:basedOn w:val="Heading"/>
    <w:qFormat/>
    <w:pPr/>
    <w:rPr/>
  </w:style>
  <w:style w:type="paragraph" w:styleId="Heading6">
    <w:name w:val="Heading 6"/>
    <w:basedOn w:val="Heading"/>
    <w:qFormat/>
    <w:pPr/>
    <w:rPr/>
  </w:style>
  <w:style w:type="character" w:styleId="Hyperlink">
    <w:name w:val="Hyperlink"/>
    <w:uiPriority w:val="99"/>
    <w:unhideWhenUsed/>
    <w:rPr>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image" Target="media/image7.png"/><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image" Target="media/image8.png"/><Relationship Id="rId24" Type="http://schemas.openxmlformats.org/officeDocument/2006/relationships/footer" Target="footer15.xml"/><Relationship Id="rId25" Type="http://schemas.openxmlformats.org/officeDocument/2006/relationships/footer" Target="footer16.xml"/><Relationship Id="rId26" Type="http://schemas.openxmlformats.org/officeDocument/2006/relationships/footer" Target="footer17.xml"/><Relationship Id="rId27" Type="http://schemas.openxmlformats.org/officeDocument/2006/relationships/image" Target="media/image9.png"/><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image" Target="media/image10.png"/><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image" Target="media/image11.png"/><Relationship Id="rId39" Type="http://schemas.openxmlformats.org/officeDocument/2006/relationships/footer" Target="footer27.xml"/><Relationship Id="rId40" Type="http://schemas.openxmlformats.org/officeDocument/2006/relationships/footer" Target="footer28.xml"/><Relationship Id="rId41" Type="http://schemas.openxmlformats.org/officeDocument/2006/relationships/footer" Target="footer29.xml"/><Relationship Id="rId42" Type="http://schemas.openxmlformats.org/officeDocument/2006/relationships/footer" Target="footer30.xml"/><Relationship Id="rId43" Type="http://schemas.openxmlformats.org/officeDocument/2006/relationships/footer" Target="footer31.xml"/><Relationship Id="rId44" Type="http://schemas.openxmlformats.org/officeDocument/2006/relationships/footer" Target="footer32.xml"/><Relationship Id="rId45" Type="http://schemas.openxmlformats.org/officeDocument/2006/relationships/image" Target="media/image12.png"/><Relationship Id="rId46" Type="http://schemas.openxmlformats.org/officeDocument/2006/relationships/footer" Target="footer33.xml"/><Relationship Id="rId47" Type="http://schemas.openxmlformats.org/officeDocument/2006/relationships/footer" Target="footer34.xml"/><Relationship Id="rId48" Type="http://schemas.openxmlformats.org/officeDocument/2006/relationships/footer" Target="footer35.xml"/><Relationship Id="rId49" Type="http://schemas.openxmlformats.org/officeDocument/2006/relationships/footer" Target="footer36.xml"/><Relationship Id="rId50" Type="http://schemas.openxmlformats.org/officeDocument/2006/relationships/footer" Target="footer37.xml"/><Relationship Id="rId51" Type="http://schemas.openxmlformats.org/officeDocument/2006/relationships/footer" Target="footer38.xml"/><Relationship Id="rId52" Type="http://schemas.openxmlformats.org/officeDocument/2006/relationships/image" Target="media/image13.png"/><Relationship Id="rId53" Type="http://schemas.openxmlformats.org/officeDocument/2006/relationships/footer" Target="footer39.xml"/><Relationship Id="rId54" Type="http://schemas.openxmlformats.org/officeDocument/2006/relationships/footer" Target="footer40.xml"/><Relationship Id="rId55" Type="http://schemas.openxmlformats.org/officeDocument/2006/relationships/footer" Target="footer41.xml"/><Relationship Id="rId56" Type="http://schemas.openxmlformats.org/officeDocument/2006/relationships/image" Target="media/image14.png"/><Relationship Id="rId57" Type="http://schemas.openxmlformats.org/officeDocument/2006/relationships/footer" Target="footer42.xml"/><Relationship Id="rId58" Type="http://schemas.openxmlformats.org/officeDocument/2006/relationships/footer" Target="footer43.xml"/><Relationship Id="rId59" Type="http://schemas.openxmlformats.org/officeDocument/2006/relationships/footer" Target="footer44.xml"/><Relationship Id="rId60" Type="http://schemas.openxmlformats.org/officeDocument/2006/relationships/footer" Target="footer45.xml"/><Relationship Id="rId61" Type="http://schemas.openxmlformats.org/officeDocument/2006/relationships/footer" Target="footer46.xml"/><Relationship Id="rId62" Type="http://schemas.openxmlformats.org/officeDocument/2006/relationships/footer" Target="footer47.xml"/><Relationship Id="rId63" Type="http://schemas.openxmlformats.org/officeDocument/2006/relationships/image" Target="media/image15.png"/><Relationship Id="rId64" Type="http://schemas.openxmlformats.org/officeDocument/2006/relationships/footer" Target="footer48.xml"/><Relationship Id="rId65" Type="http://schemas.openxmlformats.org/officeDocument/2006/relationships/footer" Target="footer49.xml"/><Relationship Id="rId66" Type="http://schemas.openxmlformats.org/officeDocument/2006/relationships/footer" Target="footer50.xml"/><Relationship Id="rId67" Type="http://schemas.openxmlformats.org/officeDocument/2006/relationships/footer" Target="footer51.xml"/><Relationship Id="rId68" Type="http://schemas.openxmlformats.org/officeDocument/2006/relationships/footer" Target="footer52.xml"/><Relationship Id="rId69" Type="http://schemas.openxmlformats.org/officeDocument/2006/relationships/footer" Target="footer53.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55</Pages>
  <Words>12669</Words>
  <Characters>73255</Characters>
  <CharactersWithSpaces>85601</CharactersWithSpaces>
  <Paragraphs>1227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2026-10-25T23:24:20Z</dcterms:modified>
  <cp:revision>2</cp:revision>
  <dc:subject/>
  <dc:title/>
</cp:coreProperties>
</file>