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header25.xml" ContentType="application/vnd.openxmlformats-officedocument.wordprocessingml.header+xml"/>
  <Override PartName="/word/styles.xml" ContentType="application/vnd.openxmlformats-officedocument.wordprocessingml.styles+xml"/>
  <Override PartName="/word/header12.xml" ContentType="application/vnd.openxmlformats-officedocument.wordprocessingml.header+xml"/>
  <Override PartName="/word/header3.xml" ContentType="application/vnd.openxmlformats-officedocument.wordprocessingml.header+xml"/>
  <Override PartName="/word/media/image13.png" ContentType="image/png"/>
  <Override PartName="/word/media/image9.png" ContentType="image/png"/>
  <Override PartName="/word/media/image14.png" ContentType="image/png"/>
  <Override PartName="/word/media/image4.jpeg" ContentType="image/jpeg"/>
  <Override PartName="/word/media/image5.jpeg" ContentType="image/jpe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settings.xml" ContentType="application/vnd.openxmlformats-officedocument.wordprocessingml.settings+xml"/>
  <Override PartName="/word/header10.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11.xml" ContentType="application/vnd.openxmlformats-officedocument.wordprocessingml.header+xml"/>
  <Override PartName="/word/header2.xml" ContentType="application/vnd.openxmlformats-officedocument.wordprocessingml.header+xml"/>
  <Override PartName="/word/header1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14.xml" ContentType="application/vnd.openxmlformats-officedocument.wordprocessingml.header+xml"/>
  <Override PartName="/word/header6.xml" ContentType="application/vnd.openxmlformats-officedocument.wordprocessingml.header+xml"/>
  <Override PartName="/word/header15.xml" ContentType="application/vnd.openxmlformats-officedocument.wordprocessingml.header+xml"/>
  <Override PartName="/word/header7.xml" ContentType="application/vnd.openxmlformats-officedocument.wordprocessingml.header+xml"/>
  <Override PartName="/word/header16.xml" ContentType="application/vnd.openxmlformats-officedocument.wordprocessingml.header+xml"/>
  <Override PartName="/word/header8.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header9.xml" ContentType="application/vnd.openxmlformats-officedocument.wordprocessingml.header+xml"/>
  <Override PartName="/word/header18.xml" ContentType="application/vnd.openxmlformats-officedocument.wordprocessingml.header+xml"/>
  <Override PartName="/word/header20.xml" ContentType="application/vnd.openxmlformats-officedocument.wordprocessingml.header+xml"/>
  <Override PartName="/word/header19.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512"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12"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10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360" w:before="33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30_3157206431">
            <w:r>
              <w:rPr>
                <w:webHidden/>
                <w:rStyle w:val="IndexLink"/>
              </w:rPr>
              <w:t>1 VISÃO GERAL DO PROJETO</w:t>
              <w:tab/>
              <w:t>4</w:t>
            </w:r>
          </w:hyperlink>
        </w:p>
        <w:p>
          <w:pPr>
            <w:pStyle w:val="TOC2"/>
            <w:tabs>
              <w:tab w:val="clear" w:pos="9071"/>
              <w:tab w:val="right" w:pos="9070" w:leader="dot"/>
            </w:tabs>
            <w:rPr/>
          </w:pPr>
          <w:hyperlink w:anchor="__RefHeading___Toc3032_3157206431">
            <w:r>
              <w:rPr>
                <w:webHidden/>
                <w:rStyle w:val="IndexLink"/>
              </w:rPr>
              <w:t>1.1 DESCRIÇÃO EXECUTIVA</w:t>
              <w:tab/>
              <w:t>4</w:t>
            </w:r>
          </w:hyperlink>
        </w:p>
        <w:p>
          <w:pPr>
            <w:pStyle w:val="TOC2"/>
            <w:tabs>
              <w:tab w:val="clear" w:pos="9071"/>
              <w:tab w:val="right" w:pos="9070" w:leader="dot"/>
            </w:tabs>
            <w:rPr/>
          </w:pPr>
          <w:hyperlink w:anchor="__RefHeading___Toc3034_3157206431">
            <w:r>
              <w:rPr>
                <w:webHidden/>
                <w:rStyle w:val="IndexLink"/>
              </w:rPr>
              <w:t>1.2 OBJETIVOS E ESCOPO</w:t>
              <w:tab/>
              <w:t>4</w:t>
            </w:r>
          </w:hyperlink>
        </w:p>
        <w:p>
          <w:pPr>
            <w:pStyle w:val="TOC3"/>
            <w:tabs>
              <w:tab w:val="clear" w:pos="9071"/>
              <w:tab w:val="right" w:pos="9070" w:leader="dot"/>
            </w:tabs>
            <w:rPr/>
          </w:pPr>
          <w:hyperlink w:anchor="__RefHeading___Toc3036_3157206431">
            <w:r>
              <w:rPr>
                <w:webHidden/>
                <w:rStyle w:val="IndexLink"/>
              </w:rPr>
              <w:t>1.2.1 Objetivo Geral</w:t>
              <w:tab/>
              <w:t>4</w:t>
            </w:r>
          </w:hyperlink>
        </w:p>
        <w:p>
          <w:pPr>
            <w:pStyle w:val="TOC3"/>
            <w:tabs>
              <w:tab w:val="clear" w:pos="9071"/>
              <w:tab w:val="right" w:pos="9070" w:leader="dot"/>
            </w:tabs>
            <w:rPr/>
          </w:pPr>
          <w:hyperlink w:anchor="__RefHeading___Toc3038_3157206431">
            <w:r>
              <w:rPr>
                <w:webHidden/>
                <w:rStyle w:val="IndexLink"/>
              </w:rPr>
              <w:t>1.2.2 Objetivos Específicos</w:t>
              <w:tab/>
              <w:t>5</w:t>
            </w:r>
          </w:hyperlink>
        </w:p>
        <w:p>
          <w:pPr>
            <w:pStyle w:val="TOC3"/>
            <w:tabs>
              <w:tab w:val="clear" w:pos="9071"/>
              <w:tab w:val="right" w:pos="9070" w:leader="dot"/>
            </w:tabs>
            <w:rPr/>
          </w:pPr>
          <w:hyperlink w:anchor="__RefHeading___Toc3040_3157206431">
            <w:r>
              <w:rPr>
                <w:webHidden/>
                <w:rStyle w:val="IndexLink"/>
              </w:rPr>
              <w:t>1.2.3 Escopo do Projeto</w:t>
              <w:tab/>
              <w:t>5</w:t>
            </w:r>
          </w:hyperlink>
        </w:p>
        <w:p>
          <w:pPr>
            <w:pStyle w:val="TOC3"/>
            <w:tabs>
              <w:tab w:val="clear" w:pos="9071"/>
              <w:tab w:val="right" w:pos="9070" w:leader="dot"/>
            </w:tabs>
            <w:rPr/>
          </w:pPr>
          <w:hyperlink w:anchor="__RefHeading___Toc3042_3157206431">
            <w:r>
              <w:rPr>
                <w:webHidden/>
                <w:rStyle w:val="IndexLink"/>
              </w:rPr>
              <w:t>1.2.4 Limitações de Escopo</w:t>
              <w:tab/>
              <w:t>5</w:t>
            </w:r>
          </w:hyperlink>
        </w:p>
        <w:p>
          <w:pPr>
            <w:pStyle w:val="TOC2"/>
            <w:tabs>
              <w:tab w:val="clear" w:pos="9071"/>
              <w:tab w:val="right" w:pos="9070" w:leader="dot"/>
            </w:tabs>
            <w:rPr/>
          </w:pPr>
          <w:hyperlink w:anchor="__RefHeading___Toc3044_3157206431">
            <w:r>
              <w:rPr>
                <w:webHidden/>
                <w:rStyle w:val="IndexLink"/>
              </w:rPr>
              <w:t>1.3 REGRAS DE NEGÓCIO</w:t>
              <w:tab/>
              <w:t>6</w:t>
            </w:r>
          </w:hyperlink>
        </w:p>
        <w:p>
          <w:pPr>
            <w:pStyle w:val="TOC1"/>
            <w:tabs>
              <w:tab w:val="clear" w:pos="9071"/>
              <w:tab w:val="right" w:pos="9070" w:leader="dot"/>
            </w:tabs>
            <w:rPr/>
          </w:pPr>
          <w:hyperlink w:anchor="__RefHeading___Toc3046_3157206431">
            <w:r>
              <w:rPr>
                <w:webHidden/>
                <w:rStyle w:val="IndexLink"/>
              </w:rPr>
              <w:t>2 ARQUITETURA DO SISTEMA</w:t>
              <w:tab/>
              <w:t>8</w:t>
            </w:r>
          </w:hyperlink>
        </w:p>
        <w:p>
          <w:pPr>
            <w:pStyle w:val="TOC2"/>
            <w:tabs>
              <w:tab w:val="clear" w:pos="9071"/>
              <w:tab w:val="right" w:pos="9070" w:leader="dot"/>
            </w:tabs>
            <w:rPr/>
          </w:pPr>
          <w:hyperlink w:anchor="__RefHeading___Toc3048_3157206431">
            <w:r>
              <w:rPr>
                <w:webHidden/>
                <w:rStyle w:val="IndexLink"/>
              </w:rPr>
              <w:t>2.1 COMPONENTES PRINCIPAIS</w:t>
              <w:tab/>
              <w:t>8</w:t>
            </w:r>
          </w:hyperlink>
        </w:p>
        <w:p>
          <w:pPr>
            <w:pStyle w:val="TOC2"/>
            <w:tabs>
              <w:tab w:val="clear" w:pos="9071"/>
              <w:tab w:val="right" w:pos="9070" w:leader="dot"/>
            </w:tabs>
            <w:rPr/>
          </w:pPr>
          <w:hyperlink w:anchor="__RefHeading___Toc3050_3157206431">
            <w:r>
              <w:rPr>
                <w:webHidden/>
                <w:rStyle w:val="IndexLink"/>
              </w:rPr>
              <w:t>2.2 DECISÕES ARQUITETURAIS (ADR)</w:t>
              <w:tab/>
              <w:t>8</w:t>
            </w:r>
          </w:hyperlink>
        </w:p>
        <w:p>
          <w:pPr>
            <w:pStyle w:val="TOC2"/>
            <w:tabs>
              <w:tab w:val="clear" w:pos="9071"/>
              <w:tab w:val="right" w:pos="9070" w:leader="dot"/>
            </w:tabs>
            <w:rPr/>
          </w:pPr>
          <w:hyperlink w:anchor="__RefHeading___Toc3052_3157206431">
            <w:r>
              <w:rPr>
                <w:webHidden/>
                <w:rStyle w:val="IndexLink"/>
              </w:rPr>
              <w:t>2.3 STACK TECNOLÓGICA</w:t>
              <w:tab/>
              <w:t>9</w:t>
            </w:r>
          </w:hyperlink>
        </w:p>
        <w:p>
          <w:pPr>
            <w:pStyle w:val="TOC1"/>
            <w:tabs>
              <w:tab w:val="clear" w:pos="9071"/>
              <w:tab w:val="right" w:pos="9070" w:leader="dot"/>
            </w:tabs>
            <w:rPr/>
          </w:pPr>
          <w:hyperlink w:anchor="__RefHeading___Toc3054_3157206431">
            <w:r>
              <w:rPr>
                <w:webHidden/>
                <w:rStyle w:val="IndexLink"/>
              </w:rPr>
              <w:t>3 ESPECIFICAÇÃO TÉCNICA</w:t>
              <w:tab/>
              <w:t>10</w:t>
            </w:r>
          </w:hyperlink>
        </w:p>
        <w:p>
          <w:pPr>
            <w:pStyle w:val="TOC2"/>
            <w:tabs>
              <w:tab w:val="clear" w:pos="9071"/>
              <w:tab w:val="right" w:pos="9070" w:leader="dot"/>
            </w:tabs>
            <w:rPr/>
          </w:pPr>
          <w:hyperlink w:anchor="__RefHeading___Toc3056_3157206431">
            <w:r>
              <w:rPr>
                <w:webHidden/>
                <w:rStyle w:val="IndexLink"/>
              </w:rPr>
              <w:t>3.1 REQUISITOS FUNCIONAIS</w:t>
              <w:tab/>
              <w:t>10</w:t>
            </w:r>
          </w:hyperlink>
        </w:p>
        <w:p>
          <w:pPr>
            <w:pStyle w:val="TOC2"/>
            <w:tabs>
              <w:tab w:val="clear" w:pos="9071"/>
              <w:tab w:val="right" w:pos="9070" w:leader="dot"/>
            </w:tabs>
            <w:rPr/>
          </w:pPr>
          <w:hyperlink w:anchor="__RefHeading___Toc3058_3157206431">
            <w:r>
              <w:rPr>
                <w:webHidden/>
                <w:rStyle w:val="IndexLink"/>
              </w:rPr>
              <w:t>3.2 REQUISITOS NÃO FUNCIONAIS</w:t>
              <w:tab/>
              <w:t>10</w:t>
            </w:r>
          </w:hyperlink>
        </w:p>
        <w:p>
          <w:pPr>
            <w:pStyle w:val="TOC1"/>
            <w:tabs>
              <w:tab w:val="clear" w:pos="9071"/>
              <w:tab w:val="right" w:pos="9070" w:leader="dot"/>
            </w:tabs>
            <w:rPr/>
          </w:pPr>
          <w:hyperlink w:anchor="__RefHeading___Toc3060_3157206431">
            <w:r>
              <w:rPr>
                <w:webHidden/>
                <w:rStyle w:val="IndexLink"/>
              </w:rPr>
              <w:t>4 PROTÓTIPO DE BAIXA E ALTA FIDELIDADE</w:t>
              <w:tab/>
              <w:t>11</w:t>
            </w:r>
          </w:hyperlink>
        </w:p>
        <w:p>
          <w:pPr>
            <w:pStyle w:val="TOC2"/>
            <w:tabs>
              <w:tab w:val="clear" w:pos="9071"/>
              <w:tab w:val="right" w:pos="9070" w:leader="dot"/>
            </w:tabs>
            <w:rPr/>
          </w:pPr>
          <w:hyperlink w:anchor="__RefHeading___Toc3062_3157206431">
            <w:r>
              <w:rPr>
                <w:webHidden/>
                <w:rStyle w:val="IndexLink"/>
              </w:rPr>
              <w:t>4.1 PROTÓTIPO DE BAIXA FIDELIDADE</w:t>
              <w:tab/>
              <w:t>11</w:t>
            </w:r>
          </w:hyperlink>
        </w:p>
        <w:p>
          <w:pPr>
            <w:pStyle w:val="TOC2"/>
            <w:tabs>
              <w:tab w:val="clear" w:pos="9071"/>
              <w:tab w:val="right" w:pos="9070" w:leader="dot"/>
            </w:tabs>
            <w:rPr/>
          </w:pPr>
          <w:hyperlink w:anchor="__RefHeading___Toc3064_3157206431">
            <w:r>
              <w:rPr>
                <w:webHidden/>
                <w:rStyle w:val="IndexLink"/>
              </w:rPr>
              <w:t>4.2 PROTÓTIPO DE ALTA FIDELIDADE</w:t>
              <w:tab/>
              <w:t>12</w:t>
            </w:r>
          </w:hyperlink>
        </w:p>
        <w:p>
          <w:pPr>
            <w:pStyle w:val="TOC1"/>
            <w:tabs>
              <w:tab w:val="clear" w:pos="9071"/>
              <w:tab w:val="right" w:pos="9070" w:leader="dot"/>
            </w:tabs>
            <w:rPr/>
          </w:pPr>
          <w:hyperlink w:anchor="__RefHeading___Toc3066_3157206431">
            <w:r>
              <w:rPr>
                <w:webHidden/>
                <w:rStyle w:val="IndexLink"/>
              </w:rPr>
              <w:t>5 MÉTRICAS E CRONOGRAMA</w:t>
              <w:tab/>
              <w:t>14</w:t>
            </w:r>
          </w:hyperlink>
        </w:p>
        <w:p>
          <w:pPr>
            <w:pStyle w:val="TOC2"/>
            <w:tabs>
              <w:tab w:val="clear" w:pos="9071"/>
              <w:tab w:val="right" w:pos="9070" w:leader="dot"/>
            </w:tabs>
            <w:rPr/>
          </w:pPr>
          <w:hyperlink w:anchor="__RefHeading___Toc3068_3157206431">
            <w:r>
              <w:rPr>
                <w:webHidden/>
                <w:rStyle w:val="IndexLink"/>
              </w:rPr>
              <w:t>5.1 CRONOGRAMA</w:t>
              <w:tab/>
              <w:t>14</w:t>
            </w:r>
          </w:hyperlink>
        </w:p>
        <w:p>
          <w:pPr>
            <w:pStyle w:val="TOC2"/>
            <w:tabs>
              <w:tab w:val="clear" w:pos="9071"/>
              <w:tab w:val="right" w:pos="9070" w:leader="dot"/>
            </w:tabs>
            <w:rPr/>
          </w:pPr>
          <w:hyperlink w:anchor="__RefHeading___Toc3070_3157206431">
            <w:r>
              <w:rPr>
                <w:webHidden/>
                <w:rStyle w:val="IndexLink"/>
              </w:rPr>
              <w:t>5.2 MÉTRICAS DE ACOMPANHAMENTO</w:t>
              <w:tab/>
              <w:t>15</w:t>
            </w:r>
          </w:hyperlink>
        </w:p>
        <w:p>
          <w:pPr>
            <w:pStyle w:val="TOC1"/>
            <w:tabs>
              <w:tab w:val="clear" w:pos="9071"/>
              <w:tab w:val="right" w:pos="9070" w:leader="dot"/>
            </w:tabs>
            <w:rPr/>
          </w:pPr>
          <w:hyperlink w:anchor="__RefHeading___Toc3072_3157206431">
            <w:r>
              <w:rPr>
                <w:webHidden/>
                <w:rStyle w:val="IndexLink"/>
              </w:rPr>
              <w:t>6 MODELO DO DOMÍNIO</w:t>
              <w:tab/>
              <w:t>16</w:t>
            </w:r>
          </w:hyperlink>
        </w:p>
        <w:p>
          <w:pPr>
            <w:pStyle w:val="TOC2"/>
            <w:tabs>
              <w:tab w:val="clear" w:pos="9071"/>
              <w:tab w:val="right" w:pos="9070" w:leader="dot"/>
            </w:tabs>
            <w:rPr/>
          </w:pPr>
          <w:hyperlink w:anchor="__RefHeading___Toc3074_3157206431">
            <w:r>
              <w:rPr>
                <w:webHidden/>
                <w:rStyle w:val="IndexLink"/>
              </w:rPr>
              <w:t>6.1 VISÃO CONCEITUAL DAS ENTIDADES</w:t>
              <w:tab/>
              <w:t>16</w:t>
            </w:r>
          </w:hyperlink>
        </w:p>
        <w:p>
          <w:pPr>
            <w:pStyle w:val="TOC2"/>
            <w:tabs>
              <w:tab w:val="clear" w:pos="9071"/>
              <w:tab w:val="right" w:pos="9070" w:leader="dot"/>
            </w:tabs>
            <w:rPr/>
          </w:pPr>
          <w:hyperlink w:anchor="__RefHeading___Toc3076_3157206431">
            <w:r>
              <w:rPr>
                <w:webHidden/>
                <w:rStyle w:val="IndexLink"/>
              </w:rPr>
              <w:t>6.2 DIAGRAMAS DE MODELAGEM</w:t>
              <w:tab/>
              <w:t>17</w:t>
            </w:r>
          </w:hyperlink>
        </w:p>
        <w:p>
          <w:pPr>
            <w:pStyle w:val="TOC1"/>
            <w:tabs>
              <w:tab w:val="clear" w:pos="9071"/>
              <w:tab w:val="right" w:pos="9070" w:leader="dot"/>
            </w:tabs>
            <w:rPr/>
          </w:pPr>
          <w:hyperlink w:anchor="__RefHeading___Toc3078_3157206431">
            <w:r>
              <w:rPr>
                <w:webHidden/>
                <w:rStyle w:val="IndexLink"/>
              </w:rPr>
              <w:t>7 MODELO DE DADOS</w:t>
              <w:tab/>
              <w:t>18</w:t>
            </w:r>
          </w:hyperlink>
        </w:p>
        <w:p>
          <w:pPr>
            <w:pStyle w:val="TOC2"/>
            <w:tabs>
              <w:tab w:val="clear" w:pos="9071"/>
              <w:tab w:val="right" w:pos="9070" w:leader="dot"/>
            </w:tabs>
            <w:rPr/>
          </w:pPr>
          <w:hyperlink w:anchor="__RefHeading___Toc3080_3157206431">
            <w:r>
              <w:rPr>
                <w:webHidden/>
                <w:rStyle w:val="IndexLink"/>
              </w:rPr>
              <w:t>7.1 MODELO LÓGICO DA BASE DE DADOS</w:t>
              <w:tab/>
              <w:t>18</w:t>
            </w:r>
          </w:hyperlink>
        </w:p>
        <w:p>
          <w:pPr>
            <w:pStyle w:val="TOC2"/>
            <w:tabs>
              <w:tab w:val="clear" w:pos="9071"/>
              <w:tab w:val="right" w:pos="9070" w:leader="dot"/>
            </w:tabs>
            <w:rPr/>
          </w:pPr>
          <w:hyperlink w:anchor="__RefHeading___Toc3082_3157206431">
            <w:r>
              <w:rPr>
                <w:webHidden/>
                <w:rStyle w:val="IndexLink"/>
              </w:rPr>
              <w:t>7.2 CRIAÇÃO FÍSICA DO MODELO DE DADOS</w:t>
              <w:tab/>
              <w:t>19</w:t>
            </w:r>
          </w:hyperlink>
        </w:p>
        <w:p>
          <w:pPr>
            <w:pStyle w:val="TOC2"/>
            <w:tabs>
              <w:tab w:val="clear" w:pos="9071"/>
              <w:tab w:val="right" w:pos="9070" w:leader="dot"/>
            </w:tabs>
            <w:rPr/>
          </w:pPr>
          <w:hyperlink w:anchor="__RefHeading___Toc3084_3157206431">
            <w:r>
              <w:rPr>
                <w:webHidden/>
                <w:rStyle w:val="IndexLink"/>
              </w:rPr>
              <w:t>7.3 DICIONÁRIO DE DADOS</w:t>
              <w:tab/>
              <w:t>21</w:t>
            </w:r>
          </w:hyperlink>
        </w:p>
        <w:p>
          <w:pPr>
            <w:pStyle w:val="TOC3"/>
            <w:tabs>
              <w:tab w:val="clear" w:pos="9071"/>
              <w:tab w:val="right" w:pos="9070" w:leader="dot"/>
            </w:tabs>
            <w:rPr/>
          </w:pPr>
          <w:hyperlink w:anchor="__RefHeading___Toc3086_3157206431">
            <w:r>
              <w:rPr>
                <w:webHidden/>
                <w:rStyle w:val="IndexLink"/>
              </w:rPr>
              <w:t>7.3.1 Tabela USUARIO</w:t>
              <w:tab/>
              <w:t>21</w:t>
            </w:r>
          </w:hyperlink>
        </w:p>
        <w:p>
          <w:pPr>
            <w:pStyle w:val="TOC3"/>
            <w:tabs>
              <w:tab w:val="clear" w:pos="9071"/>
              <w:tab w:val="right" w:pos="9070" w:leader="dot"/>
            </w:tabs>
            <w:rPr/>
          </w:pPr>
          <w:hyperlink w:anchor="__RefHeading___Toc3088_3157206431">
            <w:r>
              <w:rPr>
                <w:webHidden/>
                <w:rStyle w:val="IndexLink"/>
              </w:rPr>
              <w:t>7.3.2 Tabela USUARIO_PAPEL</w:t>
              <w:tab/>
              <w:t>21</w:t>
            </w:r>
          </w:hyperlink>
        </w:p>
        <w:p>
          <w:pPr>
            <w:pStyle w:val="TOC3"/>
            <w:tabs>
              <w:tab w:val="clear" w:pos="9071"/>
              <w:tab w:val="right" w:pos="9070" w:leader="dot"/>
            </w:tabs>
            <w:rPr/>
          </w:pPr>
          <w:hyperlink w:anchor="__RefHeading___Toc3090_3157206431">
            <w:r>
              <w:rPr>
                <w:webHidden/>
                <w:rStyle w:val="IndexLink"/>
              </w:rPr>
              <w:t>7.3.3 Tabela EVENTO</w:t>
              <w:tab/>
              <w:t>21</w:t>
            </w:r>
          </w:hyperlink>
        </w:p>
        <w:p>
          <w:pPr>
            <w:pStyle w:val="TOC3"/>
            <w:tabs>
              <w:tab w:val="clear" w:pos="9071"/>
              <w:tab w:val="right" w:pos="9070" w:leader="dot"/>
            </w:tabs>
            <w:rPr/>
          </w:pPr>
          <w:hyperlink w:anchor="__RefHeading___Toc3092_3157206431">
            <w:r>
              <w:rPr>
                <w:webHidden/>
                <w:rStyle w:val="IndexLink"/>
              </w:rPr>
              <w:t>7.3.4 Tabela EVENTO_FOTO</w:t>
              <w:tab/>
              <w:t>22</w:t>
            </w:r>
          </w:hyperlink>
        </w:p>
        <w:p>
          <w:pPr>
            <w:pStyle w:val="TOC3"/>
            <w:tabs>
              <w:tab w:val="clear" w:pos="9071"/>
              <w:tab w:val="right" w:pos="9070" w:leader="dot"/>
            </w:tabs>
            <w:rPr/>
          </w:pPr>
          <w:hyperlink w:anchor="__RefHeading___Toc3094_3157206431">
            <w:r>
              <w:rPr>
                <w:webHidden/>
                <w:rStyle w:val="IndexLink"/>
              </w:rPr>
              <w:t>7.3.5 Tabela INSCRICAO</w:t>
              <w:tab/>
              <w:t>22</w:t>
            </w:r>
          </w:hyperlink>
        </w:p>
        <w:p>
          <w:pPr>
            <w:pStyle w:val="TOC3"/>
            <w:tabs>
              <w:tab w:val="clear" w:pos="9071"/>
              <w:tab w:val="right" w:pos="9070" w:leader="dot"/>
            </w:tabs>
            <w:rPr/>
          </w:pPr>
          <w:hyperlink w:anchor="__RefHeading___Toc3096_3157206431">
            <w:r>
              <w:rPr>
                <w:webHidden/>
                <w:rStyle w:val="IndexLink"/>
              </w:rPr>
              <w:t>7.3.6 Tabela PRESENCA</w:t>
              <w:tab/>
              <w:t>22</w:t>
            </w:r>
          </w:hyperlink>
        </w:p>
        <w:p>
          <w:pPr>
            <w:pStyle w:val="TOC3"/>
            <w:tabs>
              <w:tab w:val="clear" w:pos="9071"/>
              <w:tab w:val="right" w:pos="9070" w:leader="dot"/>
            </w:tabs>
            <w:rPr/>
          </w:pPr>
          <w:hyperlink w:anchor="__RefHeading___Toc3098_3157206431">
            <w:r>
              <w:rPr>
                <w:webHidden/>
                <w:rStyle w:val="IndexLink"/>
              </w:rPr>
              <w:t>7.3.7 Tabela CERTIFICADO</w:t>
              <w:tab/>
              <w:t>23</w:t>
            </w:r>
          </w:hyperlink>
        </w:p>
        <w:p>
          <w:pPr>
            <w:pStyle w:val="TOC3"/>
            <w:tabs>
              <w:tab w:val="clear" w:pos="9071"/>
              <w:tab w:val="right" w:pos="9070" w:leader="dot"/>
            </w:tabs>
            <w:rPr/>
          </w:pPr>
          <w:hyperlink w:anchor="__RefHeading___Toc3100_3157206431">
            <w:r>
              <w:rPr>
                <w:webHidden/>
                <w:rStyle w:val="IndexLink"/>
              </w:rPr>
              <w:t>7.3.8 Tabela AVALIACAO</w:t>
              <w:tab/>
              <w:t>23</w:t>
            </w:r>
          </w:hyperlink>
        </w:p>
        <w:p>
          <w:pPr>
            <w:pStyle w:val="TOC3"/>
            <w:tabs>
              <w:tab w:val="clear" w:pos="9071"/>
              <w:tab w:val="right" w:pos="9070" w:leader="dot"/>
            </w:tabs>
            <w:rPr/>
          </w:pPr>
          <w:hyperlink w:anchor="__RefHeading___Toc3102_3157206431">
            <w:r>
              <w:rPr>
                <w:webHidden/>
                <w:rStyle w:val="IndexLink"/>
              </w:rPr>
              <w:t>7.3.9 Tabela RESUMO_AVALIACAO</w:t>
              <w:tab/>
              <w:t>23</w:t>
            </w:r>
          </w:hyperlink>
        </w:p>
        <w:p>
          <w:pPr>
            <w:pStyle w:val="TOC3"/>
            <w:tabs>
              <w:tab w:val="clear" w:pos="9071"/>
              <w:tab w:val="right" w:pos="9070" w:leader="dot"/>
            </w:tabs>
            <w:rPr/>
          </w:pPr>
          <w:hyperlink w:anchor="__RefHeading___Toc3104_3157206431">
            <w:r>
              <w:rPr>
                <w:webHidden/>
                <w:rStyle w:val="IndexLink"/>
              </w:rPr>
              <w:t>7.3.10 Tabela INTERACAO_IA</w:t>
              <w:tab/>
              <w:t>24</w:t>
            </w:r>
          </w:hyperlink>
        </w:p>
        <w:p>
          <w:pPr>
            <w:pStyle w:val="TOC1"/>
            <w:tabs>
              <w:tab w:val="clear" w:pos="9071"/>
              <w:tab w:val="right" w:pos="9070" w:leader="dot"/>
            </w:tabs>
            <w:rPr/>
          </w:pPr>
          <w:hyperlink w:anchor="__RefHeading___Toc3106_3157206431">
            <w:r>
              <w:rPr>
                <w:webHidden/>
                <w:rStyle w:val="IndexLink"/>
              </w:rPr>
              <w:t>8 AMBIENTE DE DESENVOLVIMENTO</w:t>
              <w:tab/>
              <w:t>25</w:t>
            </w:r>
          </w:hyperlink>
        </w:p>
        <w:p>
          <w:pPr>
            <w:pStyle w:val="TOC1"/>
            <w:tabs>
              <w:tab w:val="clear" w:pos="9071"/>
              <w:tab w:val="right" w:pos="9070" w:leader="dot"/>
            </w:tabs>
            <w:rPr/>
          </w:pPr>
          <w:hyperlink w:anchor="__RefHeading___Toc3108_3157206431">
            <w:r>
              <w:rPr>
                <w:webHidden/>
                <w:rStyle w:val="IndexLink"/>
              </w:rPr>
              <w:t>9 SISTEMAS E COMPONENTES EXTERNOS UTILIZADOS</w:t>
              <w:tab/>
              <w:t>26</w:t>
            </w:r>
          </w:hyperlink>
        </w:p>
        <w:p>
          <w:pPr>
            <w:pStyle w:val="TOC2"/>
            <w:tabs>
              <w:tab w:val="clear" w:pos="9071"/>
              <w:tab w:val="right" w:pos="9070" w:leader="dot"/>
            </w:tabs>
            <w:rPr/>
          </w:pPr>
          <w:hyperlink w:anchor="__RefHeading___Toc3110_3157206431">
            <w:r>
              <w:rPr>
                <w:webHidden/>
                <w:rStyle w:val="IndexLink"/>
              </w:rPr>
              <w:t>9.1 TECNOLOGIA EMERGENTE E SUA UTILIZAÇÃO</w:t>
              <w:tab/>
              <w:t>27</w:t>
            </w:r>
          </w:hyperlink>
        </w:p>
        <w:p>
          <w:pPr>
            <w:pStyle w:val="TOC2"/>
            <w:tabs>
              <w:tab w:val="clear" w:pos="9071"/>
              <w:tab w:val="right" w:pos="9070" w:leader="dot"/>
            </w:tabs>
            <w:rPr/>
          </w:pPr>
          <w:hyperlink w:anchor="__RefHeading___Toc3112_3157206431">
            <w:r>
              <w:rPr>
                <w:webHidden/>
                <w:rStyle w:val="IndexLink"/>
              </w:rPr>
              <w:t>9.2 SEGURANÇA DE DADOS</w:t>
              <w:tab/>
              <w:t>28</w:t>
            </w:r>
          </w:hyperlink>
        </w:p>
        <w:p>
          <w:pPr>
            <w:pStyle w:val="TOC1"/>
            <w:tabs>
              <w:tab w:val="clear" w:pos="9071"/>
              <w:tab w:val="right" w:pos="9070" w:leader="dot"/>
            </w:tabs>
            <w:rPr/>
          </w:pPr>
          <w:hyperlink w:anchor="__RefHeading___Toc3114_3157206431">
            <w:r>
              <w:rPr>
                <w:webHidden/>
                <w:rStyle w:val="IndexLink"/>
              </w:rPr>
              <w:t>10 INSTALAÇÃO E CONFIGURAÇÃO</w:t>
              <w:tab/>
              <w:t>30</w:t>
            </w:r>
          </w:hyperlink>
        </w:p>
        <w:p>
          <w:pPr>
            <w:pStyle w:val="TOC2"/>
            <w:tabs>
              <w:tab w:val="clear" w:pos="9071"/>
              <w:tab w:val="right" w:pos="9070" w:leader="dot"/>
            </w:tabs>
            <w:rPr/>
          </w:pPr>
          <w:hyperlink w:anchor="__RefHeading___Toc3116_3157206431">
            <w:r>
              <w:rPr>
                <w:webHidden/>
                <w:rStyle w:val="IndexLink"/>
              </w:rPr>
              <w:t>10.1 PRÉ-REQUISITOS</w:t>
              <w:tab/>
              <w:t>30</w:t>
            </w:r>
          </w:hyperlink>
        </w:p>
        <w:p>
          <w:pPr>
            <w:pStyle w:val="TOC2"/>
            <w:tabs>
              <w:tab w:val="clear" w:pos="9071"/>
              <w:tab w:val="right" w:pos="9070" w:leader="dot"/>
            </w:tabs>
            <w:rPr/>
          </w:pPr>
          <w:hyperlink w:anchor="__RefHeading___Toc3118_3157206431">
            <w:r>
              <w:rPr>
                <w:webHidden/>
                <w:rStyle w:val="IndexLink"/>
              </w:rPr>
              <w:t>10.2 PASSOS DE INSTALAÇÃO</w:t>
              <w:tab/>
              <w:t>30</w:t>
            </w:r>
          </w:hyperlink>
        </w:p>
        <w:p>
          <w:pPr>
            <w:pStyle w:val="TOC1"/>
            <w:tabs>
              <w:tab w:val="clear" w:pos="9071"/>
              <w:tab w:val="right" w:pos="9070" w:leader="dot"/>
            </w:tabs>
            <w:rPr/>
          </w:pPr>
          <w:hyperlink w:anchor="__RefHeading___Toc3120_3157206431">
            <w:r>
              <w:rPr>
                <w:webHidden/>
                <w:rStyle w:val="IndexLink"/>
              </w:rPr>
              <w:t>11 DESENVOLVIMENTO</w:t>
              <w:tab/>
              <w:t>32</w:t>
            </w:r>
          </w:hyperlink>
        </w:p>
        <w:p>
          <w:pPr>
            <w:pStyle w:val="TOC2"/>
            <w:tabs>
              <w:tab w:val="clear" w:pos="9071"/>
              <w:tab w:val="right" w:pos="9070" w:leader="dot"/>
            </w:tabs>
            <w:rPr/>
          </w:pPr>
          <w:hyperlink w:anchor="__RefHeading___Toc3122_3157206431">
            <w:r>
              <w:rPr>
                <w:webHidden/>
                <w:rStyle w:val="IndexLink"/>
              </w:rPr>
              <w:t>11.1 WORKFLOW DE BRANCHES</w:t>
              <w:tab/>
              <w:t>32</w:t>
            </w:r>
          </w:hyperlink>
        </w:p>
        <w:p>
          <w:pPr>
            <w:pStyle w:val="TOC2"/>
            <w:tabs>
              <w:tab w:val="clear" w:pos="9071"/>
              <w:tab w:val="right" w:pos="9070" w:leader="dot"/>
            </w:tabs>
            <w:rPr/>
          </w:pPr>
          <w:hyperlink w:anchor="__RefHeading___Toc3124_3157206431">
            <w:r>
              <w:rPr>
                <w:webHidden/>
                <w:rStyle w:val="IndexLink"/>
              </w:rPr>
              <w:t>11.2 CONVENÇÕES DE CÓDIGO</w:t>
              <w:tab/>
              <w:t>32</w:t>
            </w:r>
          </w:hyperlink>
        </w:p>
        <w:p>
          <w:pPr>
            <w:pStyle w:val="TOC1"/>
            <w:tabs>
              <w:tab w:val="clear" w:pos="9071"/>
              <w:tab w:val="right" w:pos="9070" w:leader="dot"/>
            </w:tabs>
            <w:rPr/>
          </w:pPr>
          <w:hyperlink w:anchor="__RefHeading___Toc3126_3157206431">
            <w:r>
              <w:rPr>
                <w:webHidden/>
                <w:rStyle w:val="IndexLink"/>
              </w:rPr>
              <w:t>12 API E INTERFACES</w:t>
              <w:tab/>
              <w:t>34</w:t>
            </w:r>
          </w:hyperlink>
        </w:p>
        <w:p>
          <w:pPr>
            <w:pStyle w:val="TOC2"/>
            <w:tabs>
              <w:tab w:val="clear" w:pos="9071"/>
              <w:tab w:val="right" w:pos="9070" w:leader="dot"/>
            </w:tabs>
            <w:rPr/>
          </w:pPr>
          <w:hyperlink w:anchor="__RefHeading___Toc3128_3157206431">
            <w:r>
              <w:rPr>
                <w:webHidden/>
                <w:rStyle w:val="IndexLink"/>
              </w:rPr>
              <w:t>12.1 ENDPOINTS PRINCIPAIS</w:t>
              <w:tab/>
              <w:t>34</w:t>
            </w:r>
          </w:hyperlink>
        </w:p>
        <w:p>
          <w:pPr>
            <w:pStyle w:val="TOC3"/>
            <w:tabs>
              <w:tab w:val="clear" w:pos="9071"/>
              <w:tab w:val="right" w:pos="9070" w:leader="dot"/>
            </w:tabs>
            <w:rPr/>
          </w:pPr>
          <w:hyperlink w:anchor="__RefHeading___Toc3130_3157206431">
            <w:r>
              <w:rPr>
                <w:webHidden/>
                <w:rStyle w:val="IndexLink"/>
              </w:rPr>
              <w:t>12.1.1 Rotas de Autenticação</w:t>
              <w:tab/>
              <w:t>34</w:t>
            </w:r>
          </w:hyperlink>
        </w:p>
        <w:p>
          <w:pPr>
            <w:pStyle w:val="TOC3"/>
            <w:tabs>
              <w:tab w:val="clear" w:pos="9071"/>
              <w:tab w:val="right" w:pos="9070" w:leader="dot"/>
            </w:tabs>
            <w:rPr/>
          </w:pPr>
          <w:hyperlink w:anchor="__RefHeading___Toc3132_3157206431">
            <w:r>
              <w:rPr>
                <w:webHidden/>
                <w:rStyle w:val="IndexLink"/>
              </w:rPr>
              <w:t>12.1.2 Eventos</w:t>
              <w:tab/>
              <w:t>34</w:t>
            </w:r>
          </w:hyperlink>
        </w:p>
        <w:p>
          <w:pPr>
            <w:pStyle w:val="TOC3"/>
            <w:tabs>
              <w:tab w:val="clear" w:pos="9071"/>
              <w:tab w:val="right" w:pos="9070" w:leader="dot"/>
            </w:tabs>
            <w:rPr/>
          </w:pPr>
          <w:hyperlink w:anchor="__RefHeading___Toc3134_3157206431">
            <w:r>
              <w:rPr>
                <w:webHidden/>
                <w:rStyle w:val="IndexLink"/>
              </w:rPr>
              <w:t>12.1.3 Inscrições</w:t>
              <w:tab/>
              <w:t>35</w:t>
            </w:r>
          </w:hyperlink>
        </w:p>
        <w:p>
          <w:pPr>
            <w:pStyle w:val="TOC3"/>
            <w:tabs>
              <w:tab w:val="clear" w:pos="9071"/>
              <w:tab w:val="right" w:pos="9070" w:leader="dot"/>
            </w:tabs>
            <w:rPr/>
          </w:pPr>
          <w:hyperlink w:anchor="__RefHeading___Toc3136_3157206431">
            <w:r>
              <w:rPr>
                <w:webHidden/>
                <w:rStyle w:val="IndexLink"/>
              </w:rPr>
              <w:t>12.1.4 Presença e Certificação</w:t>
              <w:tab/>
              <w:t>35</w:t>
            </w:r>
          </w:hyperlink>
        </w:p>
        <w:p>
          <w:pPr>
            <w:pStyle w:val="TOC3"/>
            <w:tabs>
              <w:tab w:val="clear" w:pos="9071"/>
              <w:tab w:val="right" w:pos="9070" w:leader="dot"/>
            </w:tabs>
            <w:rPr/>
          </w:pPr>
          <w:hyperlink w:anchor="__RefHeading___Toc3138_3157206431">
            <w:r>
              <w:rPr>
                <w:webHidden/>
                <w:rStyle w:val="IndexLink"/>
              </w:rPr>
              <w:t>12.1.5 Avaliações</w:t>
              <w:tab/>
              <w:t>35</w:t>
            </w:r>
          </w:hyperlink>
        </w:p>
        <w:p>
          <w:pPr>
            <w:pStyle w:val="TOC3"/>
            <w:tabs>
              <w:tab w:val="clear" w:pos="9071"/>
              <w:tab w:val="right" w:pos="9070" w:leader="dot"/>
            </w:tabs>
            <w:rPr/>
          </w:pPr>
          <w:hyperlink w:anchor="__RefHeading___Toc3140_3157206431">
            <w:r>
              <w:rPr>
                <w:webHidden/>
                <w:rStyle w:val="IndexLink"/>
              </w:rPr>
              <w:t>12.1.6 Padronização de Erros</w:t>
              <w:tab/>
              <w:t>36</w:t>
            </w:r>
          </w:hyperlink>
        </w:p>
        <w:p>
          <w:pPr>
            <w:pStyle w:val="TOC2"/>
            <w:tabs>
              <w:tab w:val="clear" w:pos="9071"/>
              <w:tab w:val="right" w:pos="9070" w:leader="dot"/>
            </w:tabs>
            <w:rPr/>
          </w:pPr>
          <w:hyperlink w:anchor="__RefHeading___Toc3142_3157206431">
            <w:r>
              <w:rPr>
                <w:webHidden/>
                <w:rStyle w:val="IndexLink"/>
              </w:rPr>
              <w:t>12.2 AUTENTICAÇÃO</w:t>
              <w:tab/>
              <w:t>36</w:t>
            </w:r>
          </w:hyperlink>
        </w:p>
        <w:p>
          <w:pPr>
            <w:pStyle w:val="TOC1"/>
            <w:tabs>
              <w:tab w:val="clear" w:pos="9071"/>
              <w:tab w:val="right" w:pos="9070" w:leader="dot"/>
            </w:tabs>
            <w:rPr/>
          </w:pPr>
          <w:hyperlink w:anchor="__RefHeading___Toc3144_3157206431">
            <w:r>
              <w:rPr>
                <w:webHidden/>
                <w:rStyle w:val="IndexLink"/>
              </w:rPr>
              <w:t>13 ESTRATÉGIA DE TESTES</w:t>
              <w:tab/>
              <w:t>38</w:t>
            </w:r>
          </w:hyperlink>
        </w:p>
        <w:p>
          <w:pPr>
            <w:pStyle w:val="TOC2"/>
            <w:tabs>
              <w:tab w:val="clear" w:pos="9071"/>
              <w:tab w:val="right" w:pos="9070" w:leader="dot"/>
            </w:tabs>
            <w:rPr/>
          </w:pPr>
          <w:hyperlink w:anchor="__RefHeading___Toc3146_3157206431">
            <w:r>
              <w:rPr>
                <w:webHidden/>
                <w:rStyle w:val="IndexLink"/>
              </w:rPr>
              <w:t>13.1 PIRÂMIDE DE TESTES</w:t>
              <w:tab/>
              <w:t>38</w:t>
            </w:r>
          </w:hyperlink>
        </w:p>
        <w:p>
          <w:pPr>
            <w:pStyle w:val="TOC2"/>
            <w:tabs>
              <w:tab w:val="clear" w:pos="9071"/>
              <w:tab w:val="right" w:pos="9070" w:leader="dot"/>
            </w:tabs>
            <w:rPr/>
          </w:pPr>
          <w:hyperlink w:anchor="__RefHeading___Toc3148_3157206431">
            <w:r>
              <w:rPr>
                <w:webHidden/>
                <w:rStyle w:val="IndexLink"/>
              </w:rPr>
              <w:t>13.2 EXECUÇÃO DOS TESTES</w:t>
              <w:tab/>
              <w:t>39</w:t>
            </w:r>
          </w:hyperlink>
        </w:p>
        <w:p>
          <w:pPr>
            <w:pStyle w:val="TOC1"/>
            <w:tabs>
              <w:tab w:val="clear" w:pos="9071"/>
              <w:tab w:val="right" w:pos="9070" w:leader="dot"/>
            </w:tabs>
            <w:rPr/>
          </w:pPr>
          <w:hyperlink w:anchor="__RefHeading___Toc3150_3157206431">
            <w:r>
              <w:rPr>
                <w:webHidden/>
                <w:rStyle w:val="IndexLink"/>
              </w:rPr>
              <w:t>14 DEPLOYMENT E DEVOPS</w:t>
              <w:tab/>
              <w:t>41</w:t>
            </w:r>
          </w:hyperlink>
        </w:p>
        <w:p>
          <w:pPr>
            <w:pStyle w:val="TOC2"/>
            <w:tabs>
              <w:tab w:val="clear" w:pos="9071"/>
              <w:tab w:val="right" w:pos="9070" w:leader="dot"/>
            </w:tabs>
            <w:rPr/>
          </w:pPr>
          <w:hyperlink w:anchor="__RefHeading___Toc3152_3157206431">
            <w:r>
              <w:rPr>
                <w:webHidden/>
                <w:rStyle w:val="IndexLink"/>
              </w:rPr>
              <w:t>14.1 PIPELINE DE INTEGRAÇÃO E ENTREGA CONTÍNUA</w:t>
              <w:tab/>
              <w:t>41</w:t>
            </w:r>
          </w:hyperlink>
        </w:p>
        <w:p>
          <w:pPr>
            <w:pStyle w:val="TOC3"/>
            <w:tabs>
              <w:tab w:val="clear" w:pos="9071"/>
              <w:tab w:val="right" w:pos="9070" w:leader="dot"/>
            </w:tabs>
            <w:rPr/>
          </w:pPr>
          <w:hyperlink w:anchor="__RefHeading___Toc3154_3157206431">
            <w:r>
              <w:rPr>
                <w:webHidden/>
                <w:rStyle w:val="IndexLink"/>
              </w:rPr>
              <w:t>14.1.1 Etapas do Pipeline</w:t>
              <w:tab/>
              <w:t>41</w:t>
            </w:r>
          </w:hyperlink>
        </w:p>
        <w:p>
          <w:pPr>
            <w:pStyle w:val="TOC3"/>
            <w:tabs>
              <w:tab w:val="clear" w:pos="9071"/>
              <w:tab w:val="right" w:pos="9070" w:leader="dot"/>
            </w:tabs>
            <w:rPr/>
          </w:pPr>
          <w:hyperlink w:anchor="__RefHeading___Toc3156_3157206431">
            <w:r>
              <w:rPr>
                <w:webHidden/>
                <w:rStyle w:val="IndexLink"/>
              </w:rPr>
              <w:t>14.1.2 Critérios de Aprovação</w:t>
              <w:tab/>
              <w:t>42</w:t>
            </w:r>
          </w:hyperlink>
        </w:p>
        <w:p>
          <w:pPr>
            <w:pStyle w:val="TOC3"/>
            <w:tabs>
              <w:tab w:val="clear" w:pos="9071"/>
              <w:tab w:val="right" w:pos="9070" w:leader="dot"/>
            </w:tabs>
            <w:rPr/>
          </w:pPr>
          <w:hyperlink w:anchor="__RefHeading___Toc3158_3157206431">
            <w:r>
              <w:rPr>
                <w:webHidden/>
                <w:rStyle w:val="IndexLink"/>
              </w:rPr>
              <w:t>14.1.3 Tratamento de Segredos</w:t>
              <w:tab/>
              <w:t>42</w:t>
            </w:r>
          </w:hyperlink>
        </w:p>
        <w:p>
          <w:pPr>
            <w:pStyle w:val="TOC2"/>
            <w:tabs>
              <w:tab w:val="clear" w:pos="9071"/>
              <w:tab w:val="right" w:pos="9070" w:leader="dot"/>
            </w:tabs>
            <w:rPr/>
          </w:pPr>
          <w:hyperlink w:anchor="__RefHeading___Toc3160_3157206431">
            <w:r>
              <w:rPr>
                <w:webHidden/>
                <w:rStyle w:val="IndexLink"/>
              </w:rPr>
              <w:t>14.2 AMBIENTES</w:t>
              <w:tab/>
              <w:t>42</w:t>
            </w:r>
          </w:hyperlink>
        </w:p>
        <w:p>
          <w:pPr>
            <w:pStyle w:val="TOC1"/>
            <w:tabs>
              <w:tab w:val="clear" w:pos="9071"/>
              <w:tab w:val="right" w:pos="9070" w:leader="dot"/>
            </w:tabs>
            <w:rPr/>
          </w:pPr>
          <w:hyperlink w:anchor="__RefHeading___Toc3162_3157206431">
            <w:r>
              <w:rPr>
                <w:webHidden/>
                <w:rStyle w:val="IndexLink"/>
              </w:rPr>
              <w:t>15 PERFORMANCE E OTIMIZAÇÃO</w:t>
              <w:tab/>
              <w:t>45</w:t>
            </w:r>
          </w:hyperlink>
        </w:p>
        <w:p>
          <w:pPr>
            <w:pStyle w:val="TOC2"/>
            <w:tabs>
              <w:tab w:val="clear" w:pos="9071"/>
              <w:tab w:val="right" w:pos="9070" w:leader="dot"/>
            </w:tabs>
            <w:rPr/>
          </w:pPr>
          <w:hyperlink w:anchor="__RefHeading___Toc3164_3157206431">
            <w:r>
              <w:rPr>
                <w:webHidden/>
                <w:rStyle w:val="IndexLink"/>
              </w:rPr>
              <w:t>15.1 MÉTRICAS DE EFICIÊNCIA</w:t>
              <w:tab/>
              <w:t>45</w:t>
            </w:r>
          </w:hyperlink>
        </w:p>
        <w:p>
          <w:pPr>
            <w:pStyle w:val="TOC1"/>
            <w:tabs>
              <w:tab w:val="clear" w:pos="9071"/>
              <w:tab w:val="right" w:pos="9070" w:leader="dot"/>
            </w:tabs>
            <w:rPr/>
          </w:pPr>
          <w:hyperlink w:anchor="__RefHeading___Toc3166_3157206431">
            <w:r>
              <w:rPr>
                <w:webHidden/>
                <w:rStyle w:val="IndexLink"/>
              </w:rPr>
              <w:t>16 TROUBLESHOOTING</w:t>
              <w:tab/>
              <w:t>47</w:t>
            </w:r>
          </w:hyperlink>
        </w:p>
        <w:p>
          <w:pPr>
            <w:pStyle w:val="TOC2"/>
            <w:tabs>
              <w:tab w:val="clear" w:pos="9071"/>
              <w:tab w:val="right" w:pos="9070" w:leader="dot"/>
            </w:tabs>
            <w:rPr/>
          </w:pPr>
          <w:hyperlink w:anchor="__RefHeading___Toc3168_3157206431">
            <w:r>
              <w:rPr>
                <w:webHidden/>
                <w:rStyle w:val="IndexLink"/>
              </w:rPr>
              <w:t>16.1 PROBLEMAS COMUNS</w:t>
              <w:tab/>
              <w:t>47</w:t>
            </w:r>
          </w:hyperlink>
        </w:p>
        <w:p>
          <w:pPr>
            <w:pStyle w:val="TOC1"/>
            <w:tabs>
              <w:tab w:val="clear" w:pos="9071"/>
              <w:tab w:val="right" w:pos="9070" w:leader="dot"/>
            </w:tabs>
            <w:rPr/>
          </w:pPr>
          <w:hyperlink w:anchor="__RefHeading___Toc3170_3157206431">
            <w:r>
              <w:rPr>
                <w:webHidden/>
                <w:rStyle w:val="IndexLink"/>
              </w:rPr>
              <w:t>REFERÊNCIAS</w:t>
              <w:tab/>
              <w:t>49</w:t>
            </w:r>
          </w:hyperlink>
        </w:p>
        <w:p>
          <w:pPr>
            <w:pStyle w:val="TOC1"/>
            <w:tabs>
              <w:tab w:val="clear" w:pos="9071"/>
              <w:tab w:val="right" w:pos="9070" w:leader="dot"/>
            </w:tabs>
            <w:rPr/>
          </w:pPr>
          <w:hyperlink w:anchor="__RefHeading___Toc3172_3157206431">
            <w:r>
              <w:rPr>
                <w:webHidden/>
                <w:rStyle w:val="IndexLink"/>
              </w:rPr>
              <w:t>APÊNDICE A — DIAGRAMAS DE MODELAGEM</w:t>
              <w:tab/>
              <w:t>51</w:t>
            </w:r>
          </w:hyperlink>
        </w:p>
        <w:p>
          <w:pPr>
            <w:pStyle w:val="TOC2"/>
            <w:tabs>
              <w:tab w:val="clear" w:pos="9071"/>
              <w:tab w:val="right" w:pos="9070" w:leader="dot"/>
            </w:tabs>
            <w:rPr/>
          </w:pPr>
          <w:hyperlink w:anchor="__RefHeading___Toc3174_3157206431">
            <w:r>
              <w:rPr>
                <w:webHidden/>
                <w:rStyle w:val="IndexLink"/>
              </w:rPr>
              <w:t>Apêndice A.1a — Diagrama de Casos de Uso: Visitante e Participante</w:t>
              <w:tab/>
              <w:t>52</w:t>
            </w:r>
          </w:hyperlink>
        </w:p>
        <w:p>
          <w:pPr>
            <w:pStyle w:val="TOC2"/>
            <w:tabs>
              <w:tab w:val="clear" w:pos="9071"/>
              <w:tab w:val="right" w:pos="9070" w:leader="dot"/>
            </w:tabs>
            <w:rPr/>
          </w:pPr>
          <w:hyperlink w:anchor="__RefHeading___Toc3176_3157206431">
            <w:r>
              <w:rPr>
                <w:webHidden/>
                <w:rStyle w:val="IndexLink"/>
              </w:rPr>
              <w:t>Apêndice A.1b — Diagrama de Casos de Uso: Organizador</w:t>
              <w:tab/>
              <w:t>53</w:t>
            </w:r>
          </w:hyperlink>
        </w:p>
        <w:p>
          <w:pPr>
            <w:pStyle w:val="TOC2"/>
            <w:tabs>
              <w:tab w:val="clear" w:pos="9071"/>
              <w:tab w:val="right" w:pos="9070" w:leader="dot"/>
            </w:tabs>
            <w:rPr/>
          </w:pPr>
          <w:hyperlink w:anchor="__RefHeading___Toc3178_3157206431">
            <w:r>
              <w:rPr>
                <w:webHidden/>
                <w:rStyle w:val="IndexLink"/>
              </w:rPr>
              <w:t>Apêndice A.2a — Diagrama de Classes: Usuários, Eventos e Inscrições</w:t>
              <w:tab/>
              <w:t>54</w:t>
            </w:r>
          </w:hyperlink>
        </w:p>
        <w:p>
          <w:pPr>
            <w:pStyle w:val="TOC2"/>
            <w:tabs>
              <w:tab w:val="clear" w:pos="9071"/>
              <w:tab w:val="right" w:pos="9070" w:leader="dot"/>
            </w:tabs>
            <w:rPr/>
          </w:pPr>
          <w:hyperlink w:anchor="__RefHeading___Toc3180_3157206431">
            <w:r>
              <w:rPr>
                <w:webHidden/>
                <w:rStyle w:val="IndexLink"/>
              </w:rPr>
              <w:t>Apêndice A.2b — Diagrama de Classes: Participação e Inteligência Artificial</w:t>
              <w:tab/>
              <w:t>55</w:t>
            </w:r>
          </w:hyperlink>
        </w:p>
        <w:p>
          <w:pPr>
            <w:pStyle w:val="TOC2"/>
            <w:tabs>
              <w:tab w:val="clear" w:pos="9071"/>
              <w:tab w:val="right" w:pos="9070" w:leader="dot"/>
            </w:tabs>
            <w:rPr/>
          </w:pPr>
          <w:hyperlink w:anchor="__RefHeading___Toc3182_3157206431">
            <w:r>
              <w:rPr>
                <w:webHidden/>
                <w:rStyle w:val="IndexLink"/>
              </w:rPr>
              <w:t>Apêndice A.3a — Diagrama de Estados: Inscrição</w:t>
              <w:tab/>
              <w:t>56</w:t>
            </w:r>
          </w:hyperlink>
        </w:p>
        <w:p>
          <w:pPr>
            <w:pStyle w:val="TOC2"/>
            <w:tabs>
              <w:tab w:val="clear" w:pos="9071"/>
              <w:tab w:val="right" w:pos="9070" w:leader="dot"/>
            </w:tabs>
            <w:rPr/>
          </w:pPr>
          <w:hyperlink w:anchor="__RefHeading___Toc3184_3157206431">
            <w:r>
              <w:rPr>
                <w:webHidden/>
                <w:rStyle w:val="IndexLink"/>
              </w:rPr>
              <w:t>Apêndice A.3b — Diagrama de Estados: Evento</w:t>
              <w:tab/>
              <w:t>57</w:t>
            </w:r>
          </w:hyperlink>
        </w:p>
        <w:p>
          <w:pPr>
            <w:pStyle w:val="TOC2"/>
            <w:tabs>
              <w:tab w:val="clear" w:pos="9071"/>
              <w:tab w:val="right" w:pos="9070" w:leader="dot"/>
            </w:tabs>
            <w:rPr/>
          </w:pPr>
          <w:hyperlink w:anchor="__RefHeading___Toc3186_3157206431">
            <w:r>
              <w:rPr>
                <w:webHidden/>
                <w:rStyle w:val="IndexLink"/>
              </w:rPr>
              <w:t>Apêndice A.4 — Diagrama de Atividades: Cadastro de Evento Assistido por IA</w:t>
              <w:tab/>
              <w:t>58</w:t>
            </w:r>
          </w:hyperlink>
        </w:p>
        <w:p>
          <w:pPr>
            <w:pStyle w:val="TOC2"/>
            <w:tabs>
              <w:tab w:val="clear" w:pos="9071"/>
              <w:tab w:val="right" w:pos="9070" w:leader="dot"/>
            </w:tabs>
            <w:rPr/>
          </w:pPr>
          <w:hyperlink w:anchor="__RefHeading___Toc3188_3157206431">
            <w:r>
              <w:rPr>
                <w:webHidden/>
                <w:rStyle w:val="IndexLink"/>
              </w:rPr>
              <w:t>Apêndice A.5 — Diagrama de Interação: Cadastro de Evento via IA</w:t>
              <w:tab/>
              <w:t>59</w:t>
            </w:r>
          </w:hyperlink>
        </w:p>
        <w:p>
          <w:pPr>
            <w:pStyle w:val="TOC2"/>
            <w:tabs>
              <w:tab w:val="clear" w:pos="9071"/>
              <w:tab w:val="right" w:pos="9070" w:leader="dot"/>
            </w:tabs>
            <w:rPr/>
          </w:pPr>
          <w:hyperlink w:anchor="__RefHeading___Toc3190_3157206431">
            <w:r>
              <w:rPr>
                <w:webHidden/>
                <w:rStyle w:val="IndexLink"/>
              </w:rPr>
              <w:t>Apêndice A.6a — Diagrama de Interação: Emissão de Certificado</w:t>
              <w:tab/>
              <w:t>60</w:t>
            </w:r>
          </w:hyperlink>
        </w:p>
        <w:p>
          <w:pPr>
            <w:pStyle w:val="TOC2"/>
            <w:tabs>
              <w:tab w:val="clear" w:pos="9071"/>
              <w:tab w:val="right" w:pos="9070" w:leader="dot"/>
            </w:tabs>
            <w:rPr/>
          </w:pPr>
          <w:hyperlink w:anchor="__RefHeading___Toc3192_3157206431">
            <w:r>
              <w:rPr>
                <w:webHidden/>
                <w:rStyle w:val="IndexLink"/>
              </w:rPr>
              <w:t>Apêndice A.6b — Diagrama de Interação: Download do Certificado</w:t>
              <w:tab/>
              <w:t>61</w:t>
            </w:r>
          </w:hyperlink>
        </w:p>
        <w:p>
          <w:pPr>
            <w:pStyle w:val="TOC2"/>
            <w:tabs>
              <w:tab w:val="clear" w:pos="9071"/>
              <w:tab w:val="right" w:pos="9070" w:leader="dot"/>
            </w:tabs>
            <w:rPr/>
          </w:pPr>
          <w:hyperlink w:anchor="__RefHeading___Toc3194_3157206431">
            <w:r>
              <w:rPr>
                <w:webHidden/>
                <w:rStyle w:val="IndexLink"/>
              </w:rPr>
              <w:t>Apêndice A.7 — Diagrama de Componentes</w:t>
              <w:tab/>
              <w:t>62</w:t>
            </w:r>
          </w:hyperlink>
        </w:p>
        <w:p>
          <w:pPr>
            <w:pStyle w:val="TOC1"/>
            <w:tabs>
              <w:tab w:val="clear" w:pos="9071"/>
              <w:tab w:val="right" w:pos="9070" w:leader="dot"/>
            </w:tabs>
            <w:rPr/>
          </w:pPr>
          <w:hyperlink w:anchor="__RefHeading___Toc3196_3157206431">
            <w:r>
              <w:rPr>
                <w:webHidden/>
                <w:rStyle w:val="IndexLink"/>
              </w:rPr>
              <w:t>APÊNDICE B — VARIÁVEIS DE AMBIENTE</w:t>
              <w:tab/>
              <w:t>63</w:t>
            </w:r>
          </w:hyperlink>
        </w:p>
        <w:p>
          <w:pPr>
            <w:pStyle w:val="TOC1"/>
            <w:tabs>
              <w:tab w:val="clear" w:pos="9071"/>
              <w:tab w:val="right" w:pos="9070" w:leader="dot"/>
            </w:tabs>
            <w:rPr/>
          </w:pPr>
          <w:hyperlink w:anchor="__RefHeading___Toc3198_3157206431">
            <w:r>
              <w:rPr>
                <w:webHidden/>
                <w:rStyle w:val="IndexLink"/>
              </w:rPr>
              <w:t>APÊNDICE C — GLOSSÁRIO</w:t>
              <w:tab/>
              <w:t>64</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3030_3157206431"/>
      <w:bookmarkEnd w:id="0"/>
      <w:r>
        <w:rPr>
          <w:rFonts w:eastAsia="Arial" w:cs="Arial" w:ascii="Arial" w:hAnsi="Arial"/>
          <w:b/>
          <w:bCs/>
          <w:sz w:val="24"/>
          <w:szCs w:val="24"/>
        </w:rPr>
        <w:t>1 VISÃO GERAL DO PROJETO</w:t>
      </w:r>
    </w:p>
    <w:p>
      <w:pPr>
        <w:pStyle w:val="Heading2"/>
        <w:keepNext w:val="true"/>
        <w:spacing w:lineRule="auto" w:line="360" w:before="360" w:after="360"/>
        <w:jc w:val="left"/>
        <w:rPr/>
      </w:pPr>
      <w:bookmarkStart w:id="1" w:name="__RefHeading___Toc3032_3157206431"/>
      <w:bookmarkEnd w:id="1"/>
      <w:r>
        <w:rPr>
          <w:rFonts w:eastAsia="Arial" w:cs="Arial" w:ascii="Arial" w:hAnsi="Arial"/>
          <w:sz w:val="24"/>
          <w:szCs w:val="24"/>
        </w:rPr>
        <w:t>1.1 DESCRIÇÃO EXECUTIVA</w:t>
      </w:r>
    </w:p>
    <w:p>
      <w:pPr>
        <w:pStyle w:val="Normal"/>
        <w:spacing w:lineRule="exact" w:line="360" w:before="0" w:after="120"/>
        <w:ind w:firstLine="709"/>
        <w:jc w:val="both"/>
        <w:rPr/>
      </w:pPr>
      <w:r>
        <w:rPr>
          <w:rFonts w:eastAsia="Arial" w:cs="Arial"/>
          <w:b w:val="false"/>
          <w:bCs w:val="false"/>
          <w:i w:val="false"/>
          <w:iCs w:val="false"/>
          <w:sz w:val="24"/>
          <w:szCs w:val="24"/>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360" w:before="0" w:after="120"/>
        <w:ind w:firstLine="709"/>
        <w:jc w:val="both"/>
        <w:rPr/>
      </w:pPr>
      <w:r>
        <w:rPr>
          <w:rFonts w:eastAsia="Arial" w:cs="Arial"/>
          <w:b w:val="false"/>
          <w:bCs w:val="false"/>
          <w:i w:val="false"/>
          <w:iCs w:val="false"/>
          <w:sz w:val="24"/>
          <w:szCs w:val="24"/>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360" w:before="0" w:after="120"/>
        <w:ind w:firstLine="709"/>
        <w:jc w:val="both"/>
        <w:rPr/>
      </w:pPr>
      <w:r>
        <w:rPr>
          <w:rFonts w:eastAsia="Arial" w:cs="Arial"/>
          <w:b w:val="false"/>
          <w:bCs w:val="false"/>
          <w:i w:val="false"/>
          <w:iCs w:val="false"/>
          <w:sz w:val="24"/>
          <w:szCs w:val="24"/>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360" w:before="0" w:after="120"/>
        <w:ind w:firstLine="709"/>
        <w:jc w:val="both"/>
        <w:rPr/>
      </w:pPr>
      <w:r>
        <w:rPr>
          <w:rFonts w:eastAsia="Arial" w:cs="Arial"/>
          <w:b w:val="false"/>
          <w:bCs w:val="false"/>
          <w:i w:val="false"/>
          <w:iCs w:val="false"/>
          <w:sz w:val="24"/>
          <w:szCs w:val="24"/>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360" w:before="360" w:after="360"/>
        <w:jc w:val="left"/>
        <w:rPr/>
      </w:pPr>
      <w:bookmarkStart w:id="2" w:name="__RefHeading___Toc3034_3157206431"/>
      <w:bookmarkEnd w:id="2"/>
      <w:r>
        <w:rPr>
          <w:rFonts w:eastAsia="Arial" w:cs="Arial" w:ascii="Arial" w:hAnsi="Arial"/>
          <w:sz w:val="24"/>
          <w:szCs w:val="24"/>
        </w:rPr>
        <w:t>1.2 OBJETIVOS E ESCOPO</w:t>
      </w:r>
    </w:p>
    <w:p>
      <w:pPr>
        <w:pStyle w:val="Heading3"/>
        <w:keepNext w:val="true"/>
        <w:spacing w:lineRule="auto" w:line="360" w:before="360" w:after="360"/>
        <w:jc w:val="left"/>
        <w:rPr/>
      </w:pPr>
      <w:bookmarkStart w:id="3" w:name="__RefHeading___Toc3036_3157206431"/>
      <w:bookmarkEnd w:id="3"/>
      <w:r>
        <w:rPr>
          <w:rFonts w:eastAsia="Arial" w:cs="Arial" w:ascii="Arial" w:hAnsi="Arial"/>
          <w:b/>
          <w:bCs/>
          <w:sz w:val="24"/>
          <w:szCs w:val="24"/>
        </w:rPr>
        <w:t>1.2.1 Objetivo Geral</w:t>
      </w:r>
    </w:p>
    <w:p>
      <w:pPr>
        <w:pStyle w:val="Normal"/>
        <w:spacing w:lineRule="exact" w:line="360" w:before="0" w:after="120"/>
        <w:ind w:firstLine="709"/>
        <w:jc w:val="both"/>
        <w:rPr/>
      </w:pPr>
      <w:r>
        <w:rPr>
          <w:rFonts w:eastAsia="Arial" w:cs="Arial"/>
          <w:b w:val="false"/>
          <w:bCs w:val="false"/>
          <w:i w:val="false"/>
          <w:iCs w:val="false"/>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360" w:after="360"/>
        <w:jc w:val="left"/>
        <w:rPr/>
      </w:pPr>
      <w:bookmarkStart w:id="4" w:name="__RefHeading___Toc3038_3157206431"/>
      <w:bookmarkEnd w:id="4"/>
      <w:r>
        <w:rPr>
          <w:rFonts w:eastAsia="Arial" w:cs="Arial" w:ascii="Arial" w:hAnsi="Arial"/>
          <w:b/>
          <w:bCs/>
          <w:sz w:val="24"/>
          <w:szCs w:val="24"/>
        </w:rPr>
        <w:t>1.2.2 Objetivos Específicos</w:t>
      </w:r>
    </w:p>
    <w:p>
      <w:pPr>
        <w:pStyle w:val="Normal"/>
        <w:spacing w:lineRule="exact" w:line="360" w:before="0" w:after="60"/>
        <w:ind w:left="709"/>
        <w:jc w:val="left"/>
        <w:rPr/>
      </w:pPr>
      <w:r>
        <w:rPr>
          <w:rFonts w:eastAsia="Arial" w:cs="Arial"/>
          <w:sz w:val="24"/>
          <w:szCs w:val="24"/>
        </w:rPr>
        <w:t>a) Disponibilizar autenticação e controle de acesso diferenciado para participantes e organizadores;</w:t>
      </w:r>
    </w:p>
    <w:p>
      <w:pPr>
        <w:pStyle w:val="Normal"/>
        <w:spacing w:lineRule="exact" w:line="360" w:before="0" w:after="60"/>
        <w:ind w:left="709"/>
        <w:jc w:val="left"/>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exact" w:line="360" w:before="0" w:after="60"/>
        <w:ind w:left="709"/>
        <w:jc w:val="left"/>
        <w:rPr/>
      </w:pPr>
      <w:r>
        <w:rPr>
          <w:rFonts w:eastAsia="Arial" w:cs="Arial"/>
          <w:sz w:val="24"/>
          <w:szCs w:val="24"/>
        </w:rPr>
        <w:t>c) Controlar a ocupação das vagas, incluindo a formação de fila de espera e a promoção automática em caso de desistência;</w:t>
      </w:r>
    </w:p>
    <w:p>
      <w:pPr>
        <w:pStyle w:val="Normal"/>
        <w:spacing w:lineRule="exact" w:line="360" w:before="0" w:after="60"/>
        <w:ind w:left="709"/>
        <w:jc w:val="left"/>
        <w:rPr/>
      </w:pPr>
      <w:r>
        <w:rPr>
          <w:rFonts w:eastAsia="Arial" w:cs="Arial"/>
          <w:sz w:val="24"/>
          <w:szCs w:val="24"/>
        </w:rPr>
        <w:t>d) Registrar a presença dos participantes durante a realização do evento;</w:t>
      </w:r>
    </w:p>
    <w:p>
      <w:pPr>
        <w:pStyle w:val="Normal"/>
        <w:spacing w:lineRule="exact" w:line="360" w:before="0" w:after="60"/>
        <w:ind w:left="709"/>
        <w:jc w:val="left"/>
        <w:rPr/>
      </w:pPr>
      <w:r>
        <w:rPr>
          <w:rFonts w:eastAsia="Arial" w:cs="Arial"/>
          <w:sz w:val="24"/>
          <w:szCs w:val="24"/>
        </w:rPr>
        <w:t>e) Emitir certificados digitais em formato PDF, vinculados à presença e dotados de código de autenticidade verificável publicamente;</w:t>
      </w:r>
    </w:p>
    <w:p>
      <w:pPr>
        <w:pStyle w:val="Normal"/>
        <w:spacing w:lineRule="exact" w:line="360" w:before="0" w:after="60"/>
        <w:ind w:left="709"/>
        <w:jc w:val="left"/>
        <w:rPr/>
      </w:pPr>
      <w:r>
        <w:rPr>
          <w:rFonts w:eastAsia="Arial" w:cs="Arial"/>
          <w:sz w:val="24"/>
          <w:szCs w:val="24"/>
        </w:rPr>
        <w:t>f) Coletar avaliações após o encerramento do evento e sintetizá-las automaticamente em um resumo consolidado;</w:t>
      </w:r>
    </w:p>
    <w:p>
      <w:pPr>
        <w:pStyle w:val="Normal"/>
        <w:spacing w:lineRule="exact" w:line="360" w:before="0" w:after="60"/>
        <w:ind w:left="709"/>
        <w:jc w:val="left"/>
        <w:rPr/>
      </w:pPr>
      <w:r>
        <w:rPr>
          <w:rFonts w:eastAsia="Arial" w:cs="Arial"/>
          <w:sz w:val="24"/>
          <w:szCs w:val="24"/>
        </w:rPr>
        <w:t>g) Assegurar a continuidade da operação em caso de indisponibilidade do serviço de inteligência artificial.</w:t>
      </w:r>
    </w:p>
    <w:p>
      <w:pPr>
        <w:pStyle w:val="Heading3"/>
        <w:keepNext w:val="true"/>
        <w:spacing w:lineRule="auto" w:line="360" w:before="360" w:after="360"/>
        <w:jc w:val="left"/>
        <w:rPr/>
      </w:pPr>
      <w:bookmarkStart w:id="5" w:name="__RefHeading___Toc3040_3157206431"/>
      <w:bookmarkEnd w:id="5"/>
      <w:r>
        <w:rPr>
          <w:rFonts w:eastAsia="Arial" w:cs="Arial" w:ascii="Arial" w:hAnsi="Arial"/>
          <w:b/>
          <w:bCs/>
          <w:sz w:val="24"/>
          <w:szCs w:val="24"/>
        </w:rPr>
        <w:t>1.2.3 Escopo do Projeto</w:t>
      </w:r>
    </w:p>
    <w:p>
      <w:pPr>
        <w:pStyle w:val="Normal"/>
        <w:spacing w:lineRule="exact" w:line="360" w:before="0" w:after="120"/>
        <w:ind w:firstLine="709"/>
        <w:jc w:val="both"/>
        <w:rPr/>
      </w:pPr>
      <w:r>
        <w:rPr>
          <w:rFonts w:eastAsia="Arial" w:cs="Arial"/>
          <w:b w:val="false"/>
          <w:bCs w:val="false"/>
          <w:i w:val="false"/>
          <w:iCs w:val="false"/>
          <w:sz w:val="24"/>
          <w:szCs w:val="24"/>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360" w:before="0" w:after="120"/>
        <w:ind w:firstLine="709"/>
        <w:jc w:val="both"/>
        <w:rPr/>
      </w:pPr>
      <w:r>
        <w:rPr>
          <w:rFonts w:eastAsia="Arial" w:cs="Arial"/>
          <w:b w:val="false"/>
          <w:bCs w:val="false"/>
          <w:i w:val="false"/>
          <w:iCs w:val="false"/>
          <w:sz w:val="24"/>
          <w:szCs w:val="24"/>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360" w:before="360" w:after="360"/>
        <w:jc w:val="left"/>
        <w:rPr/>
      </w:pPr>
      <w:bookmarkStart w:id="6" w:name="__RefHeading___Toc3042_3157206431"/>
      <w:bookmarkEnd w:id="6"/>
      <w:r>
        <w:rPr>
          <w:rFonts w:eastAsia="Arial" w:cs="Arial" w:ascii="Arial" w:hAnsi="Arial"/>
          <w:b/>
          <w:bCs/>
          <w:sz w:val="24"/>
          <w:szCs w:val="24"/>
        </w:rPr>
        <w:t>1.2.4 Limitações de Escopo</w:t>
      </w:r>
    </w:p>
    <w:p>
      <w:pPr>
        <w:pStyle w:val="Normal"/>
        <w:spacing w:lineRule="exact" w:line="360" w:before="0" w:after="120"/>
        <w:ind w:firstLine="709"/>
        <w:jc w:val="both"/>
        <w:rPr/>
      </w:pPr>
      <w:r>
        <w:rPr>
          <w:rFonts w:eastAsia="Arial" w:cs="Arial"/>
          <w:b w:val="false"/>
          <w:bCs w:val="false"/>
          <w:i w:val="false"/>
          <w:iCs w:val="false"/>
          <w:sz w:val="24"/>
          <w:szCs w:val="24"/>
        </w:rPr>
        <w:t>Não fazem parte desta versão do sistema as seguintes funcionalidades, por não serem essenciais à validação da proposta e por ampliarem significativamente a complexidade do desenvolvimento:</w:t>
      </w:r>
    </w:p>
    <w:p>
      <w:pPr>
        <w:pStyle w:val="Normal"/>
        <w:spacing w:lineRule="exact" w:line="360" w:before="0" w:after="60"/>
        <w:ind w:left="709"/>
        <w:jc w:val="left"/>
        <w:rPr/>
      </w:pPr>
      <w:r>
        <w:rPr>
          <w:rFonts w:eastAsia="Arial" w:cs="Arial"/>
          <w:sz w:val="24"/>
          <w:szCs w:val="24"/>
        </w:rPr>
        <w:t>a) Cobrança, pagamento ou emissão de documentos fiscais para eventos pagos;</w:t>
      </w:r>
    </w:p>
    <w:p>
      <w:pPr>
        <w:pStyle w:val="Normal"/>
        <w:spacing w:lineRule="exact" w:line="360" w:before="0" w:after="60"/>
        <w:ind w:left="709"/>
        <w:jc w:val="left"/>
        <w:rPr/>
      </w:pPr>
      <w:r>
        <w:rPr>
          <w:rFonts w:eastAsia="Arial" w:cs="Arial"/>
          <w:sz w:val="24"/>
          <w:szCs w:val="24"/>
        </w:rPr>
        <w:t>b) Divisão do evento em sessões ou palestras independentes, com grade de horários e presença individual por sessão;</w:t>
      </w:r>
    </w:p>
    <w:p>
      <w:pPr>
        <w:pStyle w:val="Normal"/>
        <w:spacing w:lineRule="exact" w:line="360" w:before="0" w:after="60"/>
        <w:ind w:left="709"/>
        <w:jc w:val="left"/>
        <w:rPr/>
      </w:pPr>
      <w:r>
        <w:rPr>
          <w:rFonts w:eastAsia="Arial" w:cs="Arial"/>
          <w:sz w:val="24"/>
          <w:szCs w:val="24"/>
        </w:rPr>
        <w:t>c) Submissão e avaliação de trabalhos acadêmicos, bem como o perfil de avaliador correspondente;</w:t>
      </w:r>
    </w:p>
    <w:p>
      <w:pPr>
        <w:pStyle w:val="Normal"/>
        <w:spacing w:lineRule="exact" w:line="360" w:before="0" w:after="60"/>
        <w:ind w:left="709"/>
        <w:jc w:val="left"/>
        <w:rPr/>
      </w:pPr>
      <w:r>
        <w:rPr>
          <w:rFonts w:eastAsia="Arial" w:cs="Arial"/>
          <w:sz w:val="24"/>
          <w:szCs w:val="24"/>
        </w:rPr>
        <w:t>d) Envio automático de notificações por correio eletrônico ou mensageria;</w:t>
      </w:r>
    </w:p>
    <w:p>
      <w:pPr>
        <w:pStyle w:val="Normal"/>
        <w:spacing w:lineRule="exact" w:line="360" w:before="0" w:after="60"/>
        <w:ind w:left="709"/>
        <w:jc w:val="left"/>
        <w:rPr/>
      </w:pPr>
      <w:r>
        <w:rPr>
          <w:rFonts w:eastAsia="Arial" w:cs="Arial"/>
          <w:sz w:val="24"/>
          <w:szCs w:val="24"/>
        </w:rPr>
        <w:t>e) Aplicativo móvel nativo, sendo o acesso realizado por navegador com interface responsiva.</w:t>
      </w:r>
    </w:p>
    <w:p>
      <w:pPr>
        <w:pStyle w:val="Heading2"/>
        <w:keepNext w:val="true"/>
        <w:spacing w:lineRule="auto" w:line="360" w:before="360" w:after="360"/>
        <w:jc w:val="left"/>
        <w:rPr/>
      </w:pPr>
      <w:bookmarkStart w:id="7" w:name="__RefHeading___Toc3044_3157206431"/>
      <w:bookmarkEnd w:id="7"/>
      <w:r>
        <w:rPr>
          <w:rFonts w:eastAsia="Arial" w:cs="Arial" w:ascii="Arial" w:hAnsi="Arial"/>
          <w:sz w:val="24"/>
          <w:szCs w:val="24"/>
        </w:rPr>
        <w:t>1.3 REGRAS DE NEGÓCIO</w:t>
      </w:r>
    </w:p>
    <w:p>
      <w:pPr>
        <w:pStyle w:val="Normal"/>
        <w:spacing w:lineRule="exact" w:line="360" w:before="0" w:after="120"/>
        <w:ind w:firstLine="709"/>
        <w:jc w:val="both"/>
        <w:rPr/>
      </w:pPr>
      <w:r>
        <w:rPr>
          <w:rFonts w:eastAsia="Arial" w:cs="Arial"/>
          <w:b w:val="false"/>
          <w:bCs w:val="false"/>
          <w:i w:val="false"/>
          <w:iCs w:val="false"/>
          <w:sz w:val="24"/>
          <w:szCs w:val="24"/>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360" w:before="0" w:after="60"/>
        <w:ind w:left="709"/>
        <w:jc w:val="left"/>
        <w:rPr/>
      </w:pPr>
      <w:r>
        <w:rPr>
          <w:rFonts w:eastAsia="Arial" w:cs="Arial"/>
          <w:sz w:val="24"/>
          <w:szCs w:val="24"/>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360" w:before="0" w:after="60"/>
        <w:ind w:left="709"/>
        <w:jc w:val="left"/>
        <w:rPr/>
      </w:pPr>
      <w:r>
        <w:rPr>
          <w:rFonts w:eastAsia="Arial" w:cs="Arial"/>
          <w:sz w:val="24"/>
          <w:szCs w:val="24"/>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360" w:before="0" w:after="60"/>
        <w:ind w:left="709"/>
        <w:jc w:val="left"/>
        <w:rPr/>
      </w:pPr>
      <w:r>
        <w:rPr>
          <w:rFonts w:eastAsia="Arial" w:cs="Arial"/>
          <w:sz w:val="24"/>
          <w:szCs w:val="24"/>
        </w:rPr>
        <w:t>RN-03: Um mesmo usuário não pode manter duas inscrições ativas no mesmo evento. A reinscrição após cancelamento é permitida e aloca o participante ao final da fila (RF-05).</w:t>
      </w:r>
    </w:p>
    <w:p>
      <w:pPr>
        <w:pStyle w:val="Normal"/>
        <w:spacing w:lineRule="exact" w:line="360" w:before="0" w:after="60"/>
        <w:ind w:left="709"/>
        <w:jc w:val="left"/>
        <w:rPr/>
      </w:pPr>
      <w:r>
        <w:rPr>
          <w:rFonts w:eastAsia="Arial" w:cs="Arial"/>
          <w:sz w:val="24"/>
          <w:szCs w:val="24"/>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360" w:before="0" w:after="60"/>
        <w:ind w:left="709"/>
        <w:jc w:val="left"/>
        <w:rPr/>
      </w:pPr>
      <w:r>
        <w:rPr>
          <w:rFonts w:eastAsia="Arial" w:cs="Arial"/>
          <w:sz w:val="24"/>
          <w:szCs w:val="24"/>
        </w:rPr>
        <w:t>RN-05: O certificado somente é emitido mediante a existência de registro de presença para a inscrição correspondente. A cada certificado é atribuído um código único de autenticidade, e novas solicitações de emissão retornam o mesmo documento já gerado (RF-09).</w:t>
      </w:r>
    </w:p>
    <w:p>
      <w:pPr>
        <w:pStyle w:val="Normal"/>
        <w:spacing w:lineRule="exact" w:line="360" w:before="0" w:after="60"/>
        <w:ind w:left="709"/>
        <w:jc w:val="left"/>
        <w:rPr/>
      </w:pPr>
      <w:r>
        <w:rPr>
          <w:rFonts w:eastAsia="Arial" w:cs="Arial"/>
          <w:sz w:val="24"/>
          <w:szCs w:val="24"/>
        </w:rPr>
        <w:t>RN-06: A avaliação do evento somente é aceita após o encerramento da atividade e para participantes com presença registrada, admitindo-se uma única avaliação por inscrição (RF-10).</w:t>
      </w:r>
    </w:p>
    <w:p>
      <w:pPr>
        <w:pStyle w:val="Normal"/>
        <w:spacing w:lineRule="exact" w:line="360" w:before="0" w:after="60"/>
        <w:ind w:left="709"/>
        <w:jc w:val="left"/>
        <w:rPr/>
      </w:pPr>
      <w:r>
        <w:rPr>
          <w:rFonts w:eastAsia="Arial" w:cs="Arial"/>
          <w:sz w:val="24"/>
          <w:szCs w:val="24"/>
        </w:rPr>
        <w:t>RN-07: O resumo automático das avaliações é gerado apenas quando houver quantidade mínima de avaliações recebidas, definida em configuração. A regeração substitui o resumo anterior (RF-10).</w:t>
      </w:r>
    </w:p>
    <w:p>
      <w:pPr>
        <w:pStyle w:val="Normal"/>
        <w:spacing w:lineRule="exact" w:line="360" w:before="0" w:after="60"/>
        <w:ind w:left="709"/>
        <w:jc w:val="left"/>
        <w:rPr/>
      </w:pPr>
      <w:r>
        <w:rPr>
          <w:rFonts w:eastAsia="Arial" w:cs="Arial"/>
          <w:sz w:val="24"/>
          <w:szCs w:val="24"/>
        </w:rPr>
        <w:t>RN-08: Somente o organizador criador do evento pode editá-lo, publicá-lo, cancelá-lo, registrar presenças e consultar a lista de inscritos (RNF-04).</w:t>
      </w:r>
    </w:p>
    <w:p>
      <w:pPr>
        <w:pStyle w:val="Normal"/>
        <w:spacing w:lineRule="exact" w:line="360" w:before="0" w:after="60"/>
        <w:ind w:left="709"/>
        <w:jc w:val="left"/>
        <w:rPr/>
      </w:pPr>
      <w:r>
        <w:rPr>
          <w:rFonts w:eastAsia="Arial" w:cs="Arial"/>
          <w:sz w:val="24"/>
          <w:szCs w:val="24"/>
        </w:rPr>
        <w:t>RN-09: Eventos encerrados ou cancelados não aceitam edição nem novas inscrições. A inscrição somente é permitida em eventos publicados.</w:t>
      </w:r>
    </w:p>
    <w:p>
      <w:pPr>
        <w:pStyle w:val="Normal"/>
        <w:spacing w:lineRule="exact" w:line="360" w:before="0" w:after="60"/>
        <w:ind w:left="709"/>
        <w:jc w:val="left"/>
        <w:rPr/>
      </w:pPr>
      <w:r>
        <w:rPr>
          <w:rFonts w:eastAsia="Arial" w:cs="Arial"/>
          <w:sz w:val="24"/>
          <w:szCs w:val="24"/>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360" w:before="0" w:after="60"/>
        <w:ind w:left="709"/>
        <w:jc w:val="left"/>
        <w:rPr/>
      </w:pPr>
      <w:r>
        <w:rPr>
          <w:rFonts w:eastAsia="Arial" w:cs="Arial"/>
          <w:sz w:val="24"/>
          <w:szCs w:val="24"/>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360" w:before="0" w:after="360"/>
        <w:jc w:val="left"/>
        <w:rPr/>
      </w:pPr>
      <w:bookmarkStart w:id="8" w:name="__RefHeading___Toc3046_3157206431"/>
      <w:bookmarkEnd w:id="8"/>
      <w:r>
        <w:rPr>
          <w:rFonts w:eastAsia="Arial" w:cs="Arial" w:ascii="Arial" w:hAnsi="Arial"/>
          <w:b/>
          <w:bCs/>
          <w:sz w:val="24"/>
          <w:szCs w:val="24"/>
        </w:rPr>
        <w:t>2 ARQUITETURA DO SISTEMA</w:t>
      </w:r>
    </w:p>
    <w:p>
      <w:pPr>
        <w:pStyle w:val="Heading2"/>
        <w:keepNext w:val="true"/>
        <w:spacing w:lineRule="auto" w:line="360" w:before="360" w:after="360"/>
        <w:jc w:val="left"/>
        <w:rPr/>
      </w:pPr>
      <w:bookmarkStart w:id="9" w:name="__RefHeading___Toc3048_3157206431"/>
      <w:bookmarkEnd w:id="9"/>
      <w:r>
        <w:rPr>
          <w:rFonts w:eastAsia="Arial" w:cs="Arial" w:ascii="Arial" w:hAnsi="Arial"/>
          <w:sz w:val="24"/>
          <w:szCs w:val="24"/>
        </w:rPr>
        <w:t>2.1 COMPONENTES PRINCIPAIS</w:t>
      </w:r>
    </w:p>
    <w:p>
      <w:pPr>
        <w:pStyle w:val="Normal"/>
        <w:spacing w:lineRule="exact" w:line="360" w:before="0" w:after="120"/>
        <w:ind w:firstLine="709"/>
        <w:jc w:val="both"/>
        <w:rPr/>
      </w:pPr>
      <w:r>
        <w:rPr>
          <w:rFonts w:eastAsia="Arial" w:cs="Arial"/>
          <w:b w:val="false"/>
          <w:bCs w:val="false"/>
          <w:i w:val="false"/>
          <w:iCs w:val="false"/>
          <w:sz w:val="24"/>
          <w:szCs w:val="24"/>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360" w:before="0" w:after="120"/>
        <w:ind w:firstLine="709"/>
        <w:jc w:val="both"/>
        <w:rPr/>
      </w:pPr>
      <w:r>
        <w:rPr>
          <w:rFonts w:eastAsia="Arial" w:cs="Arial"/>
          <w:b w:val="false"/>
          <w:bCs w:val="false"/>
          <w:i w:val="false"/>
          <w:iCs w:val="false"/>
          <w:sz w:val="24"/>
          <w:szCs w:val="24"/>
        </w:rPr>
        <w:t>O Módulo de Inscrições e Presença administra a ocupação das vagas, a fila de espera e o registro de presença dos participantes durante a realização do evento. Por fim, o Módulo de Certificação valida se o participante cumpriu os requisitos de participação e gera automaticamente o certificado final em PDF, com código de autenticidade destinado à verificação pública.</w:t>
      </w:r>
    </w:p>
    <w:p>
      <w:pPr>
        <w:pStyle w:val="Normal"/>
        <w:spacing w:lineRule="exact" w:line="360" w:before="0" w:after="120"/>
        <w:ind w:firstLine="709"/>
        <w:jc w:val="both"/>
        <w:rPr/>
      </w:pPr>
      <w:r>
        <w:rPr>
          <w:rFonts w:eastAsia="Arial" w:cs="Arial"/>
          <w:b w:val="false"/>
          <w:bCs w:val="false"/>
          <w:i w:val="false"/>
          <w:iCs w:val="false"/>
          <w:sz w:val="24"/>
          <w:szCs w:val="24"/>
        </w:rPr>
        <w:t>A representação gráfica desses módulos e de suas dependências encontra-se no Diagrama de Componentes, apresentado no Apêndice A.</w:t>
      </w:r>
    </w:p>
    <w:p>
      <w:pPr>
        <w:pStyle w:val="Heading2"/>
        <w:keepNext w:val="true"/>
        <w:spacing w:lineRule="auto" w:line="360" w:before="360" w:after="360"/>
        <w:jc w:val="left"/>
        <w:rPr/>
      </w:pPr>
      <w:bookmarkStart w:id="10" w:name="__RefHeading___Toc3050_3157206431"/>
      <w:bookmarkEnd w:id="10"/>
      <w:r>
        <w:rPr>
          <w:rFonts w:eastAsia="Arial" w:cs="Arial" w:ascii="Arial" w:hAnsi="Arial"/>
          <w:sz w:val="24"/>
          <w:szCs w:val="24"/>
        </w:rPr>
        <w:t>2.2 DECISÕES ARQUITETURAIS (ADR)</w:t>
      </w:r>
    </w:p>
    <w:p>
      <w:pPr>
        <w:pStyle w:val="Normal"/>
        <w:spacing w:lineRule="exact" w:line="360" w:before="0" w:after="120"/>
        <w:ind w:firstLine="709"/>
        <w:jc w:val="both"/>
        <w:rPr/>
      </w:pPr>
      <w:r>
        <w:rPr>
          <w:rFonts w:eastAsia="Arial" w:cs="Arial"/>
          <w:b w:val="false"/>
          <w:bCs w:val="false"/>
          <w:i w:val="false"/>
          <w:iCs w:val="false"/>
          <w:sz w:val="24"/>
          <w:szCs w:val="24"/>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360" w:before="0" w:after="120"/>
        <w:ind w:firstLine="709"/>
        <w:jc w:val="both"/>
        <w:rPr/>
      </w:pPr>
      <w:r>
        <w:rPr>
          <w:rFonts w:eastAsia="Arial" w:cs="Arial"/>
          <w:b w:val="false"/>
          <w:bCs w:val="false"/>
          <w:i w:val="false"/>
          <w:iCs w:val="false"/>
          <w:sz w:val="24"/>
          <w:szCs w:val="24"/>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360" w:before="0" w:after="120"/>
        <w:ind w:firstLine="709"/>
        <w:jc w:val="both"/>
        <w:rPr/>
      </w:pPr>
      <w:r>
        <w:rPr>
          <w:rFonts w:eastAsia="Arial" w:cs="Arial"/>
          <w:b w:val="false"/>
          <w:bCs w:val="false"/>
          <w:i w:val="false"/>
          <w:iCs w:val="false"/>
          <w:sz w:val="24"/>
          <w:szCs w:val="24"/>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360" w:before="360" w:after="360"/>
        <w:jc w:val="left"/>
        <w:rPr/>
      </w:pPr>
      <w:bookmarkStart w:id="11" w:name="__RefHeading___Toc3052_3157206431"/>
      <w:bookmarkEnd w:id="11"/>
      <w:r>
        <w:rPr>
          <w:rFonts w:eastAsia="Arial" w:cs="Arial" w:ascii="Arial" w:hAnsi="Arial"/>
          <w:sz w:val="24"/>
          <w:szCs w:val="24"/>
        </w:rPr>
        <w:t>2.3 STACK TECNOLÓGICA</w:t>
      </w:r>
    </w:p>
    <w:p>
      <w:pPr>
        <w:pStyle w:val="Normal"/>
        <w:spacing w:lineRule="exact" w:line="360" w:before="0" w:after="120"/>
        <w:ind w:firstLine="709"/>
        <w:jc w:val="both"/>
        <w:rPr/>
      </w:pPr>
      <w:r>
        <w:rPr>
          <w:rFonts w:eastAsia="Arial" w:cs="Arial"/>
          <w:b w:val="false"/>
          <w:bCs w:val="false"/>
          <w:i w:val="false"/>
          <w:iCs w:val="false"/>
          <w:sz w:val="24"/>
          <w:szCs w:val="24"/>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360" w:before="0" w:after="120"/>
        <w:ind w:firstLine="709"/>
        <w:jc w:val="both"/>
        <w:rPr/>
      </w:pPr>
      <w:r>
        <w:rPr>
          <w:rFonts w:eastAsia="Arial" w:cs="Arial"/>
          <w:b w:val="false"/>
          <w:bCs w:val="false"/>
          <w:i w:val="false"/>
          <w:iCs w:val="false"/>
          <w:sz w:val="24"/>
          <w:szCs w:val="24"/>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360" w:before="0" w:after="360"/>
        <w:jc w:val="left"/>
        <w:rPr/>
      </w:pPr>
      <w:bookmarkStart w:id="12" w:name="__RefHeading___Toc3054_3157206431"/>
      <w:bookmarkEnd w:id="12"/>
      <w:r>
        <w:rPr>
          <w:rFonts w:eastAsia="Arial" w:cs="Arial" w:ascii="Arial" w:hAnsi="Arial"/>
          <w:b/>
          <w:bCs/>
          <w:sz w:val="24"/>
          <w:szCs w:val="24"/>
        </w:rPr>
        <w:t>3 ESPECIFICAÇÃO TÉCNICA</w:t>
      </w:r>
    </w:p>
    <w:p>
      <w:pPr>
        <w:pStyle w:val="Heading2"/>
        <w:keepNext w:val="true"/>
        <w:spacing w:lineRule="auto" w:line="360" w:before="360" w:after="360"/>
        <w:jc w:val="left"/>
        <w:rPr/>
      </w:pPr>
      <w:bookmarkStart w:id="13" w:name="__RefHeading___Toc3056_3157206431"/>
      <w:bookmarkEnd w:id="13"/>
      <w:r>
        <w:rPr>
          <w:rFonts w:eastAsia="Arial" w:cs="Arial" w:ascii="Arial" w:hAnsi="Arial"/>
          <w:sz w:val="24"/>
          <w:szCs w:val="24"/>
        </w:rPr>
        <w:t>3.1 REQUISITOS FUNCIONAIS</w:t>
      </w:r>
    </w:p>
    <w:p>
      <w:pPr>
        <w:pStyle w:val="Normal"/>
        <w:spacing w:lineRule="exact" w:line="360" w:before="0" w:after="60"/>
        <w:ind w:left="709"/>
        <w:jc w:val="left"/>
        <w:rPr/>
      </w:pPr>
      <w:r>
        <w:rPr>
          <w:rFonts w:eastAsia="Arial" w:cs="Arial"/>
          <w:sz w:val="24"/>
          <w:szCs w:val="24"/>
        </w:rPr>
        <w:t>RF-01: Criar conta e fazer login (Visitante)</w:t>
      </w:r>
    </w:p>
    <w:p>
      <w:pPr>
        <w:pStyle w:val="Normal"/>
        <w:spacing w:lineRule="exact" w:line="360" w:before="0" w:after="60"/>
        <w:ind w:left="709"/>
        <w:jc w:val="left"/>
        <w:rPr/>
      </w:pPr>
      <w:r>
        <w:rPr>
          <w:rFonts w:eastAsia="Arial" w:cs="Arial"/>
          <w:sz w:val="24"/>
          <w:szCs w:val="24"/>
        </w:rPr>
        <w:t>RF-02: Criar evento manualmente, com fotos, datas e vagas (Organizador)</w:t>
      </w:r>
    </w:p>
    <w:p>
      <w:pPr>
        <w:pStyle w:val="Normal"/>
        <w:spacing w:lineRule="exact" w:line="360" w:before="0" w:after="60"/>
        <w:ind w:left="709"/>
        <w:jc w:val="left"/>
        <w:rPr/>
      </w:pPr>
      <w:r>
        <w:rPr>
          <w:rFonts w:eastAsia="Arial" w:cs="Arial"/>
          <w:sz w:val="24"/>
          <w:szCs w:val="24"/>
        </w:rPr>
        <w:t>RF-03: Criar evento colando um texto, com preenchimento por IA (Organizador)</w:t>
      </w:r>
    </w:p>
    <w:p>
      <w:pPr>
        <w:pStyle w:val="Normal"/>
        <w:spacing w:lineRule="exact" w:line="360" w:before="0" w:after="60"/>
        <w:ind w:left="709"/>
        <w:jc w:val="left"/>
        <w:rPr/>
      </w:pPr>
      <w:r>
        <w:rPr>
          <w:rFonts w:eastAsia="Arial" w:cs="Arial"/>
          <w:sz w:val="24"/>
          <w:szCs w:val="24"/>
        </w:rPr>
        <w:t>RF-04: Pesquisar e filtrar eventos (Participante)</w:t>
      </w:r>
    </w:p>
    <w:p>
      <w:pPr>
        <w:pStyle w:val="Normal"/>
        <w:spacing w:lineRule="exact" w:line="360" w:before="0" w:after="60"/>
        <w:ind w:left="709"/>
        <w:jc w:val="left"/>
        <w:rPr/>
      </w:pPr>
      <w:r>
        <w:rPr>
          <w:rFonts w:eastAsia="Arial" w:cs="Arial"/>
          <w:sz w:val="24"/>
          <w:szCs w:val="24"/>
        </w:rPr>
        <w:t>RF-05: Garantir vaga em um evento (Participante)</w:t>
      </w:r>
    </w:p>
    <w:p>
      <w:pPr>
        <w:pStyle w:val="Normal"/>
        <w:spacing w:lineRule="exact" w:line="360" w:before="0" w:after="60"/>
        <w:ind w:left="709"/>
        <w:jc w:val="left"/>
        <w:rPr/>
      </w:pPr>
      <w:r>
        <w:rPr>
          <w:rFonts w:eastAsia="Arial" w:cs="Arial"/>
          <w:sz w:val="24"/>
          <w:szCs w:val="24"/>
        </w:rPr>
        <w:t>RF-06: Entrar na fila de espera e subir na fila caso haja desistência (Sistema)</w:t>
      </w:r>
    </w:p>
    <w:p>
      <w:pPr>
        <w:pStyle w:val="Normal"/>
        <w:spacing w:lineRule="exact" w:line="360" w:before="0" w:after="60"/>
        <w:ind w:left="709"/>
        <w:jc w:val="left"/>
        <w:rPr/>
      </w:pPr>
      <w:r>
        <w:rPr>
          <w:rFonts w:eastAsia="Arial" w:cs="Arial"/>
          <w:sz w:val="24"/>
          <w:szCs w:val="24"/>
        </w:rPr>
        <w:t>RF-07: Cancelar a própria inscrição (Participante)</w:t>
      </w:r>
    </w:p>
    <w:p>
      <w:pPr>
        <w:pStyle w:val="Normal"/>
        <w:spacing w:lineRule="exact" w:line="360" w:before="0" w:after="60"/>
        <w:ind w:left="709"/>
        <w:jc w:val="left"/>
        <w:rPr/>
      </w:pPr>
      <w:r>
        <w:rPr>
          <w:rFonts w:eastAsia="Arial" w:cs="Arial"/>
          <w:sz w:val="24"/>
          <w:szCs w:val="24"/>
        </w:rPr>
        <w:t>RF-08: Marcar presença/check-in na hora do evento (Organizador)</w:t>
      </w:r>
    </w:p>
    <w:p>
      <w:pPr>
        <w:pStyle w:val="Normal"/>
        <w:spacing w:lineRule="exact" w:line="360" w:before="0" w:after="60"/>
        <w:ind w:left="709"/>
        <w:jc w:val="left"/>
        <w:rPr/>
      </w:pPr>
      <w:r>
        <w:rPr>
          <w:rFonts w:eastAsia="Arial" w:cs="Arial"/>
          <w:sz w:val="24"/>
          <w:szCs w:val="24"/>
        </w:rPr>
        <w:t>RF-09: Gerar certificado para quem compareceu ao evento (Sistema)</w:t>
      </w:r>
    </w:p>
    <w:p>
      <w:pPr>
        <w:pStyle w:val="Normal"/>
        <w:spacing w:lineRule="exact" w:line="360" w:before="0" w:after="60"/>
        <w:ind w:left="709"/>
        <w:jc w:val="left"/>
        <w:rPr/>
      </w:pPr>
      <w:r>
        <w:rPr>
          <w:rFonts w:eastAsia="Arial" w:cs="Arial"/>
          <w:sz w:val="24"/>
          <w:szCs w:val="24"/>
        </w:rPr>
        <w:t>RF-10: Enviar opinião pós-evento e gerar resumo das avaliações (Participante e Sistema)</w:t>
      </w:r>
    </w:p>
    <w:p>
      <w:pPr>
        <w:pStyle w:val="Heading2"/>
        <w:keepNext w:val="true"/>
        <w:spacing w:lineRule="auto" w:line="360" w:before="360" w:after="360"/>
        <w:jc w:val="left"/>
        <w:rPr/>
      </w:pPr>
      <w:bookmarkStart w:id="14" w:name="__RefHeading___Toc3058_3157206431"/>
      <w:bookmarkEnd w:id="14"/>
      <w:r>
        <w:rPr>
          <w:rFonts w:eastAsia="Arial" w:cs="Arial" w:ascii="Arial" w:hAnsi="Arial"/>
          <w:sz w:val="24"/>
          <w:szCs w:val="24"/>
        </w:rPr>
        <w:t>3.2 REQUISITOS NÃO FUNCIONAIS</w:t>
      </w:r>
    </w:p>
    <w:p>
      <w:pPr>
        <w:pStyle w:val="Normal"/>
        <w:spacing w:lineRule="exact" w:line="360" w:before="0" w:after="60"/>
        <w:ind w:left="709"/>
        <w:jc w:val="left"/>
        <w:rPr/>
      </w:pPr>
      <w:r>
        <w:rPr>
          <w:rFonts w:eastAsia="Arial" w:cs="Arial"/>
          <w:sz w:val="24"/>
          <w:szCs w:val="24"/>
        </w:rPr>
        <w:t>RNF-01: A lista de eventos deve carregar em menos de 2 segundos mesmo com 500 eventos cadastrados (Desempenho)</w:t>
      </w:r>
    </w:p>
    <w:p>
      <w:pPr>
        <w:pStyle w:val="Normal"/>
        <w:spacing w:lineRule="exact" w:line="360" w:before="0" w:after="60"/>
        <w:ind w:left="709"/>
        <w:jc w:val="left"/>
        <w:rPr/>
      </w:pPr>
      <w:r>
        <w:rPr>
          <w:rFonts w:eastAsia="Arial" w:cs="Arial"/>
          <w:sz w:val="24"/>
          <w:szCs w:val="24"/>
        </w:rPr>
        <w:t>RNF-02: Se a inteligência artificial ficar indisponível, o usuário ainda consegue cadastrar o evento manualmente (Resiliência)</w:t>
      </w:r>
    </w:p>
    <w:p>
      <w:pPr>
        <w:pStyle w:val="Normal"/>
        <w:spacing w:lineRule="exact" w:line="360" w:before="0" w:after="60"/>
        <w:ind w:left="709"/>
        <w:jc w:val="left"/>
        <w:rPr/>
      </w:pPr>
      <w:r>
        <w:rPr>
          <w:rFonts w:eastAsia="Arial" w:cs="Arial"/>
          <w:sz w:val="24"/>
          <w:szCs w:val="24"/>
        </w:rPr>
        <w:t>RNF-03: Senhas devem ter hash e as chaves de API nunca devem ser expostas no navegador (Segurança)</w:t>
      </w:r>
    </w:p>
    <w:p>
      <w:pPr>
        <w:pStyle w:val="Normal"/>
        <w:spacing w:lineRule="exact" w:line="360" w:before="0" w:after="60"/>
        <w:ind w:left="709"/>
        <w:jc w:val="left"/>
        <w:rPr/>
      </w:pPr>
      <w:r>
        <w:rPr>
          <w:rFonts w:eastAsia="Arial" w:cs="Arial"/>
          <w:sz w:val="24"/>
          <w:szCs w:val="24"/>
        </w:rPr>
        <w:t>RNF-04: Apenas o criador do evento pode gerenciar as ações e opções do seu evento (Autorização)</w:t>
      </w:r>
    </w:p>
    <w:p>
      <w:pPr>
        <w:pStyle w:val="Normal"/>
        <w:spacing w:lineRule="exact" w:line="360" w:before="0" w:after="60"/>
        <w:ind w:left="709"/>
        <w:jc w:val="left"/>
        <w:rPr/>
      </w:pPr>
      <w:r>
        <w:rPr>
          <w:rFonts w:eastAsia="Arial" w:cs="Arial"/>
          <w:sz w:val="24"/>
          <w:szCs w:val="24"/>
        </w:rPr>
        <w:t>RNF-05: O site deve funcionar corretamente em telas de celulares a partir de 360px de largura (Usabilidade)</w:t>
      </w:r>
      <w:r>
        <w:br w:type="page"/>
      </w:r>
    </w:p>
    <w:p>
      <w:pPr>
        <w:pStyle w:val="Heading1"/>
        <w:keepNext w:val="true"/>
        <w:spacing w:lineRule="auto" w:line="360" w:before="0" w:after="360"/>
        <w:jc w:val="left"/>
        <w:rPr/>
      </w:pPr>
      <w:bookmarkStart w:id="15" w:name="__RefHeading___Toc3060_3157206431"/>
      <w:bookmarkEnd w:id="15"/>
      <w:r>
        <w:rPr>
          <w:rFonts w:eastAsia="Arial" w:cs="Arial" w:ascii="Arial" w:hAnsi="Arial"/>
          <w:b/>
          <w:bCs/>
          <w:sz w:val="24"/>
          <w:szCs w:val="24"/>
        </w:rPr>
        <w:t>4 PROTÓTIPO DE BAIXA E ALTA FIDELIDADE</w:t>
      </w:r>
    </w:p>
    <w:p>
      <w:pPr>
        <w:pStyle w:val="Normal"/>
        <w:spacing w:lineRule="exact" w:line="360" w:before="0" w:after="120"/>
        <w:ind w:firstLine="709"/>
        <w:jc w:val="both"/>
        <w:rPr/>
      </w:pPr>
      <w:r>
        <w:rPr>
          <w:rFonts w:eastAsia="Arial" w:cs="Arial"/>
          <w:b w:val="false"/>
          <w:bCs w:val="false"/>
          <w:i w:val="false"/>
          <w:iCs w:val="false"/>
          <w:sz w:val="24"/>
          <w:szCs w:val="24"/>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2"/>
        <w:keepNext w:val="true"/>
        <w:spacing w:lineRule="auto" w:line="360" w:before="360" w:after="360"/>
        <w:jc w:val="left"/>
        <w:rPr/>
      </w:pPr>
      <w:bookmarkStart w:id="16" w:name="__RefHeading___Toc3062_3157206431"/>
      <w:bookmarkEnd w:id="16"/>
      <w:r>
        <w:rPr>
          <w:rFonts w:eastAsia="Arial" w:cs="Arial" w:ascii="Arial" w:hAnsi="Arial"/>
          <w:sz w:val="24"/>
          <w:szCs w:val="24"/>
        </w:rPr>
        <w:t>4.1 PROTÓTIPO DE BAIXA FIDELIDADE</w:t>
      </w:r>
    </w:p>
    <w:p>
      <w:pPr>
        <w:pStyle w:val="Normal"/>
        <w:spacing w:lineRule="exact" w:line="360" w:before="0" w:after="120"/>
        <w:ind w:firstLine="709"/>
        <w:jc w:val="both"/>
        <w:rPr/>
      </w:pPr>
      <w:r>
        <w:rPr>
          <w:rFonts w:eastAsia="Arial" w:cs="Arial"/>
          <w:b w:val="false"/>
          <w:bCs w:val="false"/>
          <w:i w:val="false"/>
          <w:iCs w:val="false"/>
          <w:sz w:val="24"/>
          <w:szCs w:val="24"/>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360" w:before="0" w:after="120"/>
        <w:ind w:firstLine="709"/>
        <w:jc w:val="both"/>
        <w:rPr/>
      </w:pPr>
      <w:r>
        <w:rPr>
          <w:rFonts w:eastAsia="Arial" w:cs="Arial"/>
          <w:b w:val="false"/>
          <w:bCs w:val="false"/>
          <w:i w:val="false"/>
          <w:iCs w:val="false"/>
          <w:sz w:val="24"/>
          <w:szCs w:val="24"/>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1 — Wireframe da listagem de eventos</w:t>
            </w:r>
          </w:p>
        </w:tc>
        <w:tc>
          <w:tcPr>
            <w:tcW w:w="4535" w:type="dxa"/>
            <w:tcBorders/>
          </w:tcPr>
          <w:p>
            <w:pPr>
              <w:pStyle w:val="Normal"/>
              <w:keepNext w:val="true"/>
              <w:spacing w:lineRule="exact" w:line="240" w:before="0" w:after="0"/>
              <w:jc w:val="center"/>
              <w:rPr/>
            </w:pPr>
            <w:r>
              <w:rPr>
                <w:rFonts w:eastAsia="Arial" w:cs="Arial"/>
                <w:i/>
                <w:iCs/>
                <w:sz w:val="18"/>
                <w:szCs w:val="18"/>
              </w:rPr>
              <w:t>Figura 2 — Wireframe do cadastro de evento</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35623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2143125" cy="356235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4958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2143125" cy="4495800"/>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Heading2"/>
        <w:keepNext w:val="true"/>
        <w:spacing w:lineRule="auto" w:line="360" w:before="360" w:after="360"/>
        <w:jc w:val="left"/>
        <w:rPr/>
      </w:pPr>
      <w:bookmarkStart w:id="17" w:name="__RefHeading___Toc3064_3157206431"/>
      <w:bookmarkEnd w:id="17"/>
      <w:r>
        <w:rPr>
          <w:rFonts w:eastAsia="Arial" w:cs="Arial" w:ascii="Arial" w:hAnsi="Arial"/>
          <w:sz w:val="24"/>
          <w:szCs w:val="24"/>
        </w:rPr>
        <w:t>4.2 PROTÓTIPO DE ALTA FIDELIDADE</w:t>
      </w:r>
    </w:p>
    <w:p>
      <w:pPr>
        <w:pStyle w:val="Normal"/>
        <w:spacing w:lineRule="exact" w:line="360" w:before="0" w:after="120"/>
        <w:ind w:firstLine="709"/>
        <w:jc w:val="both"/>
        <w:rPr/>
      </w:pPr>
      <w:r>
        <w:rPr>
          <w:rFonts w:eastAsia="Arial" w:cs="Arial"/>
          <w:b w:val="false"/>
          <w:bCs w:val="false"/>
          <w:i w:val="false"/>
          <w:iCs w:val="false"/>
          <w:sz w:val="24"/>
          <w:szCs w:val="24"/>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3 — Listagem de eventos (interface implementada)</w:t>
            </w:r>
          </w:p>
        </w:tc>
        <w:tc>
          <w:tcPr>
            <w:tcW w:w="4535" w:type="dxa"/>
            <w:tcBorders/>
          </w:tcPr>
          <w:p>
            <w:pPr>
              <w:pStyle w:val="Normal"/>
              <w:keepNext w:val="true"/>
              <w:spacing w:lineRule="exact" w:line="240" w:before="0" w:after="0"/>
              <w:jc w:val="center"/>
              <w:rPr/>
            </w:pPr>
            <w:r>
              <w:rPr>
                <w:rFonts w:eastAsia="Arial" w:cs="Arial"/>
                <w:i/>
                <w:iCs/>
                <w:sz w:val="18"/>
                <w:szCs w:val="18"/>
              </w:rPr>
              <w:t>Figura 4 — Cadastro assistido por IA (interface implementada)</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400050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43125" cy="400050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5434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2143125" cy="4543425"/>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Normal"/>
        <w:spacing w:lineRule="exact" w:line="360" w:before="0" w:after="120"/>
        <w:ind w:firstLine="709"/>
        <w:jc w:val="both"/>
        <w:rPr/>
      </w:pPr>
      <w:r>
        <w:rPr>
          <w:rFonts w:eastAsia="Arial" w:cs="Arial"/>
          <w:b w:val="false"/>
          <w:bCs w:val="false"/>
          <w:i w:val="false"/>
          <w:iCs w:val="false"/>
          <w:sz w:val="24"/>
          <w:szCs w:val="24"/>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r>
        <w:br w:type="page"/>
      </w:r>
    </w:p>
    <w:p>
      <w:pPr>
        <w:pStyle w:val="Heading1"/>
        <w:keepNext w:val="true"/>
        <w:spacing w:lineRule="auto" w:line="360" w:before="0" w:after="360"/>
        <w:jc w:val="left"/>
        <w:rPr/>
      </w:pPr>
      <w:bookmarkStart w:id="18" w:name="__RefHeading___Toc3066_3157206431"/>
      <w:bookmarkEnd w:id="18"/>
      <w:r>
        <w:rPr>
          <w:rFonts w:eastAsia="Arial" w:cs="Arial" w:ascii="Arial" w:hAnsi="Arial"/>
          <w:b/>
          <w:bCs/>
          <w:sz w:val="24"/>
          <w:szCs w:val="24"/>
        </w:rPr>
        <w:t>5 MÉTRICAS E CRONOGRAMA</w:t>
      </w:r>
    </w:p>
    <w:p>
      <w:pPr>
        <w:pStyle w:val="Heading2"/>
        <w:keepNext w:val="true"/>
        <w:spacing w:lineRule="auto" w:line="360" w:before="360" w:after="360"/>
        <w:jc w:val="left"/>
        <w:rPr/>
      </w:pPr>
      <w:bookmarkStart w:id="19" w:name="__RefHeading___Toc3068_3157206431"/>
      <w:bookmarkEnd w:id="19"/>
      <w:r>
        <w:rPr>
          <w:rFonts w:eastAsia="Arial" w:cs="Arial" w:ascii="Arial" w:hAnsi="Arial"/>
          <w:sz w:val="24"/>
          <w:szCs w:val="24"/>
        </w:rPr>
        <w:t>5.1 CRONOGRAMA</w:t>
      </w:r>
    </w:p>
    <w:p>
      <w:pPr>
        <w:pStyle w:val="Normal"/>
        <w:spacing w:lineRule="exact" w:line="360" w:before="0" w:after="120"/>
        <w:ind w:firstLine="709"/>
        <w:jc w:val="both"/>
        <w:rPr/>
      </w:pPr>
      <w:r>
        <w:rPr>
          <w:rFonts w:eastAsia="Arial" w:cs="Arial"/>
          <w:b w:val="false"/>
          <w:bCs w:val="false"/>
          <w:i w:val="false"/>
          <w:iCs w:val="false"/>
          <w:sz w:val="24"/>
          <w:szCs w:val="24"/>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Etapa</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Período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Entregável</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 Levantamento de requisitos e definição de escopo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01/09 a 15/09/2026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requisitos funcionais e não funcionais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 Modelagem UML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16/09 a 05/10/2026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 classes, estados, atividades, interação e componentes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3. Modelagem de dados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06/10 a 15/10/2026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Modelo lógico, criação física e dicionário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 Prototipação e consolidação da documentação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16/10 a 23/10/2026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Protótipos e documentação final do software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andamento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 Configuração do ambiente e do pipeline</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24/10 a 02/11/2026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Repositório, migrações, integração contínua e ambientes publicados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6. Implementação do núcleo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03/11 a 23/11/2026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Autenticação, eventos, inscrições e fila de espera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7. Presença, certificação e integração com IA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24/11 a 07/12/2026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Check-in, certificados em PDF e extração automática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8. Testes, ajustes finais e apresentação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08/12 a 15/12/2026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Bateria de testes aprovada e sistema apresentado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bl>
    <w:p>
      <w:pPr>
        <w:pStyle w:val="Normal"/>
        <w:spacing w:lineRule="exact" w:line="360" w:before="0" w:after="120"/>
        <w:ind w:firstLine="709"/>
        <w:jc w:val="both"/>
        <w:rPr/>
      </w:pPr>
      <w:r>
        <w:rPr>
          <w:rFonts w:eastAsia="Arial" w:cs="Arial"/>
          <w:b w:val="false"/>
          <w:bCs w:val="false"/>
          <w:i w:val="false"/>
          <w:iCs w:val="false"/>
          <w:sz w:val="24"/>
          <w:szCs w:val="24"/>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360" w:before="0" w:after="120"/>
        <w:ind w:firstLine="709"/>
        <w:jc w:val="both"/>
        <w:rPr/>
      </w:pPr>
      <w:r>
        <w:rPr>
          <w:rFonts w:eastAsia="Arial" w:cs="Arial"/>
          <w:b w:val="false"/>
          <w:bCs w:val="false"/>
          <w:i w:val="false"/>
          <w:iCs w:val="false"/>
          <w:sz w:val="24"/>
          <w:szCs w:val="24"/>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2"/>
        <w:keepNext w:val="true"/>
        <w:spacing w:lineRule="auto" w:line="360" w:before="360" w:after="360"/>
        <w:jc w:val="left"/>
        <w:rPr/>
      </w:pPr>
      <w:bookmarkStart w:id="20" w:name="__RefHeading___Toc3070_3157206431"/>
      <w:bookmarkEnd w:id="20"/>
      <w:r>
        <w:rPr>
          <w:rFonts w:eastAsia="Arial" w:cs="Arial" w:ascii="Arial" w:hAnsi="Arial"/>
          <w:sz w:val="24"/>
          <w:szCs w:val="24"/>
        </w:rPr>
        <w:t>5.2 MÉTRICAS DE ACOMPANHAMENTO</w:t>
      </w:r>
    </w:p>
    <w:p>
      <w:pPr>
        <w:pStyle w:val="Normal"/>
        <w:spacing w:lineRule="exact" w:line="360" w:before="0" w:after="120"/>
        <w:ind w:firstLine="709"/>
        <w:jc w:val="both"/>
        <w:rPr/>
      </w:pPr>
      <w:r>
        <w:rPr>
          <w:rFonts w:eastAsia="Arial" w:cs="Arial"/>
          <w:b w:val="false"/>
          <w:bCs w:val="false"/>
          <w:i w:val="false"/>
          <w:iCs w:val="false"/>
          <w:sz w:val="24"/>
          <w:szCs w:val="24"/>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Requisitos funcionais implementados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RF concluídos e os dez previstos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 ao término da etapa 7</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Aderência ao cronograma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Diferença entre a data prevista e a data real de conclusão de cada etapa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Desvio máximo de cinco dias por etapa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Cobertura de regras de negócio por testes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as regras RN com teste automatizado e as onze previstas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Aprovação na integração contínua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execuções aprovadas e execuções totais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90%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Revisão de código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Percentual de Pull Requests integrados com ao menos uma aprovação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Distribuição de contribuições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Pull Requests por integrante da equipe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Participação de todos os integrantes em cada etapa</w:t>
            </w:r>
          </w:p>
        </w:tc>
      </w:tr>
    </w:tbl>
    <w:p>
      <w:pPr>
        <w:pStyle w:val="Normal"/>
        <w:spacing w:lineRule="exact" w:line="360" w:before="0" w:after="120"/>
        <w:ind w:firstLine="709"/>
        <w:jc w:val="both"/>
        <w:rPr/>
      </w:pPr>
      <w:r>
        <w:rPr>
          <w:rFonts w:eastAsia="Arial" w:cs="Arial"/>
          <w:b w:val="false"/>
          <w:bCs w:val="false"/>
          <w:i w:val="false"/>
          <w:iCs w:val="false"/>
          <w:sz w:val="24"/>
          <w:szCs w:val="24"/>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r>
        <w:br w:type="page"/>
      </w:r>
    </w:p>
    <w:p>
      <w:pPr>
        <w:pStyle w:val="Heading1"/>
        <w:keepNext w:val="true"/>
        <w:spacing w:lineRule="auto" w:line="360" w:before="0" w:after="360"/>
        <w:jc w:val="left"/>
        <w:rPr/>
      </w:pPr>
      <w:bookmarkStart w:id="21" w:name="__RefHeading___Toc3072_3157206431"/>
      <w:bookmarkEnd w:id="21"/>
      <w:r>
        <w:rPr>
          <w:rFonts w:eastAsia="Arial" w:cs="Arial" w:ascii="Arial" w:hAnsi="Arial"/>
          <w:b/>
          <w:bCs/>
          <w:sz w:val="24"/>
          <w:szCs w:val="24"/>
        </w:rPr>
        <w:t>6 MODELO DO DOMÍNIO</w:t>
      </w:r>
    </w:p>
    <w:p>
      <w:pPr>
        <w:pStyle w:val="Heading2"/>
        <w:keepNext w:val="true"/>
        <w:spacing w:lineRule="auto" w:line="360" w:before="360" w:after="360"/>
        <w:jc w:val="left"/>
        <w:rPr/>
      </w:pPr>
      <w:bookmarkStart w:id="22" w:name="__RefHeading___Toc3074_3157206431"/>
      <w:bookmarkEnd w:id="22"/>
      <w:r>
        <w:rPr>
          <w:rFonts w:eastAsia="Arial" w:cs="Arial" w:ascii="Arial" w:hAnsi="Arial"/>
          <w:sz w:val="24"/>
          <w:szCs w:val="24"/>
        </w:rPr>
        <w:t>6.1 VISÃO CONCEITUAL DAS ENTIDADES</w:t>
      </w:r>
    </w:p>
    <w:p>
      <w:pPr>
        <w:pStyle w:val="Normal"/>
        <w:spacing w:lineRule="exact" w:line="360" w:before="0" w:after="120"/>
        <w:ind w:firstLine="709"/>
        <w:jc w:val="both"/>
        <w:rPr/>
      </w:pPr>
      <w:r>
        <w:rPr>
          <w:rFonts w:eastAsia="Arial" w:cs="Arial"/>
          <w:b w:val="false"/>
          <w:bCs w:val="false"/>
          <w:i w:val="false"/>
          <w:iCs w:val="false"/>
          <w:sz w:val="24"/>
          <w:szCs w:val="24"/>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360" w:before="0" w:after="120"/>
        <w:ind w:firstLine="709"/>
        <w:jc w:val="both"/>
        <w:rPr/>
      </w:pPr>
      <w:r>
        <w:rPr>
          <w:rFonts w:eastAsia="Arial" w:cs="Arial"/>
          <w:b w:val="false"/>
          <w:bCs w:val="false"/>
          <w:i w:val="false"/>
          <w:iCs w:val="false"/>
          <w:sz w:val="24"/>
          <w:szCs w:val="24"/>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360" w:before="0" w:after="120"/>
        <w:ind w:firstLine="709"/>
        <w:jc w:val="both"/>
        <w:rPr/>
      </w:pPr>
      <w:r>
        <w:rPr>
          <w:rFonts w:eastAsia="Arial" w:cs="Arial"/>
          <w:b w:val="false"/>
          <w:bCs w:val="false"/>
          <w:i w:val="false"/>
          <w:iCs w:val="false"/>
          <w:sz w:val="24"/>
          <w:szCs w:val="24"/>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360" w:before="0" w:after="120"/>
        <w:ind w:firstLine="709"/>
        <w:jc w:val="both"/>
        <w:rPr/>
      </w:pPr>
      <w:r>
        <w:rPr>
          <w:rFonts w:eastAsia="Arial" w:cs="Arial"/>
          <w:b w:val="false"/>
          <w:bCs w:val="false"/>
          <w:i w:val="false"/>
          <w:iCs w:val="false"/>
          <w:sz w:val="24"/>
          <w:szCs w:val="24"/>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360" w:before="0" w:after="120"/>
        <w:ind w:firstLine="709"/>
        <w:jc w:val="both"/>
        <w:rPr/>
      </w:pPr>
      <w:r>
        <w:rPr>
          <w:rFonts w:eastAsia="Arial" w:cs="Arial"/>
          <w:b w:val="false"/>
          <w:bCs w:val="false"/>
          <w:i w:val="false"/>
          <w:iCs w:val="false"/>
          <w:sz w:val="24"/>
          <w:szCs w:val="24"/>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360" w:before="360" w:after="360"/>
        <w:jc w:val="left"/>
        <w:rPr/>
      </w:pPr>
      <w:bookmarkStart w:id="23" w:name="__RefHeading___Toc3076_3157206431"/>
      <w:bookmarkEnd w:id="23"/>
      <w:r>
        <w:rPr>
          <w:rFonts w:eastAsia="Arial" w:cs="Arial" w:ascii="Arial" w:hAnsi="Arial"/>
          <w:sz w:val="24"/>
          <w:szCs w:val="24"/>
        </w:rPr>
        <w:t>6.2 DIAGRAMAS DE MODELAGEM</w:t>
      </w:r>
    </w:p>
    <w:p>
      <w:pPr>
        <w:pStyle w:val="Normal"/>
        <w:spacing w:lineRule="exact" w:line="360" w:before="0" w:after="120"/>
        <w:ind w:firstLine="709"/>
        <w:jc w:val="both"/>
        <w:rPr/>
      </w:pPr>
      <w:r>
        <w:rPr>
          <w:rFonts w:eastAsia="Arial" w:cs="Arial"/>
          <w:b w:val="false"/>
          <w:bCs w:val="false"/>
          <w:i w:val="false"/>
          <w:iCs w:val="false"/>
          <w:sz w:val="24"/>
          <w:szCs w:val="24"/>
        </w:rPr>
        <w:t>A modelagem do sistema foi documentada por meio de seis diagramas da Linguagem de Modelagem Unificada, reproduzidos integralmente no Apêndice A.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Diagrama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Perspectiva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 que documenta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Funcional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Atores, fronteira do sistema e funcionalidades, com as relações de inclusão e extensão entre elas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Classes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Estrutural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Entidades do domínio com atributos e operações, associações e multiplicidades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Interação (sequência)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Troca de mensagens entre objetos no cadastro por IA e na emissão de certificado, com as barras de ativação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Atividades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Fluxo do cadastro assistido por IA, em raias de responsabilidade, com o desvio de contingência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Ciclo de vida da entidade Inscricao, da solicitação de vaga à emissão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Componentes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Arquitetural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Módulos internos do monolito e suas dependências com os serviços externos</w:t>
            </w:r>
          </w:p>
        </w:tc>
      </w:tr>
    </w:tbl>
    <w:p>
      <w:pPr>
        <w:pStyle w:val="Normal"/>
        <w:spacing w:lineRule="exact" w:line="360" w:before="0" w:after="120"/>
        <w:ind w:firstLine="709"/>
        <w:jc w:val="both"/>
        <w:rPr/>
      </w:pPr>
      <w:r>
        <w:rPr>
          <w:rFonts w:eastAsia="Arial" w:cs="Arial"/>
          <w:b w:val="false"/>
          <w:bCs w:val="false"/>
          <w:i w:val="false"/>
          <w:iCs w:val="false"/>
          <w:sz w:val="24"/>
          <w:szCs w:val="24"/>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r>
        <w:br w:type="page"/>
      </w:r>
    </w:p>
    <w:p>
      <w:pPr>
        <w:pStyle w:val="Heading1"/>
        <w:keepNext w:val="true"/>
        <w:spacing w:lineRule="auto" w:line="360" w:before="0" w:after="360"/>
        <w:jc w:val="left"/>
        <w:rPr/>
      </w:pPr>
      <w:bookmarkStart w:id="24" w:name="__RefHeading___Toc3078_3157206431"/>
      <w:bookmarkEnd w:id="24"/>
      <w:r>
        <w:rPr>
          <w:rFonts w:eastAsia="Arial" w:cs="Arial" w:ascii="Arial" w:hAnsi="Arial"/>
          <w:b/>
          <w:bCs/>
          <w:sz w:val="24"/>
          <w:szCs w:val="24"/>
        </w:rPr>
        <w:t>7 MODELO DE DADOS</w:t>
      </w:r>
    </w:p>
    <w:p>
      <w:pPr>
        <w:pStyle w:val="Heading2"/>
        <w:keepNext w:val="true"/>
        <w:spacing w:lineRule="auto" w:line="360" w:before="360" w:after="360"/>
        <w:jc w:val="left"/>
        <w:rPr/>
      </w:pPr>
      <w:bookmarkStart w:id="25" w:name="__RefHeading___Toc3080_3157206431"/>
      <w:bookmarkEnd w:id="25"/>
      <w:r>
        <w:rPr>
          <w:rFonts w:eastAsia="Arial" w:cs="Arial" w:ascii="Arial" w:hAnsi="Arial"/>
          <w:sz w:val="24"/>
          <w:szCs w:val="24"/>
        </w:rPr>
        <w:t>7.1 MODELO LÓGICO DA BASE DE DADOS</w:t>
      </w:r>
    </w:p>
    <w:p>
      <w:pPr>
        <w:pStyle w:val="Normal"/>
        <w:spacing w:lineRule="exact" w:line="360" w:before="0" w:after="120"/>
        <w:ind w:firstLine="709"/>
        <w:jc w:val="both"/>
        <w:rPr/>
      </w:pPr>
      <w:r>
        <w:rPr>
          <w:rFonts w:eastAsia="Arial" w:cs="Arial"/>
          <w:b w:val="false"/>
          <w:bCs w:val="false"/>
          <w:i w:val="false"/>
          <w:iCs w:val="false"/>
          <w:sz w:val="24"/>
          <w:szCs w:val="24"/>
        </w:rPr>
        <w:t>O modelo lógico traduz as entidades descritas na seção anterior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360" w:before="0" w:after="120"/>
        <w:ind w:firstLine="709"/>
        <w:jc w:val="both"/>
        <w:rPr/>
      </w:pPr>
      <w:r>
        <w:rPr>
          <w:rFonts w:eastAsia="Arial" w:cs="Arial"/>
          <w:b w:val="false"/>
          <w:bCs w:val="false"/>
          <w:i w:val="false"/>
          <w:iCs w:val="false"/>
          <w:sz w:val="24"/>
          <w:szCs w:val="24"/>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775"/>
        <w:gridCol w:w="1379"/>
        <w:gridCol w:w="2958"/>
        <w:gridCol w:w="2958"/>
      </w:tblGrid>
      <w:tr>
        <w:trPr>
          <w:tblHeader w:val="true"/>
        </w:trPr>
        <w:tc>
          <w:tcPr>
            <w:tcW w:w="177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Relação</w:t>
            </w:r>
          </w:p>
        </w:tc>
        <w:tc>
          <w:tcPr>
            <w:tcW w:w="1379"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 primária</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Chaves estrangeiras</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Cardinalidade</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USUARIO_PAPEL, EVENTO,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USUARIO_PAPEL</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EVENTO_FOTO e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EVENTO_FOTO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 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 e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 registrado_por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RESUMO_AVALIACAO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INTERACAO_IA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bl>
    <w:p>
      <w:pPr>
        <w:pStyle w:val="Normal"/>
        <w:spacing w:lineRule="exact" w:line="360" w:before="0" w:after="120"/>
        <w:ind w:firstLine="709"/>
        <w:jc w:val="both"/>
        <w:rPr/>
      </w:pPr>
      <w:r>
        <w:rPr>
          <w:rFonts w:eastAsia="Arial" w:cs="Arial"/>
          <w:b w:val="false"/>
          <w:bCs w:val="false"/>
          <w:i w:val="false"/>
          <w:iCs w:val="false"/>
          <w:sz w:val="24"/>
          <w:szCs w:val="24"/>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360" w:before="0" w:after="120"/>
        <w:ind w:firstLine="709"/>
        <w:jc w:val="both"/>
        <w:rPr/>
      </w:pPr>
      <w:r>
        <w:rPr>
          <w:rFonts w:eastAsia="Arial" w:cs="Arial"/>
          <w:b w:val="false"/>
          <w:bCs w:val="false"/>
          <w:i w:val="false"/>
          <w:iCs w:val="false"/>
          <w:sz w:val="24"/>
          <w:szCs w:val="24"/>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360" w:before="360" w:after="360"/>
        <w:jc w:val="left"/>
        <w:rPr/>
      </w:pPr>
      <w:bookmarkStart w:id="26" w:name="__RefHeading___Toc3082_3157206431"/>
      <w:bookmarkEnd w:id="26"/>
      <w:r>
        <w:rPr>
          <w:rFonts w:eastAsia="Arial" w:cs="Arial" w:ascii="Arial" w:hAnsi="Arial"/>
          <w:sz w:val="24"/>
          <w:szCs w:val="24"/>
        </w:rPr>
        <w:t>7.2 CRIAÇÃO FÍSICA DO MODELO DE DADOS</w:t>
      </w:r>
    </w:p>
    <w:p>
      <w:pPr>
        <w:pStyle w:val="Normal"/>
        <w:spacing w:lineRule="exact" w:line="360" w:before="0" w:after="120"/>
        <w:ind w:firstLine="709"/>
        <w:jc w:val="both"/>
        <w:rPr/>
      </w:pPr>
      <w:r>
        <w:rPr>
          <w:rFonts w:eastAsia="Arial" w:cs="Arial"/>
          <w:b w:val="false"/>
          <w:bCs w:val="false"/>
          <w:i w:val="false"/>
          <w:iCs w:val="false"/>
          <w:sz w:val="24"/>
          <w:szCs w:val="24"/>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360" w:before="0" w:after="120"/>
        <w:ind w:firstLine="709"/>
        <w:jc w:val="both"/>
        <w:rPr/>
      </w:pPr>
      <w:r>
        <w:rPr>
          <w:rFonts w:eastAsia="Arial" w:cs="Arial"/>
          <w:b w:val="false"/>
          <w:bCs w:val="false"/>
          <w:i w:val="false"/>
          <w:iCs w:val="false"/>
          <w:sz w:val="24"/>
          <w:szCs w:val="24"/>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360" w:before="0" w:after="120"/>
        <w:ind w:firstLine="709"/>
        <w:jc w:val="both"/>
        <w:rPr/>
      </w:pPr>
      <w:r>
        <w:rPr>
          <w:rFonts w:eastAsia="Arial" w:cs="Arial"/>
          <w:b w:val="false"/>
          <w:bCs w:val="false"/>
          <w:i w:val="false"/>
          <w:iCs w:val="false"/>
          <w:sz w:val="24"/>
          <w:szCs w:val="24"/>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360" w:before="360" w:after="360"/>
        <w:jc w:val="left"/>
        <w:rPr/>
      </w:pPr>
      <w:bookmarkStart w:id="27" w:name="__RefHeading___Toc3084_3157206431"/>
      <w:bookmarkEnd w:id="27"/>
      <w:r>
        <w:rPr>
          <w:rFonts w:eastAsia="Arial" w:cs="Arial" w:ascii="Arial" w:hAnsi="Arial"/>
          <w:sz w:val="24"/>
          <w:szCs w:val="24"/>
        </w:rPr>
        <w:t>7.3 DICIONÁRIO DE DADOS</w:t>
      </w:r>
    </w:p>
    <w:p>
      <w:pPr>
        <w:pStyle w:val="Normal"/>
        <w:spacing w:lineRule="exact" w:line="360" w:before="0" w:after="120"/>
        <w:ind w:firstLine="709"/>
        <w:jc w:val="both"/>
        <w:rPr/>
      </w:pPr>
      <w:r>
        <w:rPr>
          <w:rFonts w:eastAsia="Arial" w:cs="Arial"/>
          <w:b w:val="false"/>
          <w:bCs w:val="false"/>
          <w:i w:val="false"/>
          <w:iCs w:val="false"/>
          <w:sz w:val="24"/>
          <w:szCs w:val="24"/>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360" w:before="360" w:after="360"/>
        <w:jc w:val="left"/>
        <w:rPr/>
      </w:pPr>
      <w:bookmarkStart w:id="28" w:name="__RefHeading___Toc3086_3157206431"/>
      <w:bookmarkEnd w:id="28"/>
      <w:r>
        <w:rPr>
          <w:rFonts w:eastAsia="Arial" w:cs="Arial" w:ascii="Arial" w:hAnsi="Arial"/>
          <w:b/>
          <w:bCs/>
          <w:sz w:val="24"/>
          <w:szCs w:val="24"/>
        </w:rPr>
        <w:t>7.3.1 Tabela USUARIO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 completo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email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correio eletrônico, utilizado como credencial de acesso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senha_hash</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 criptográfico da senha (RN-11)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cadastro</w:t>
            </w:r>
          </w:p>
        </w:tc>
      </w:tr>
    </w:tbl>
    <w:p>
      <w:pPr>
        <w:pStyle w:val="Heading3"/>
        <w:keepNext w:val="true"/>
        <w:spacing w:lineRule="auto" w:line="360" w:before="360" w:after="360"/>
        <w:jc w:val="left"/>
        <w:rPr/>
      </w:pPr>
      <w:bookmarkStart w:id="29" w:name="__RefHeading___Toc3088_3157206431"/>
      <w:bookmarkEnd w:id="29"/>
      <w:r>
        <w:rPr>
          <w:rFonts w:eastAsia="Arial" w:cs="Arial" w:ascii="Arial" w:hAnsi="Arial"/>
          <w:b/>
          <w:bCs/>
          <w:sz w:val="24"/>
          <w:szCs w:val="24"/>
        </w:rPr>
        <w:t>7.3.2 Tabela USUARIO_PAPEL</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vínculo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ao qual o papel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papel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atribuído: PARTICIPANTE ou ORGANIZADOR</w:t>
            </w:r>
          </w:p>
        </w:tc>
      </w:tr>
    </w:tbl>
    <w:p>
      <w:pPr>
        <w:pStyle w:val="Heading3"/>
        <w:keepNext w:val="true"/>
        <w:spacing w:lineRule="auto" w:line="360" w:before="360" w:after="360"/>
        <w:jc w:val="left"/>
        <w:rPr/>
      </w:pPr>
      <w:bookmarkStart w:id="30" w:name="__RefHeading___Toc3090_3157206431"/>
      <w:bookmarkEnd w:id="30"/>
      <w:r>
        <w:rPr>
          <w:rFonts w:eastAsia="Arial" w:cs="Arial" w:ascii="Arial" w:hAnsi="Arial"/>
          <w:b/>
          <w:bCs/>
          <w:sz w:val="24"/>
          <w:szCs w:val="24"/>
        </w:rPr>
        <w:t>7.3.3 Tabela EVENTO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responsável pelo evento (RN-08)</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titulo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Título de divulgação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Descrição detalhada da atividade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 de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data_inicio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Início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data_fim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data_inicio</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Encerramento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carga_horaria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 horária registrada no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limite_vagas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máximo de inscrições confirmadas (RN-01)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RASCUNHO, PUBLICADO, EM_ANDAMENTO, ENCERRADO ou CANCELADO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criação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concorrência no acesso simultâneo às vagas</w:t>
            </w:r>
          </w:p>
        </w:tc>
      </w:tr>
    </w:tbl>
    <w:p>
      <w:pPr>
        <w:pStyle w:val="Heading3"/>
        <w:keepNext w:val="true"/>
        <w:spacing w:lineRule="auto" w:line="360" w:before="360" w:after="360"/>
        <w:jc w:val="left"/>
        <w:rPr/>
      </w:pPr>
      <w:bookmarkStart w:id="31" w:name="__RefHeading___Toc3092_3157206431"/>
      <w:bookmarkEnd w:id="31"/>
      <w:r>
        <w:rPr>
          <w:rFonts w:eastAsia="Arial" w:cs="Arial" w:ascii="Arial" w:hAnsi="Arial"/>
          <w:b/>
          <w:bCs/>
          <w:sz w:val="24"/>
          <w:szCs w:val="24"/>
        </w:rPr>
        <w:t>7.3.4 Tabela EVENTO_FOTO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imagem</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ao qual a imagem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acesso ao arquivo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de exibição na divulgação</w:t>
            </w:r>
          </w:p>
        </w:tc>
      </w:tr>
    </w:tbl>
    <w:p>
      <w:pPr>
        <w:pStyle w:val="Heading3"/>
        <w:keepNext w:val="true"/>
        <w:spacing w:lineRule="auto" w:line="360" w:before="360" w:after="360"/>
        <w:jc w:val="left"/>
        <w:rPr/>
      </w:pPr>
      <w:bookmarkStart w:id="32" w:name="__RefHeading___Toc3094_3157206431"/>
      <w:bookmarkEnd w:id="32"/>
      <w:r>
        <w:rPr>
          <w:rFonts w:eastAsia="Arial" w:cs="Arial" w:ascii="Arial" w:hAnsi="Arial"/>
          <w:b/>
          <w:bCs/>
          <w:sz w:val="24"/>
          <w:szCs w:val="24"/>
        </w:rPr>
        <w:t>7.3.5 Tabela INSCRICAO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inscrito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CONFIRMADA, EM_ESPERA, CANCELADA ou AUSENTE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posicao_fila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Nulo quando confirmada</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na fila de espera (RN-01 e RN-02)</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pedido de inscrição</w:t>
            </w:r>
          </w:p>
        </w:tc>
      </w:tr>
    </w:tbl>
    <w:p>
      <w:pPr>
        <w:pStyle w:val="Heading3"/>
        <w:keepNext w:val="true"/>
        <w:spacing w:lineRule="auto" w:line="360" w:before="360" w:after="360"/>
        <w:jc w:val="left"/>
        <w:rPr/>
      </w:pPr>
      <w:bookmarkStart w:id="33" w:name="__RefHeading___Toc3096_3157206431"/>
      <w:bookmarkEnd w:id="33"/>
      <w:r>
        <w:rPr>
          <w:rFonts w:eastAsia="Arial" w:cs="Arial" w:ascii="Arial" w:hAnsi="Arial"/>
          <w:b/>
          <w:bCs/>
          <w:sz w:val="24"/>
          <w:szCs w:val="24"/>
        </w:rPr>
        <w:t>7.3.6 Tabela PRESENCA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registro de presença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correspondente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data_hora_checkin</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Momento do registro de presença (RN-04)</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registrado_por</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que efetuou o registro</w:t>
            </w:r>
          </w:p>
        </w:tc>
      </w:tr>
    </w:tbl>
    <w:p>
      <w:pPr>
        <w:pStyle w:val="Heading3"/>
        <w:keepNext w:val="true"/>
        <w:spacing w:lineRule="auto" w:line="360" w:before="360" w:after="360"/>
        <w:jc w:val="left"/>
        <w:rPr/>
      </w:pPr>
      <w:bookmarkStart w:id="34" w:name="__RefHeading___Toc3098_3157206431"/>
      <w:bookmarkEnd w:id="34"/>
      <w:r>
        <w:rPr>
          <w:rFonts w:eastAsia="Arial" w:cs="Arial" w:ascii="Arial" w:hAnsi="Arial"/>
          <w:b/>
          <w:bCs/>
          <w:sz w:val="24"/>
          <w:szCs w:val="24"/>
        </w:rPr>
        <w:t>7.3.7 Tabela CERTIFICADO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que originou a emissão (RN-05)</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codigo_autenticidade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VARCHAR(40)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utilizado na validação pública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data_emissao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emissão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arquivo_url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do arquivo, quando houver armazenamento</w:t>
            </w:r>
          </w:p>
        </w:tc>
      </w:tr>
    </w:tbl>
    <w:p>
      <w:pPr>
        <w:pStyle w:val="Heading3"/>
        <w:keepNext w:val="true"/>
        <w:spacing w:lineRule="auto" w:line="360" w:before="360" w:after="360"/>
        <w:jc w:val="left"/>
        <w:rPr/>
      </w:pPr>
      <w:bookmarkStart w:id="35" w:name="__RefHeading___Toc3100_3157206431"/>
      <w:bookmarkEnd w:id="35"/>
      <w:r>
        <w:rPr>
          <w:rFonts w:eastAsia="Arial" w:cs="Arial" w:ascii="Arial" w:hAnsi="Arial"/>
          <w:b/>
          <w:bCs/>
          <w:sz w:val="24"/>
          <w:szCs w:val="24"/>
        </w:rPr>
        <w:t>7.3.8 Tabela 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avaliação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do avaliador (RN-06)</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de 1 a 5</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 atribuída ao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comentario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Parecer descritivo do participante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data_envio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envio</w:t>
            </w:r>
          </w:p>
        </w:tc>
      </w:tr>
    </w:tbl>
    <w:p>
      <w:pPr>
        <w:pStyle w:val="Heading3"/>
        <w:keepNext w:val="true"/>
        <w:spacing w:lineRule="auto" w:line="360" w:before="360" w:after="360"/>
        <w:jc w:val="left"/>
        <w:rPr/>
      </w:pPr>
      <w:bookmarkStart w:id="36" w:name="__RefHeading___Toc3102_3157206431"/>
      <w:bookmarkEnd w:id="36"/>
      <w:r>
        <w:rPr>
          <w:rFonts w:eastAsia="Arial" w:cs="Arial" w:ascii="Arial" w:hAnsi="Arial"/>
          <w:b/>
          <w:bCs/>
          <w:sz w:val="24"/>
          <w:szCs w:val="24"/>
        </w:rPr>
        <w:t>7.3.9 Tabela RESUMO_AVALIACAO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resumo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resumido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texto_resumo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Síntese gerada por inteligência artificial (RN-07)</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nota_media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NUMERIC(3,2)</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das notas recebidas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total_avaliacoes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Quantidade de avaliações consideradas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geração</w:t>
            </w:r>
          </w:p>
        </w:tc>
      </w:tr>
    </w:tbl>
    <w:p>
      <w:pPr>
        <w:pStyle w:val="Heading3"/>
        <w:keepNext w:val="true"/>
        <w:spacing w:lineRule="auto" w:line="360" w:before="360" w:after="360"/>
        <w:jc w:val="left"/>
        <w:rPr/>
      </w:pPr>
      <w:bookmarkStart w:id="37" w:name="__RefHeading___Toc3104_3157206431"/>
      <w:bookmarkEnd w:id="37"/>
      <w:r>
        <w:rPr>
          <w:rFonts w:eastAsia="Arial" w:cs="Arial" w:ascii="Arial" w:hAnsi="Arial"/>
          <w:b/>
          <w:bCs/>
          <w:sz w:val="24"/>
          <w:szCs w:val="24"/>
        </w:rPr>
        <w:t>7.3.10 Tabela INTERACAO_IA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interação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que originou a solicitação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tipo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VARCHAR(30)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EXTRACAO_EVENTO ou RESUMO_AVALIACAO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texto_entrada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em linguagem natural submetido ao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json_extraido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Retorno estruturado devolvido pelo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sucesso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BOOLEAN</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Indica se a chamada foi concluída com êxito (RN-10)</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interação</w:t>
            </w:r>
          </w:p>
        </w:tc>
      </w:tr>
    </w:tbl>
    <w:p>
      <w:pPr>
        <w:pStyle w:val="Heading1"/>
        <w:keepNext w:val="true"/>
        <w:spacing w:lineRule="auto" w:line="360" w:before="0" w:after="360"/>
        <w:jc w:val="left"/>
        <w:rPr/>
      </w:pPr>
      <w:r>
        <w:br w:type="page"/>
      </w:r>
      <w:bookmarkStart w:id="38" w:name="__RefHeading___Toc3106_3157206431"/>
      <w:bookmarkEnd w:id="38"/>
      <w:r>
        <w:rPr>
          <w:rFonts w:eastAsia="Arial" w:cs="Arial" w:ascii="Arial" w:hAnsi="Arial"/>
          <w:b/>
          <w:bCs/>
          <w:sz w:val="24"/>
          <w:szCs w:val="24"/>
        </w:rPr>
        <w:t>8 AMBIENTE DE DESENVOLVIMENTO</w:t>
      </w:r>
    </w:p>
    <w:p>
      <w:pPr>
        <w:pStyle w:val="Normal"/>
        <w:spacing w:lineRule="exact" w:line="360" w:before="0" w:after="120"/>
        <w:ind w:firstLine="709"/>
        <w:jc w:val="both"/>
        <w:rPr/>
      </w:pPr>
      <w:r>
        <w:rPr>
          <w:rFonts w:eastAsia="Arial" w:cs="Arial"/>
          <w:b w:val="false"/>
          <w:bCs w:val="false"/>
          <w:i w:val="false"/>
          <w:iCs w:val="false"/>
          <w:sz w:val="24"/>
          <w:szCs w:val="24"/>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Versão de referência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JDK</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Java 21 (LTS)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Compilação e execução do servidor de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Maven</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Wrapper incluído no repositório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Gerenciamento de dependências e automação da construção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 ou superior (em produção, serviço gerenciado na Neon)</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Banco de dados relacional, executado em contêiner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Docker e Docker Compose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do banco de dados local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Node.js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22 (versão utilizada na integração contínua)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Construção e execução da interface web</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versão e integração com o repositório remoto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IntelliJ IDEA ou Visual Studio Code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Edição de código e depuração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Ollama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de modelo de linguagem durante o desenvolvimento</w:t>
            </w:r>
          </w:p>
        </w:tc>
      </w:tr>
    </w:tbl>
    <w:p>
      <w:pPr>
        <w:pStyle w:val="Normal"/>
        <w:spacing w:lineRule="exact" w:line="360" w:before="0" w:after="120"/>
        <w:ind w:firstLine="709"/>
        <w:jc w:val="both"/>
        <w:rPr/>
      </w:pPr>
      <w:r>
        <w:rPr>
          <w:rFonts w:eastAsia="Arial" w:cs="Arial"/>
          <w:b w:val="false"/>
          <w:bCs w:val="false"/>
          <w:i w:val="false"/>
          <w:iCs w:val="false"/>
          <w:sz w:val="24"/>
          <w:szCs w:val="24"/>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360" w:before="0" w:after="120"/>
        <w:ind w:firstLine="709"/>
        <w:jc w:val="both"/>
        <w:rPr/>
      </w:pPr>
      <w:r>
        <w:rPr>
          <w:rFonts w:eastAsia="Arial" w:cs="Arial"/>
          <w:b w:val="false"/>
          <w:bCs w:val="false"/>
          <w:i w:val="false"/>
          <w:iCs w:val="false"/>
          <w:sz w:val="24"/>
          <w:szCs w:val="24"/>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r>
        <w:br w:type="page"/>
      </w:r>
    </w:p>
    <w:p>
      <w:pPr>
        <w:pStyle w:val="Heading1"/>
        <w:keepNext w:val="true"/>
        <w:spacing w:lineRule="auto" w:line="360" w:before="0" w:after="360"/>
        <w:jc w:val="left"/>
        <w:rPr/>
      </w:pPr>
      <w:bookmarkStart w:id="39" w:name="__RefHeading___Toc3108_3157206431"/>
      <w:bookmarkEnd w:id="39"/>
      <w:r>
        <w:rPr>
          <w:rFonts w:eastAsia="Arial" w:cs="Arial" w:ascii="Arial" w:hAnsi="Arial"/>
          <w:b/>
          <w:bCs/>
          <w:sz w:val="24"/>
          <w:szCs w:val="24"/>
        </w:rPr>
        <w:t>9 SISTEMAS E COMPONENTES EXTERNOS UTILIZADOS</w:t>
      </w:r>
    </w:p>
    <w:p>
      <w:pPr>
        <w:pStyle w:val="Normal"/>
        <w:spacing w:lineRule="exact" w:line="360" w:before="0" w:after="120"/>
        <w:ind w:firstLine="709"/>
        <w:jc w:val="both"/>
        <w:rPr/>
      </w:pPr>
      <w:r>
        <w:rPr>
          <w:rFonts w:eastAsia="Arial" w:cs="Arial"/>
          <w:b w:val="false"/>
          <w:bCs w:val="false"/>
          <w:i w:val="false"/>
          <w:iCs w:val="false"/>
          <w:sz w:val="24"/>
          <w:szCs w:val="24"/>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 no sistema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Criticidade</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(Neon)</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gerenciado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Persistência de todos os dados da aplicação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 indisponibiliza o sistema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 OpenRouter, OpenAI ou Ollama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Extração de dados de texto livre e geração de resumos; em produção utiliza-se o Groq</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há fluxo manual (RNF-02)</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 AI</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Intermediação das chamadas ao modelo de linguagem com saída estruturada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iText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Montagem dos certificados digitais em PDF</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 impede a emissão de certificados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Flyway</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Versionamento e aplicação das migrações de banco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na inicialização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 servidor de aplicação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Publicação da interface web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GitHub Actions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Integração contínua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automática de cada contribuição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Testcontainers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de banco descartável durante a bateria de integração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Playwright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dos testes de ponta a ponta em navegador real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bl>
    <w:p>
      <w:pPr>
        <w:pStyle w:val="Normal"/>
        <w:spacing w:lineRule="exact" w:line="360" w:before="0" w:after="120"/>
        <w:ind w:firstLine="709"/>
        <w:jc w:val="both"/>
        <w:rPr/>
      </w:pPr>
      <w:r>
        <w:rPr>
          <w:rFonts w:eastAsia="Arial" w:cs="Arial"/>
          <w:b w:val="false"/>
          <w:bCs w:val="false"/>
          <w:i w:val="false"/>
          <w:iCs w:val="false"/>
          <w:sz w:val="24"/>
          <w:szCs w:val="24"/>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360" w:before="360" w:after="360"/>
        <w:jc w:val="left"/>
        <w:rPr/>
      </w:pPr>
      <w:bookmarkStart w:id="40" w:name="__RefHeading___Toc3110_3157206431"/>
      <w:bookmarkEnd w:id="40"/>
      <w:r>
        <w:rPr>
          <w:rFonts w:eastAsia="Arial" w:cs="Arial" w:ascii="Arial" w:hAnsi="Arial"/>
          <w:sz w:val="24"/>
          <w:szCs w:val="24"/>
        </w:rPr>
        <w:t>9.1 TECNOLOGIA EMERGENTE E SUA UTILIZAÇÃO</w:t>
      </w:r>
    </w:p>
    <w:p>
      <w:pPr>
        <w:pStyle w:val="Normal"/>
        <w:spacing w:lineRule="exact" w:line="360" w:before="0" w:after="120"/>
        <w:ind w:firstLine="709"/>
        <w:jc w:val="both"/>
        <w:rPr/>
      </w:pPr>
      <w:r>
        <w:rPr>
          <w:rFonts w:eastAsia="Arial" w:cs="Arial"/>
          <w:b w:val="false"/>
          <w:bCs w:val="false"/>
          <w:i w:val="false"/>
          <w:iCs w:val="false"/>
          <w:sz w:val="24"/>
          <w:szCs w:val="24"/>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360" w:before="0" w:after="120"/>
        <w:ind w:firstLine="709"/>
        <w:jc w:val="both"/>
        <w:rPr/>
      </w:pPr>
      <w:r>
        <w:rPr>
          <w:rFonts w:eastAsia="Arial" w:cs="Arial"/>
          <w:b w:val="false"/>
          <w:bCs w:val="false"/>
          <w:i w:val="false"/>
          <w:iCs w:val="false"/>
          <w:sz w:val="24"/>
          <w:szCs w:val="24"/>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360" w:before="0" w:after="120"/>
        <w:ind w:firstLine="709"/>
        <w:jc w:val="both"/>
        <w:rPr/>
      </w:pPr>
      <w:r>
        <w:rPr>
          <w:rFonts w:eastAsia="Arial" w:cs="Arial"/>
          <w:b w:val="false"/>
          <w:bCs w:val="false"/>
          <w:i w:val="false"/>
          <w:iCs w:val="false"/>
          <w:sz w:val="24"/>
          <w:szCs w:val="24"/>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360" w:before="0" w:after="120"/>
        <w:ind w:firstLine="709"/>
        <w:jc w:val="both"/>
        <w:rPr/>
      </w:pPr>
      <w:r>
        <w:rPr>
          <w:rFonts w:eastAsia="Arial" w:cs="Arial"/>
          <w:b w:val="false"/>
          <w:bCs w:val="false"/>
          <w:i w:val="false"/>
          <w:iCs w:val="false"/>
          <w:sz w:val="24"/>
          <w:szCs w:val="24"/>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360" w:before="360" w:after="360"/>
        <w:jc w:val="left"/>
        <w:rPr/>
      </w:pPr>
      <w:bookmarkStart w:id="41" w:name="__RefHeading___Toc3112_3157206431"/>
      <w:bookmarkEnd w:id="41"/>
      <w:r>
        <w:rPr>
          <w:rFonts w:eastAsia="Arial" w:cs="Arial" w:ascii="Arial" w:hAnsi="Arial"/>
          <w:sz w:val="24"/>
          <w:szCs w:val="24"/>
        </w:rPr>
        <w:t>9.2 SEGURANÇA DE DADOS</w:t>
      </w:r>
    </w:p>
    <w:p>
      <w:pPr>
        <w:pStyle w:val="Normal"/>
        <w:spacing w:lineRule="exact" w:line="360" w:before="0" w:after="120"/>
        <w:ind w:firstLine="709"/>
        <w:jc w:val="both"/>
        <w:rPr/>
      </w:pPr>
      <w:r>
        <w:rPr>
          <w:rFonts w:eastAsia="Arial" w:cs="Arial"/>
          <w:b w:val="false"/>
          <w:bCs w:val="false"/>
          <w:i w:val="false"/>
          <w:iCs w:val="false"/>
          <w:sz w:val="24"/>
          <w:szCs w:val="24"/>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360" w:before="0" w:after="120"/>
        <w:ind w:firstLine="709"/>
        <w:jc w:val="both"/>
        <w:rPr/>
      </w:pPr>
      <w:r>
        <w:rPr>
          <w:rFonts w:eastAsia="Arial" w:cs="Arial"/>
          <w:b w:val="false"/>
          <w:bCs w:val="false"/>
          <w:i w:val="false"/>
          <w:iCs w:val="false"/>
          <w:sz w:val="24"/>
          <w:szCs w:val="24"/>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360" w:before="0" w:after="120"/>
        <w:ind w:firstLine="709"/>
        <w:jc w:val="both"/>
        <w:rPr/>
      </w:pPr>
      <w:r>
        <w:rPr>
          <w:rFonts w:eastAsia="Arial" w:cs="Arial"/>
          <w:b w:val="false"/>
          <w:bCs w:val="false"/>
          <w:i w:val="false"/>
          <w:iCs w:val="false"/>
          <w:sz w:val="24"/>
          <w:szCs w:val="24"/>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360" w:before="0" w:after="120"/>
        <w:ind w:firstLine="709"/>
        <w:jc w:val="both"/>
        <w:rPr/>
      </w:pPr>
      <w:r>
        <w:rPr>
          <w:rFonts w:eastAsia="Arial" w:cs="Arial"/>
          <w:b w:val="false"/>
          <w:bCs w:val="false"/>
          <w:i w:val="false"/>
          <w:iCs w:val="false"/>
          <w:sz w:val="24"/>
          <w:szCs w:val="24"/>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360" w:before="0" w:after="120"/>
        <w:ind w:firstLine="709"/>
        <w:jc w:val="both"/>
        <w:rPr/>
      </w:pPr>
      <w:r>
        <w:rPr>
          <w:rFonts w:eastAsia="Arial" w:cs="Arial"/>
          <w:b w:val="false"/>
          <w:bCs w:val="false"/>
          <w:i w:val="false"/>
          <w:iCs w:val="false"/>
          <w:sz w:val="24"/>
          <w:szCs w:val="24"/>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360" w:before="0" w:after="360"/>
        <w:jc w:val="left"/>
        <w:rPr/>
      </w:pPr>
      <w:bookmarkStart w:id="42" w:name="__RefHeading___Toc3114_3157206431"/>
      <w:bookmarkEnd w:id="42"/>
      <w:r>
        <w:rPr>
          <w:rFonts w:eastAsia="Arial" w:cs="Arial" w:ascii="Arial" w:hAnsi="Arial"/>
          <w:b/>
          <w:bCs/>
          <w:sz w:val="24"/>
          <w:szCs w:val="24"/>
        </w:rPr>
        <w:t>10 INSTALAÇÃO E CONFIGURAÇÃO</w:t>
      </w:r>
    </w:p>
    <w:p>
      <w:pPr>
        <w:pStyle w:val="Heading2"/>
        <w:keepNext w:val="true"/>
        <w:spacing w:lineRule="auto" w:line="360" w:before="360" w:after="360"/>
        <w:jc w:val="left"/>
        <w:rPr/>
      </w:pPr>
      <w:bookmarkStart w:id="43" w:name="__RefHeading___Toc3116_3157206431"/>
      <w:bookmarkEnd w:id="43"/>
      <w:r>
        <w:rPr>
          <w:rFonts w:eastAsia="Arial" w:cs="Arial" w:ascii="Arial" w:hAnsi="Arial"/>
          <w:sz w:val="24"/>
          <w:szCs w:val="24"/>
        </w:rPr>
        <w:t>10.1 PRÉ-REQUISITOS</w:t>
      </w:r>
    </w:p>
    <w:p>
      <w:pPr>
        <w:pStyle w:val="Normal"/>
        <w:spacing w:lineRule="exact" w:line="360" w:before="0" w:after="120"/>
        <w:ind w:firstLine="709"/>
        <w:jc w:val="both"/>
        <w:rPr/>
      </w:pPr>
      <w:r>
        <w:rPr>
          <w:rFonts w:eastAsia="Arial" w:cs="Arial"/>
          <w:b w:val="false"/>
          <w:bCs w:val="false"/>
          <w:i w:val="false"/>
          <w:iCs w:val="false"/>
          <w:sz w:val="24"/>
          <w:szCs w:val="24"/>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Normal"/>
        <w:spacing w:lineRule="exact" w:line="360" w:before="0" w:after="120"/>
        <w:ind w:firstLine="709"/>
        <w:jc w:val="both"/>
        <w:rPr/>
      </w:pPr>
      <w:r>
        <w:rPr>
          <w:rFonts w:eastAsia="Arial" w:cs="Arial"/>
          <w:b w:val="false"/>
          <w:bCs w:val="false"/>
          <w:i w:val="false"/>
          <w:iCs w:val="false"/>
          <w:sz w:val="24"/>
          <w:szCs w:val="24"/>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Heading2"/>
        <w:keepNext w:val="true"/>
        <w:spacing w:lineRule="auto" w:line="360" w:before="360" w:after="360"/>
        <w:jc w:val="left"/>
        <w:rPr/>
      </w:pPr>
      <w:bookmarkStart w:id="44" w:name="__RefHeading___Toc3118_3157206431"/>
      <w:bookmarkEnd w:id="44"/>
      <w:r>
        <w:rPr>
          <w:rFonts w:eastAsia="Arial" w:cs="Arial" w:ascii="Arial" w:hAnsi="Arial"/>
          <w:sz w:val="24"/>
          <w:szCs w:val="24"/>
        </w:rPr>
        <w:t>10.2 PASSOS DE INSTALAÇÃO</w:t>
      </w:r>
    </w:p>
    <w:p>
      <w:pPr>
        <w:pStyle w:val="Normal"/>
        <w:spacing w:lineRule="exact" w:line="360" w:before="0" w:after="120"/>
        <w:ind w:firstLine="709"/>
        <w:jc w:val="both"/>
        <w:rPr/>
      </w:pPr>
      <w:r>
        <w:rPr>
          <w:rFonts w:eastAsia="Arial" w:cs="Arial"/>
          <w:b w:val="false"/>
          <w:bCs w:val="false"/>
          <w:i w:val="false"/>
          <w:iCs w:val="false"/>
          <w:sz w:val="24"/>
          <w:szCs w:val="24"/>
        </w:rPr>
        <w:t>A sequência abaixo descreve a instalação completa do ambiente local, partindo de uma máquina na qual estejam disponíveis os componentes relacionados na seção 8. Os comandos devem ser executados a partir da raiz do repositório.</w:t>
      </w:r>
    </w:p>
    <w:p>
      <w:pPr>
        <w:pStyle w:val="Normal"/>
        <w:spacing w:lineRule="exact" w:line="360" w:before="0" w:after="60"/>
        <w:ind w:left="709"/>
        <w:jc w:val="left"/>
        <w:rPr/>
      </w:pPr>
      <w:r>
        <w:rPr>
          <w:rFonts w:eastAsia="Arial" w:cs="Arial"/>
          <w:sz w:val="24"/>
          <w:szCs w:val="24"/>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360" w:before="0" w:after="60"/>
        <w:ind w:left="709"/>
        <w:jc w:val="left"/>
        <w:rPr/>
      </w:pPr>
      <w:r>
        <w:rPr>
          <w:rFonts w:eastAsia="Arial" w:cs="Arial"/>
          <w:sz w:val="24"/>
          <w:szCs w:val="24"/>
        </w:rPr>
        <w:t>b) Criar o arquivo de variáveis de ambiente a partir do modelo versionado e preencher os valores locais, conforme a relação do Apêndice B.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360" w:before="0" w:after="60"/>
        <w:ind w:left="709"/>
        <w:jc w:val="left"/>
        <w:rPr/>
      </w:pPr>
      <w:r>
        <w:rPr>
          <w:rFonts w:eastAsia="Arial" w:cs="Arial"/>
          <w:sz w:val="24"/>
          <w:szCs w:val="24"/>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360" w:before="0" w:after="60"/>
        <w:ind w:left="709"/>
        <w:jc w:val="left"/>
        <w:rPr/>
      </w:pPr>
      <w:r>
        <w:rPr>
          <w:rFonts w:eastAsia="Arial" w:cs="Arial"/>
          <w:sz w:val="24"/>
          <w:szCs w:val="24"/>
        </w:rPr>
        <w:t>d) Executar a aplicação. As migrações do Flyway são aplicadas automaticamente na inicialização, criando todas as tabelas descritas na seção 7.2.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360" w:before="0" w:after="60"/>
        <w:ind w:left="709"/>
        <w:jc w:val="left"/>
        <w:rPr/>
      </w:pPr>
      <w:r>
        <w:rPr>
          <w:rFonts w:eastAsia="Arial" w:cs="Arial"/>
          <w:sz w:val="24"/>
          <w:szCs w:val="24"/>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360" w:before="0" w:after="60"/>
        <w:ind w:left="709"/>
        <w:jc w:val="left"/>
        <w:rPr/>
      </w:pPr>
      <w:r>
        <w:rPr>
          <w:rFonts w:eastAsia="Arial" w:cs="Arial"/>
          <w:sz w:val="24"/>
          <w:szCs w:val="24"/>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360" w:before="0" w:after="120"/>
        <w:ind w:firstLine="709"/>
        <w:jc w:val="both"/>
        <w:rPr/>
      </w:pPr>
      <w:r>
        <w:rPr>
          <w:rFonts w:eastAsia="Arial" w:cs="Arial"/>
          <w:b w:val="false"/>
          <w:bCs w:val="false"/>
          <w:i w:val="false"/>
          <w:iCs w:val="false"/>
          <w:sz w:val="24"/>
          <w:szCs w:val="24"/>
        </w:rPr>
        <w:t>Caso a inicialização seja interrompida com erro relativo às migrações, a causa mais frequente é a existência de uma base anterior com estrutura divergente. O procedimento de correção está descrito na seção 16.</w:t>
      </w:r>
      <w:r>
        <w:br w:type="page"/>
      </w:r>
    </w:p>
    <w:p>
      <w:pPr>
        <w:pStyle w:val="Heading1"/>
        <w:keepNext w:val="true"/>
        <w:spacing w:lineRule="auto" w:line="360" w:before="0" w:after="360"/>
        <w:jc w:val="left"/>
        <w:rPr/>
      </w:pPr>
      <w:bookmarkStart w:id="45" w:name="__RefHeading___Toc3120_3157206431"/>
      <w:bookmarkEnd w:id="45"/>
      <w:r>
        <w:rPr>
          <w:rFonts w:eastAsia="Arial" w:cs="Arial" w:ascii="Arial" w:hAnsi="Arial"/>
          <w:b/>
          <w:bCs/>
          <w:sz w:val="24"/>
          <w:szCs w:val="24"/>
        </w:rPr>
        <w:t>11 DESENVOLVIMENTO</w:t>
      </w:r>
    </w:p>
    <w:p>
      <w:pPr>
        <w:pStyle w:val="Heading2"/>
        <w:keepNext w:val="true"/>
        <w:spacing w:lineRule="auto" w:line="360" w:before="360" w:after="360"/>
        <w:jc w:val="left"/>
        <w:rPr/>
      </w:pPr>
      <w:bookmarkStart w:id="46" w:name="__RefHeading___Toc3122_3157206431"/>
      <w:bookmarkEnd w:id="46"/>
      <w:r>
        <w:rPr>
          <w:rFonts w:eastAsia="Arial" w:cs="Arial" w:ascii="Arial" w:hAnsi="Arial"/>
          <w:sz w:val="24"/>
          <w:szCs w:val="24"/>
        </w:rPr>
        <w:t>11.1 WORKFLOW DE BRANCHES</w:t>
      </w:r>
    </w:p>
    <w:p>
      <w:pPr>
        <w:pStyle w:val="Normal"/>
        <w:spacing w:lineRule="exact" w:line="360" w:before="0" w:after="120"/>
        <w:ind w:firstLine="709"/>
        <w:jc w:val="both"/>
        <w:rPr/>
      </w:pPr>
      <w:r>
        <w:rPr>
          <w:rFonts w:eastAsia="Arial" w:cs="Arial"/>
          <w:b w:val="false"/>
          <w:bCs w:val="false"/>
          <w:i w:val="false"/>
          <w:iCs w:val="false"/>
          <w:sz w:val="24"/>
          <w:szCs w:val="24"/>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360" w:before="0" w:after="120"/>
        <w:ind w:firstLine="709"/>
        <w:jc w:val="both"/>
        <w:rPr/>
      </w:pPr>
      <w:r>
        <w:rPr>
          <w:rFonts w:eastAsia="Arial" w:cs="Arial"/>
          <w:b w:val="false"/>
          <w:bCs w:val="false"/>
          <w:i w:val="false"/>
          <w:iCs w:val="false"/>
          <w:sz w:val="24"/>
          <w:szCs w:val="24"/>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360" w:before="0" w:after="120"/>
        <w:ind w:firstLine="709"/>
        <w:jc w:val="both"/>
        <w:rPr/>
      </w:pPr>
      <w:r>
        <w:rPr>
          <w:rFonts w:eastAsia="Arial" w:cs="Arial"/>
          <w:b w:val="false"/>
          <w:bCs w:val="false"/>
          <w:i w:val="false"/>
          <w:iCs w:val="false"/>
          <w:sz w:val="24"/>
          <w:szCs w:val="24"/>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360" w:before="360" w:after="360"/>
        <w:jc w:val="left"/>
        <w:rPr/>
      </w:pPr>
      <w:bookmarkStart w:id="47" w:name="__RefHeading___Toc3124_3157206431"/>
      <w:bookmarkEnd w:id="47"/>
      <w:r>
        <w:rPr>
          <w:rFonts w:eastAsia="Arial" w:cs="Arial" w:ascii="Arial" w:hAnsi="Arial"/>
          <w:sz w:val="24"/>
          <w:szCs w:val="24"/>
        </w:rPr>
        <w:t>11.2 CONVENÇÕES DE CÓDIGO</w:t>
      </w:r>
    </w:p>
    <w:p>
      <w:pPr>
        <w:pStyle w:val="Normal"/>
        <w:spacing w:lineRule="exact" w:line="360" w:before="0" w:after="120"/>
        <w:ind w:firstLine="709"/>
        <w:jc w:val="both"/>
        <w:rPr/>
      </w:pPr>
      <w:r>
        <w:rPr>
          <w:rFonts w:eastAsia="Arial" w:cs="Arial"/>
          <w:b w:val="false"/>
          <w:bCs w:val="false"/>
          <w:i w:val="false"/>
          <w:iCs w:val="false"/>
          <w:sz w:val="24"/>
          <w:szCs w:val="24"/>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360" w:before="0" w:after="120"/>
        <w:ind w:firstLine="709"/>
        <w:jc w:val="both"/>
        <w:rPr/>
      </w:pPr>
      <w:r>
        <w:rPr>
          <w:rFonts w:eastAsia="Arial" w:cs="Arial"/>
          <w:b w:val="false"/>
          <w:bCs w:val="false"/>
          <w:i w:val="false"/>
          <w:iCs w:val="false"/>
          <w:sz w:val="24"/>
          <w:szCs w:val="24"/>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360" w:before="0" w:after="120"/>
        <w:ind w:firstLine="709"/>
        <w:jc w:val="both"/>
        <w:rPr/>
      </w:pPr>
      <w:r>
        <w:rPr>
          <w:rFonts w:eastAsia="Arial" w:cs="Arial"/>
          <w:b w:val="false"/>
          <w:bCs w:val="false"/>
          <w:i w:val="false"/>
          <w:iCs w:val="false"/>
          <w:sz w:val="24"/>
          <w:szCs w:val="24"/>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360" w:before="0" w:after="360"/>
        <w:jc w:val="left"/>
        <w:rPr/>
      </w:pPr>
      <w:bookmarkStart w:id="48" w:name="__RefHeading___Toc3126_3157206431"/>
      <w:bookmarkEnd w:id="48"/>
      <w:r>
        <w:rPr>
          <w:rFonts w:eastAsia="Arial" w:cs="Arial" w:ascii="Arial" w:hAnsi="Arial"/>
          <w:b/>
          <w:bCs/>
          <w:sz w:val="24"/>
          <w:szCs w:val="24"/>
        </w:rPr>
        <w:t>12 API E INTERFACES</w:t>
      </w:r>
    </w:p>
    <w:p>
      <w:pPr>
        <w:pStyle w:val="Heading2"/>
        <w:keepNext w:val="true"/>
        <w:spacing w:lineRule="auto" w:line="360" w:before="360" w:after="360"/>
        <w:jc w:val="left"/>
        <w:rPr/>
      </w:pPr>
      <w:bookmarkStart w:id="49" w:name="__RefHeading___Toc3128_3157206431"/>
      <w:bookmarkEnd w:id="49"/>
      <w:r>
        <w:rPr>
          <w:rFonts w:eastAsia="Arial" w:cs="Arial" w:ascii="Arial" w:hAnsi="Arial"/>
          <w:sz w:val="24"/>
          <w:szCs w:val="24"/>
        </w:rPr>
        <w:t>12.1 ENDPOINTS PRINCIPAIS</w:t>
      </w:r>
    </w:p>
    <w:p>
      <w:pPr>
        <w:pStyle w:val="Normal"/>
        <w:spacing w:lineRule="exact" w:line="360" w:before="0" w:after="120"/>
        <w:ind w:firstLine="709"/>
        <w:jc w:val="both"/>
        <w:rPr/>
      </w:pPr>
      <w:r>
        <w:rPr>
          <w:rFonts w:eastAsia="Arial" w:cs="Arial"/>
          <w:b w:val="false"/>
          <w:bCs w:val="false"/>
          <w:i w:val="false"/>
          <w:iCs w:val="false"/>
          <w:sz w:val="24"/>
          <w:szCs w:val="24"/>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360" w:before="360" w:after="360"/>
        <w:jc w:val="left"/>
        <w:rPr/>
      </w:pPr>
      <w:bookmarkStart w:id="50" w:name="__RefHeading___Toc3130_3157206431"/>
      <w:bookmarkEnd w:id="50"/>
      <w:r>
        <w:rPr>
          <w:rFonts w:eastAsia="Arial" w:cs="Arial" w:ascii="Arial" w:hAnsi="Arial"/>
          <w:b/>
          <w:bCs/>
          <w:sz w:val="24"/>
          <w:szCs w:val="24"/>
        </w:rPr>
        <w:t>12.1.1 Rotas de Autenticação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/auth/registrar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uma nova conta de usuário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/auth/login</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 as credenciais e devolve o token de acesso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/auth/eu</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Retorna os dados do usuário autenticado</w:t>
            </w:r>
          </w:p>
        </w:tc>
      </w:tr>
    </w:tbl>
    <w:p>
      <w:pPr>
        <w:pStyle w:val="Heading3"/>
        <w:keepNext w:val="true"/>
        <w:spacing w:lineRule="auto" w:line="360" w:before="360" w:after="360"/>
        <w:jc w:val="left"/>
        <w:rPr/>
      </w:pPr>
      <w:bookmarkStart w:id="51" w:name="__RefHeading___Toc3132_3157206431"/>
      <w:bookmarkEnd w:id="51"/>
      <w:r>
        <w:rPr>
          <w:rFonts w:eastAsia="Arial" w:cs="Arial" w:ascii="Arial" w:hAnsi="Arial"/>
          <w:b/>
          <w:bCs/>
          <w:sz w:val="24"/>
          <w:szCs w:val="24"/>
        </w:rPr>
        <w:t>12.1.2 Eventos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eventos publicados, com filtros de texto e período (RF-04)</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Detalha um evento, incluindo imagens e vagas restantes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/eventos/meus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eventos criados pelo próprio organizador (RN-08)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 evento em situação de rascunho (RF-02)</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Altera os dados do evento (RN-08 e RN-09)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PATCH</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/eventos/{id}/status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 encerra ou cancela o evento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Envia imagens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/eventos/{id}/fotos/{fotoId}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Remove uma imagem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/eventos/interpretar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Extrai os dados do evento a partir de texto livre (RF-03)</w:t>
            </w:r>
          </w:p>
        </w:tc>
      </w:tr>
    </w:tbl>
    <w:p>
      <w:pPr>
        <w:pStyle w:val="Normal"/>
        <w:spacing w:lineRule="exact" w:line="360" w:before="0" w:after="120"/>
        <w:ind w:firstLine="709"/>
        <w:jc w:val="both"/>
        <w:rPr/>
      </w:pPr>
      <w:r>
        <w:rPr>
          <w:rFonts w:eastAsia="Arial" w:cs="Arial"/>
          <w:b w:val="false"/>
          <w:bCs w:val="false"/>
          <w:i w:val="false"/>
          <w:iCs w:val="false"/>
          <w:sz w:val="24"/>
          <w:szCs w:val="24"/>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360" w:before="360" w:after="360"/>
        <w:jc w:val="left"/>
        <w:rPr/>
      </w:pPr>
      <w:bookmarkStart w:id="52" w:name="__RefHeading___Toc3134_3157206431"/>
      <w:bookmarkEnd w:id="52"/>
      <w:r>
        <w:rPr>
          <w:rFonts w:eastAsia="Arial" w:cs="Arial" w:ascii="Arial" w:hAnsi="Arial"/>
          <w:b/>
          <w:bCs/>
          <w:sz w:val="24"/>
          <w:szCs w:val="24"/>
        </w:rPr>
        <w:t>12.1.3 Inscrições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 vaga, confirmando ou enfileirando (RF-05 e RF-06)</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Cancela a própria inscrição (RF-07)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/inscricoes/minhas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inscrições do usuário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inscritos e fila de espera</w:t>
            </w:r>
          </w:p>
        </w:tc>
      </w:tr>
    </w:tbl>
    <w:p>
      <w:pPr>
        <w:pStyle w:val="Heading3"/>
        <w:keepNext w:val="true"/>
        <w:spacing w:lineRule="auto" w:line="360" w:before="360" w:after="360"/>
        <w:jc w:val="left"/>
        <w:rPr/>
      </w:pPr>
      <w:bookmarkStart w:id="53" w:name="__RefHeading___Toc3136_3157206431"/>
      <w:bookmarkEnd w:id="53"/>
      <w:r>
        <w:rPr>
          <w:rFonts w:eastAsia="Arial" w:cs="Arial" w:ascii="Arial" w:hAnsi="Arial"/>
          <w:b/>
          <w:bCs/>
          <w:sz w:val="24"/>
          <w:szCs w:val="24"/>
        </w:rPr>
        <w:t>12.1.4 Presença e Certificação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o check-in de um participante (RF-08)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participantes presentes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Emite o certificado, se houver presença (RF-09)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Obtém o arquivo PDF do certificado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/certificados/validar/{codigo}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 a autenticidade de um certificado</w:t>
            </w:r>
          </w:p>
        </w:tc>
      </w:tr>
    </w:tbl>
    <w:p>
      <w:pPr>
        <w:pStyle w:val="Heading3"/>
        <w:keepNext w:val="true"/>
        <w:spacing w:lineRule="auto" w:line="360" w:before="360" w:after="360"/>
        <w:jc w:val="left"/>
        <w:rPr/>
      </w:pPr>
      <w:bookmarkStart w:id="54" w:name="__RefHeading___Toc3138_3157206431"/>
      <w:bookmarkEnd w:id="54"/>
      <w:r>
        <w:rPr>
          <w:rFonts w:eastAsia="Arial" w:cs="Arial" w:ascii="Arial" w:hAnsi="Arial"/>
          <w:b/>
          <w:bCs/>
          <w:sz w:val="24"/>
          <w:szCs w:val="24"/>
        </w:rPr>
        <w:t>12.1.5 Avaliações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/inscricoes/{id}/avaliacao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nota e comentário (RF-10)</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avaliações recebidas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 o resumo por inteligência artificial (RN-07)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Consulta o último resumo gerado</w:t>
            </w:r>
          </w:p>
        </w:tc>
      </w:tr>
    </w:tbl>
    <w:p>
      <w:pPr>
        <w:pStyle w:val="Heading3"/>
        <w:keepNext w:val="true"/>
        <w:spacing w:lineRule="auto" w:line="360" w:before="360" w:after="360"/>
        <w:jc w:val="left"/>
        <w:rPr/>
      </w:pPr>
      <w:bookmarkStart w:id="55" w:name="__RefHeading___Toc3140_3157206431"/>
      <w:bookmarkEnd w:id="55"/>
      <w:r>
        <w:rPr>
          <w:rFonts w:eastAsia="Arial" w:cs="Arial" w:ascii="Arial" w:hAnsi="Arial"/>
          <w:b/>
          <w:bCs/>
          <w:sz w:val="24"/>
          <w:szCs w:val="24"/>
        </w:rPr>
        <w:t>12.1.6 Padronização de Erros</w:t>
      </w:r>
    </w:p>
    <w:p>
      <w:pPr>
        <w:pStyle w:val="Normal"/>
        <w:spacing w:lineRule="exact" w:line="360" w:before="0" w:after="120"/>
        <w:ind w:firstLine="709"/>
        <w:jc w:val="both"/>
        <w:rPr/>
      </w:pPr>
      <w:r>
        <w:rPr>
          <w:rFonts w:eastAsia="Arial" w:cs="Arial"/>
          <w:b w:val="false"/>
          <w:bCs w:val="false"/>
          <w:i w:val="false"/>
          <w:iCs w:val="false"/>
          <w:sz w:val="24"/>
          <w:szCs w:val="24"/>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Código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Identificador</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CREDENCIAIS_INVALIDAS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Token ausente, expirado ou credenciais incorretas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ACESSO_NEGADO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autenticado sem permissão sobre o recurso (RN-08)</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404</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RECURSO_NAO_ENCONTRADO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inexistente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409</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INSCRICAO_DUPLICADA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Já existe inscrição ativa no evento (RN-03)</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VALIDACAO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Campos obrigatórios ausentes ou fora do formato esperado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PRESENCA_NAO_REGISTRADA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que depende de presença registrada (RN-05 e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REGRA_DE_NEGOCIO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contrária a uma regra do sistema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IA_INDISPONIVEL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inteligência artificial fora do ar (RN-10)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500</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ERRO_INTERNO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não prevista; a resposta não expõe detalhes internos (RNF-03)</w:t>
            </w:r>
          </w:p>
        </w:tc>
      </w:tr>
    </w:tbl>
    <w:p>
      <w:pPr>
        <w:pStyle w:val="Heading2"/>
        <w:keepNext w:val="true"/>
        <w:spacing w:lineRule="auto" w:line="360" w:before="360" w:after="360"/>
        <w:jc w:val="left"/>
        <w:rPr/>
      </w:pPr>
      <w:bookmarkStart w:id="56" w:name="__RefHeading___Toc3142_3157206431"/>
      <w:bookmarkEnd w:id="56"/>
      <w:r>
        <w:rPr>
          <w:rFonts w:eastAsia="Arial" w:cs="Arial" w:ascii="Arial" w:hAnsi="Arial"/>
          <w:sz w:val="24"/>
          <w:szCs w:val="24"/>
        </w:rPr>
        <w:t>12.2 AUTENTICAÇÃO</w:t>
      </w:r>
    </w:p>
    <w:p>
      <w:pPr>
        <w:pStyle w:val="Normal"/>
        <w:spacing w:lineRule="exact" w:line="360" w:before="0" w:after="120"/>
        <w:ind w:firstLine="709"/>
        <w:jc w:val="both"/>
        <w:rPr/>
      </w:pPr>
      <w:r>
        <w:rPr>
          <w:rFonts w:eastAsia="Arial" w:cs="Arial"/>
          <w:b w:val="false"/>
          <w:bCs w:val="false"/>
          <w:i w:val="false"/>
          <w:iCs w:val="false"/>
          <w:sz w:val="24"/>
          <w:szCs w:val="24"/>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360" w:before="0" w:after="60"/>
        <w:ind w:left="709"/>
        <w:jc w:val="left"/>
        <w:rPr/>
      </w:pPr>
      <w:r>
        <w:rPr>
          <w:rFonts w:eastAsia="Arial" w:cs="Arial"/>
          <w:sz w:val="24"/>
          <w:szCs w:val="24"/>
        </w:rPr>
        <w:t>a) O usuário submete as credenciais à rota de autenticação.</w:t>
      </w:r>
    </w:p>
    <w:p>
      <w:pPr>
        <w:pStyle w:val="Normal"/>
        <w:spacing w:lineRule="exact" w:line="360" w:before="0" w:after="60"/>
        <w:ind w:left="709"/>
        <w:jc w:val="left"/>
        <w:rPr/>
      </w:pPr>
      <w:r>
        <w:rPr>
          <w:rFonts w:eastAsia="Arial" w:cs="Arial"/>
          <w:sz w:val="24"/>
          <w:szCs w:val="24"/>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360" w:before="0" w:after="60"/>
        <w:ind w:left="709"/>
        <w:jc w:val="left"/>
        <w:rPr/>
      </w:pPr>
      <w:r>
        <w:rPr>
          <w:rFonts w:eastAsia="Arial" w:cs="Arial"/>
          <w:sz w:val="24"/>
          <w:szCs w:val="24"/>
        </w:rPr>
        <w:t>c) Confirmadas as credenciais, o servidor emite um token assinado contendo o identificador do usuário, os papéis atribuídos e o instante de expiração.</w:t>
      </w:r>
    </w:p>
    <w:p>
      <w:pPr>
        <w:pStyle w:val="Normal"/>
        <w:spacing w:lineRule="exact" w:line="360" w:before="0" w:after="60"/>
        <w:ind w:left="709"/>
        <w:jc w:val="left"/>
        <w:rPr/>
      </w:pPr>
      <w:r>
        <w:rPr>
          <w:rFonts w:eastAsia="Arial" w:cs="Arial"/>
          <w:sz w:val="24"/>
          <w:szCs w:val="24"/>
        </w:rPr>
        <w:t>d) A interface armazena o token e o reenvia no cabeçalho de autorização de cada requisição subsequente, no formato Bearer.</w:t>
      </w:r>
    </w:p>
    <w:p>
      <w:pPr>
        <w:pStyle w:val="Normal"/>
        <w:spacing w:lineRule="exact" w:line="360" w:before="0" w:after="120"/>
        <w:ind w:firstLine="709"/>
        <w:jc w:val="both"/>
        <w:rPr/>
      </w:pPr>
      <w:r>
        <w:rPr>
          <w:rFonts w:eastAsia="Arial" w:cs="Arial"/>
          <w:b w:val="false"/>
          <w:bCs w:val="false"/>
          <w:i w:val="false"/>
          <w:iCs w:val="false"/>
          <w:sz w:val="24"/>
          <w:szCs w:val="24"/>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360" w:before="0" w:after="120"/>
        <w:ind w:firstLine="709"/>
        <w:jc w:val="both"/>
        <w:rPr/>
      </w:pPr>
      <w:r>
        <w:rPr>
          <w:rFonts w:eastAsia="Arial" w:cs="Arial"/>
          <w:b w:val="false"/>
          <w:bCs w:val="false"/>
          <w:i w:val="false"/>
          <w:iCs w:val="false"/>
          <w:sz w:val="24"/>
          <w:szCs w:val="24"/>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360" w:before="0" w:after="120"/>
        <w:ind w:firstLine="709"/>
        <w:jc w:val="both"/>
        <w:rPr/>
      </w:pPr>
      <w:r>
        <w:rPr>
          <w:rFonts w:eastAsia="Arial" w:cs="Arial"/>
          <w:b w:val="false"/>
          <w:bCs w:val="false"/>
          <w:i w:val="false"/>
          <w:iCs w:val="false"/>
          <w:sz w:val="24"/>
          <w:szCs w:val="24"/>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360" w:before="0" w:after="360"/>
        <w:jc w:val="left"/>
        <w:rPr/>
      </w:pPr>
      <w:bookmarkStart w:id="57" w:name="__RefHeading___Toc3144_3157206431"/>
      <w:bookmarkEnd w:id="57"/>
      <w:r>
        <w:rPr>
          <w:rFonts w:eastAsia="Arial" w:cs="Arial" w:ascii="Arial" w:hAnsi="Arial"/>
          <w:b/>
          <w:bCs/>
          <w:sz w:val="24"/>
          <w:szCs w:val="24"/>
        </w:rPr>
        <w:t>13 ESTRATÉGIA DE TESTES</w:t>
      </w:r>
    </w:p>
    <w:p>
      <w:pPr>
        <w:pStyle w:val="Heading2"/>
        <w:keepNext w:val="true"/>
        <w:spacing w:lineRule="auto" w:line="360" w:before="360" w:after="360"/>
        <w:jc w:val="left"/>
        <w:rPr/>
      </w:pPr>
      <w:bookmarkStart w:id="58" w:name="__RefHeading___Toc3146_3157206431"/>
      <w:bookmarkEnd w:id="58"/>
      <w:r>
        <w:rPr>
          <w:rFonts w:eastAsia="Arial" w:cs="Arial" w:ascii="Arial" w:hAnsi="Arial"/>
          <w:sz w:val="24"/>
          <w:szCs w:val="24"/>
        </w:rPr>
        <w:t>13.1 PIRÂMIDE DE TESTES</w:t>
      </w:r>
    </w:p>
    <w:p>
      <w:pPr>
        <w:pStyle w:val="Normal"/>
        <w:spacing w:lineRule="exact" w:line="360" w:before="0" w:after="120"/>
        <w:ind w:firstLine="709"/>
        <w:jc w:val="both"/>
        <w:rPr/>
      </w:pPr>
      <w:r>
        <w:rPr>
          <w:rFonts w:eastAsia="Arial" w:cs="Arial"/>
          <w:b w:val="false"/>
          <w:bCs w:val="false"/>
          <w:i w:val="false"/>
          <w:iCs w:val="false"/>
          <w:sz w:val="24"/>
          <w:szCs w:val="24"/>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360" w:before="0" w:after="120"/>
        <w:ind w:firstLine="709"/>
        <w:jc w:val="both"/>
        <w:rPr/>
      </w:pPr>
      <w:r>
        <w:rPr>
          <w:rFonts w:eastAsia="Arial" w:cs="Arial"/>
          <w:b w:val="false"/>
          <w:bCs w:val="false"/>
          <w:i w:val="false"/>
          <w:iCs w:val="false"/>
          <w:sz w:val="24"/>
          <w:szCs w:val="24"/>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360" w:before="0" w:after="120"/>
        <w:ind w:firstLine="709"/>
        <w:jc w:val="both"/>
        <w:rPr/>
      </w:pPr>
      <w:r>
        <w:rPr>
          <w:rFonts w:eastAsia="Arial" w:cs="Arial"/>
          <w:b w:val="false"/>
          <w:bCs w:val="false"/>
          <w:i w:val="false"/>
          <w:iCs w:val="false"/>
          <w:sz w:val="24"/>
          <w:szCs w:val="24"/>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360" w:before="0" w:after="120"/>
        <w:ind w:firstLine="709"/>
        <w:jc w:val="both"/>
        <w:rPr/>
      </w:pPr>
      <w:r>
        <w:rPr>
          <w:rFonts w:eastAsia="Arial" w:cs="Arial"/>
          <w:b w:val="false"/>
          <w:bCs w:val="false"/>
          <w:i w:val="false"/>
          <w:iCs w:val="false"/>
          <w:sz w:val="24"/>
          <w:szCs w:val="24"/>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360" w:before="0" w:after="120"/>
        <w:ind w:firstLine="709"/>
        <w:jc w:val="both"/>
        <w:rPr/>
      </w:pPr>
      <w:r>
        <w:rPr>
          <w:rFonts w:eastAsia="Arial" w:cs="Arial"/>
          <w:b w:val="false"/>
          <w:bCs w:val="false"/>
          <w:i w:val="false"/>
          <w:iCs w:val="false"/>
          <w:sz w:val="24"/>
          <w:szCs w:val="24"/>
        </w:rPr>
        <w:t>No topo da pirâmide estão os testes de ponta a ponta, executados em navegador real por meio do Playwright e distribuídos em quatro arquivos de especificação, com nove verificações. Eles percorrem os fluxos principais da aplicação pela perspectiva do usuário: a navegação no catálogo, a criação de eventos pelo organizador, a inscrição de participantes com formação de fila de espera, o registro de presença, a emissão do certificado e o comportamento do sistema com a inteligência artificial indisponível.</w:t>
      </w:r>
    </w:p>
    <w:p>
      <w:pPr>
        <w:pStyle w:val="Normal"/>
        <w:spacing w:lineRule="exact" w:line="360" w:before="0" w:after="120"/>
        <w:ind w:firstLine="709"/>
        <w:jc w:val="both"/>
        <w:rPr/>
      </w:pPr>
      <w:r>
        <w:rPr>
          <w:rFonts w:eastAsia="Arial" w:cs="Arial"/>
          <w:b w:val="false"/>
          <w:bCs w:val="false"/>
          <w:i w:val="false"/>
          <w:iCs w:val="false"/>
          <w:sz w:val="24"/>
          <w:szCs w:val="24"/>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360" w:before="360" w:after="360"/>
        <w:jc w:val="left"/>
        <w:rPr/>
      </w:pPr>
      <w:bookmarkStart w:id="59" w:name="__RefHeading___Toc3148_3157206431"/>
      <w:bookmarkEnd w:id="59"/>
      <w:r>
        <w:rPr>
          <w:rFonts w:eastAsia="Arial" w:cs="Arial" w:ascii="Arial" w:hAnsi="Arial"/>
          <w:sz w:val="24"/>
          <w:szCs w:val="24"/>
        </w:rPr>
        <w:t>13.2 EXECUÇÃO DOS TESTES</w:t>
      </w:r>
    </w:p>
    <w:p>
      <w:pPr>
        <w:pStyle w:val="Normal"/>
        <w:spacing w:lineRule="exact" w:line="360" w:before="0" w:after="120"/>
        <w:ind w:firstLine="709"/>
        <w:jc w:val="both"/>
        <w:rPr/>
      </w:pPr>
      <w:r>
        <w:rPr>
          <w:rFonts w:eastAsia="Arial" w:cs="Arial"/>
          <w:b w:val="false"/>
          <w:bCs w:val="false"/>
          <w:i w:val="false"/>
          <w:iCs w:val="false"/>
          <w:sz w:val="24"/>
          <w:szCs w:val="24"/>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360" w:before="0" w:after="120"/>
        <w:ind w:firstLine="709"/>
        <w:jc w:val="both"/>
        <w:rPr/>
      </w:pPr>
      <w:r>
        <w:rPr>
          <w:rFonts w:eastAsia="Arial" w:cs="Arial"/>
          <w:b w:val="false"/>
          <w:bCs w:val="false"/>
          <w:i w:val="false"/>
          <w:iCs w:val="false"/>
          <w:sz w:val="24"/>
          <w:szCs w:val="24"/>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360" w:before="0" w:after="120"/>
        <w:ind w:firstLine="709"/>
        <w:jc w:val="both"/>
        <w:rPr/>
      </w:pPr>
      <w:r>
        <w:rPr>
          <w:rFonts w:eastAsia="Arial" w:cs="Arial"/>
          <w:b w:val="false"/>
          <w:bCs w:val="false"/>
          <w:i w:val="false"/>
          <w:iCs w:val="false"/>
          <w:sz w:val="24"/>
          <w:szCs w:val="24"/>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360" w:before="0" w:after="60"/>
        <w:ind w:left="709"/>
        <w:jc w:val="left"/>
        <w:rPr/>
      </w:pPr>
      <w:r>
        <w:rPr>
          <w:rFonts w:eastAsia="Arial" w:cs="Arial"/>
          <w:sz w:val="24"/>
          <w:szCs w:val="24"/>
        </w:rPr>
        <w:t>a) Disputa pela última vaga por duas requisições simultâneas, em que uma inscrição é confirmada e a outra encaminhada à fila de espera (RN-01);</w:t>
      </w:r>
    </w:p>
    <w:p>
      <w:pPr>
        <w:pStyle w:val="Normal"/>
        <w:spacing w:lineRule="exact" w:line="360" w:before="0" w:after="60"/>
        <w:ind w:left="709"/>
        <w:jc w:val="left"/>
        <w:rPr/>
      </w:pPr>
      <w:r>
        <w:rPr>
          <w:rFonts w:eastAsia="Arial" w:cs="Arial"/>
          <w:sz w:val="24"/>
          <w:szCs w:val="24"/>
        </w:rPr>
        <w:t>b) Cancelamento de inscrição confirmada com promoção automática do primeiro participante da fila (RN-02);</w:t>
      </w:r>
    </w:p>
    <w:p>
      <w:pPr>
        <w:pStyle w:val="Normal"/>
        <w:spacing w:lineRule="exact" w:line="360" w:before="0" w:after="60"/>
        <w:ind w:left="709"/>
        <w:jc w:val="left"/>
        <w:rPr/>
      </w:pPr>
      <w:r>
        <w:rPr>
          <w:rFonts w:eastAsia="Arial" w:cs="Arial"/>
          <w:sz w:val="24"/>
          <w:szCs w:val="24"/>
        </w:rPr>
        <w:t>c) Tentativa de emissão de certificado sem registro de presença, que deve ser recusada (RN-05);</w:t>
      </w:r>
    </w:p>
    <w:p>
      <w:pPr>
        <w:pStyle w:val="Normal"/>
        <w:spacing w:lineRule="exact" w:line="360" w:before="0" w:after="60"/>
        <w:ind w:left="709"/>
        <w:jc w:val="left"/>
        <w:rPr/>
      </w:pPr>
      <w:r>
        <w:rPr>
          <w:rFonts w:eastAsia="Arial" w:cs="Arial"/>
          <w:sz w:val="24"/>
          <w:szCs w:val="24"/>
        </w:rPr>
        <w:t>d) Reinscrição após cancelamento, que não pode violar a restrição de unicidade (RN-03);</w:t>
      </w:r>
    </w:p>
    <w:p>
      <w:pPr>
        <w:pStyle w:val="Normal"/>
        <w:spacing w:lineRule="exact" w:line="360" w:before="0" w:after="60"/>
        <w:ind w:left="709"/>
        <w:jc w:val="left"/>
        <w:rPr/>
      </w:pPr>
      <w:r>
        <w:rPr>
          <w:rFonts w:eastAsia="Arial" w:cs="Arial"/>
          <w:sz w:val="24"/>
          <w:szCs w:val="24"/>
        </w:rPr>
        <w:t>e) Indisponibilidade do serviço de inteligência artificial, com manutenção do fluxo manual de cadastro (RN-10).</w:t>
      </w:r>
    </w:p>
    <w:p>
      <w:pPr>
        <w:pStyle w:val="Normal"/>
        <w:spacing w:lineRule="exact" w:line="360" w:before="0" w:after="120"/>
        <w:ind w:firstLine="709"/>
        <w:jc w:val="both"/>
        <w:rPr/>
      </w:pPr>
      <w:r>
        <w:rPr>
          <w:rFonts w:eastAsia="Arial" w:cs="Arial"/>
          <w:b w:val="false"/>
          <w:bCs w:val="false"/>
          <w:i w:val="false"/>
          <w:iCs w:val="false"/>
          <w:sz w:val="24"/>
          <w:szCs w:val="24"/>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360" w:before="0" w:after="360"/>
        <w:jc w:val="left"/>
        <w:rPr/>
      </w:pPr>
      <w:bookmarkStart w:id="60" w:name="__RefHeading___Toc3150_3157206431"/>
      <w:bookmarkEnd w:id="60"/>
      <w:r>
        <w:rPr>
          <w:rFonts w:eastAsia="Arial" w:cs="Arial" w:ascii="Arial" w:hAnsi="Arial"/>
          <w:b/>
          <w:bCs/>
          <w:sz w:val="24"/>
          <w:szCs w:val="24"/>
        </w:rPr>
        <w:t>14 DEPLOYMENT E DEVOPS</w:t>
      </w:r>
    </w:p>
    <w:p>
      <w:pPr>
        <w:pStyle w:val="Heading2"/>
        <w:keepNext w:val="true"/>
        <w:spacing w:lineRule="auto" w:line="360" w:before="360" w:after="360"/>
        <w:jc w:val="left"/>
        <w:rPr/>
      </w:pPr>
      <w:bookmarkStart w:id="61" w:name="__RefHeading___Toc3152_3157206431"/>
      <w:bookmarkEnd w:id="61"/>
      <w:r>
        <w:rPr>
          <w:rFonts w:eastAsia="Arial" w:cs="Arial" w:ascii="Arial" w:hAnsi="Arial"/>
          <w:sz w:val="24"/>
          <w:szCs w:val="24"/>
        </w:rPr>
        <w:t>14.1 PIPELINE DE INTEGRAÇÃO E ENTREGA CONTÍNUA</w:t>
      </w:r>
    </w:p>
    <w:p>
      <w:pPr>
        <w:pStyle w:val="Normal"/>
        <w:spacing w:lineRule="exact" w:line="360" w:before="0" w:after="120"/>
        <w:ind w:firstLine="709"/>
        <w:jc w:val="both"/>
        <w:rPr/>
      </w:pPr>
      <w:r>
        <w:rPr>
          <w:rFonts w:eastAsia="Arial" w:cs="Arial"/>
          <w:b w:val="false"/>
          <w:bCs w:val="false"/>
          <w:i w:val="false"/>
          <w:iCs w:val="false"/>
          <w:sz w:val="24"/>
          <w:szCs w:val="24"/>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360" w:before="0" w:after="120"/>
        <w:ind w:firstLine="709"/>
        <w:jc w:val="both"/>
        <w:rPr/>
      </w:pPr>
      <w:r>
        <w:rPr>
          <w:rFonts w:eastAsia="Arial" w:cs="Arial"/>
          <w:b w:val="false"/>
          <w:bCs w:val="false"/>
          <w:i w:val="false"/>
          <w:iCs w:val="false"/>
          <w:sz w:val="24"/>
          <w:szCs w:val="24"/>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360" w:before="360" w:after="360"/>
        <w:jc w:val="left"/>
        <w:rPr/>
      </w:pPr>
      <w:bookmarkStart w:id="62" w:name="__RefHeading___Toc3154_3157206431"/>
      <w:bookmarkEnd w:id="62"/>
      <w:r>
        <w:rPr>
          <w:rFonts w:eastAsia="Arial" w:cs="Arial" w:ascii="Arial" w:hAnsi="Arial"/>
          <w:b/>
          <w:bCs/>
          <w:sz w:val="24"/>
          <w:szCs w:val="24"/>
        </w:rPr>
        <w:t>14.1.1 Etapas do Pipeline</w:t>
      </w:r>
    </w:p>
    <w:p>
      <w:pPr>
        <w:pStyle w:val="Normal"/>
        <w:spacing w:lineRule="exact" w:line="360" w:before="0" w:after="120"/>
        <w:ind w:firstLine="709"/>
        <w:jc w:val="both"/>
        <w:rPr/>
      </w:pPr>
      <w:r>
        <w:rPr>
          <w:rFonts w:eastAsia="Arial" w:cs="Arial"/>
          <w:b w:val="false"/>
          <w:bCs w:val="false"/>
          <w:i w:val="false"/>
          <w:iCs w:val="false"/>
          <w:sz w:val="24"/>
          <w:szCs w:val="24"/>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360" w:before="0" w:after="120"/>
        <w:ind w:firstLine="709"/>
        <w:jc w:val="both"/>
        <w:rPr/>
      </w:pPr>
      <w:r>
        <w:rPr>
          <w:rFonts w:eastAsia="Arial" w:cs="Arial"/>
          <w:b w:val="false"/>
          <w:bCs w:val="false"/>
          <w:i w:val="false"/>
          <w:iCs w:val="false"/>
          <w:sz w:val="24"/>
          <w:szCs w:val="24"/>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360" w:before="0" w:after="120"/>
        <w:ind w:firstLine="709"/>
        <w:jc w:val="both"/>
        <w:rPr/>
      </w:pPr>
      <w:r>
        <w:rPr>
          <w:rFonts w:eastAsia="Arial" w:cs="Arial"/>
          <w:b w:val="false"/>
          <w:bCs w:val="false"/>
          <w:i w:val="false"/>
          <w:iCs w:val="false"/>
          <w:sz w:val="24"/>
          <w:szCs w:val="24"/>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360" w:before="360" w:after="360"/>
        <w:jc w:val="left"/>
        <w:rPr/>
      </w:pPr>
      <w:bookmarkStart w:id="63" w:name="__RefHeading___Toc3156_3157206431"/>
      <w:bookmarkEnd w:id="63"/>
      <w:r>
        <w:rPr>
          <w:rFonts w:eastAsia="Arial" w:cs="Arial" w:ascii="Arial" w:hAnsi="Arial"/>
          <w:b/>
          <w:bCs/>
          <w:sz w:val="24"/>
          <w:szCs w:val="24"/>
        </w:rPr>
        <w:t>14.1.2 Critérios de Aprovação</w:t>
      </w:r>
    </w:p>
    <w:p>
      <w:pPr>
        <w:pStyle w:val="Normal"/>
        <w:spacing w:lineRule="exact" w:line="360" w:before="0" w:after="120"/>
        <w:ind w:firstLine="709"/>
        <w:jc w:val="both"/>
        <w:rPr/>
      </w:pPr>
      <w:r>
        <w:rPr>
          <w:rFonts w:eastAsia="Arial" w:cs="Arial"/>
          <w:b w:val="false"/>
          <w:bCs w:val="false"/>
          <w:i w:val="false"/>
          <w:iCs w:val="false"/>
          <w:sz w:val="24"/>
          <w:szCs w:val="24"/>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360" w:before="0" w:after="120"/>
        <w:ind w:firstLine="709"/>
        <w:jc w:val="both"/>
        <w:rPr/>
      </w:pPr>
      <w:r>
        <w:rPr>
          <w:rFonts w:eastAsia="Arial" w:cs="Arial"/>
          <w:b w:val="false"/>
          <w:bCs w:val="false"/>
          <w:i w:val="false"/>
          <w:iCs w:val="false"/>
          <w:sz w:val="24"/>
          <w:szCs w:val="24"/>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360" w:before="360" w:after="360"/>
        <w:jc w:val="left"/>
        <w:rPr/>
      </w:pPr>
      <w:bookmarkStart w:id="64" w:name="__RefHeading___Toc3158_3157206431"/>
      <w:bookmarkEnd w:id="64"/>
      <w:r>
        <w:rPr>
          <w:rFonts w:eastAsia="Arial" w:cs="Arial" w:ascii="Arial" w:hAnsi="Arial"/>
          <w:b/>
          <w:bCs/>
          <w:sz w:val="24"/>
          <w:szCs w:val="24"/>
        </w:rPr>
        <w:t>14.1.3 Tratamento de Segredos</w:t>
      </w:r>
    </w:p>
    <w:p>
      <w:pPr>
        <w:pStyle w:val="Normal"/>
        <w:spacing w:lineRule="exact" w:line="360" w:before="0" w:after="120"/>
        <w:ind w:firstLine="709"/>
        <w:jc w:val="both"/>
        <w:rPr/>
      </w:pPr>
      <w:r>
        <w:rPr>
          <w:rFonts w:eastAsia="Arial" w:cs="Arial"/>
          <w:b w:val="false"/>
          <w:bCs w:val="false"/>
          <w:i w:val="false"/>
          <w:iCs w:val="false"/>
          <w:sz w:val="24"/>
          <w:szCs w:val="24"/>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360" w:before="360" w:after="360"/>
        <w:jc w:val="left"/>
        <w:rPr/>
      </w:pPr>
      <w:bookmarkStart w:id="65" w:name="__RefHeading___Toc3160_3157206431"/>
      <w:bookmarkEnd w:id="65"/>
      <w:r>
        <w:rPr>
          <w:rFonts w:eastAsia="Arial" w:cs="Arial" w:ascii="Arial" w:hAnsi="Arial"/>
          <w:sz w:val="24"/>
          <w:szCs w:val="24"/>
        </w:rPr>
        <w:t>14.2 AMBIENTES</w:t>
      </w:r>
    </w:p>
    <w:p>
      <w:pPr>
        <w:pStyle w:val="Normal"/>
        <w:spacing w:lineRule="exact" w:line="360" w:before="0" w:after="120"/>
        <w:ind w:firstLine="709"/>
        <w:jc w:val="both"/>
        <w:rPr/>
      </w:pPr>
      <w:r>
        <w:rPr>
          <w:rFonts w:eastAsia="Arial" w:cs="Arial"/>
          <w:b w:val="false"/>
          <w:bCs w:val="false"/>
          <w:i w:val="false"/>
          <w:iCs w:val="false"/>
          <w:sz w:val="24"/>
          <w:szCs w:val="24"/>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Ambiente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Servidor</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Interface</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Banco de dados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Desenvolvimento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na porta 8080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em modo de desenvolvimento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em contêiner na máquina do desenvolvedor</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 automatizado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efêmera criada pela bateria de testes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 aplicável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descartável criada e destruída a cada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Produção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gerenciado na Neon</w:t>
            </w:r>
          </w:p>
        </w:tc>
      </w:tr>
    </w:tbl>
    <w:p>
      <w:pPr>
        <w:pStyle w:val="Normal"/>
        <w:spacing w:lineRule="exact" w:line="360" w:before="0" w:after="120"/>
        <w:ind w:firstLine="709"/>
        <w:jc w:val="both"/>
        <w:rPr/>
      </w:pPr>
      <w:r>
        <w:rPr>
          <w:rFonts w:eastAsia="Arial" w:cs="Arial"/>
          <w:b w:val="false"/>
          <w:bCs w:val="false"/>
          <w:i w:val="false"/>
          <w:iCs w:val="false"/>
          <w:sz w:val="24"/>
          <w:szCs w:val="24"/>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360" w:before="0" w:after="120"/>
        <w:ind w:firstLine="709"/>
        <w:jc w:val="both"/>
        <w:rPr/>
      </w:pPr>
      <w:r>
        <w:rPr>
          <w:rFonts w:eastAsia="Arial" w:cs="Arial"/>
          <w:b w:val="false"/>
          <w:bCs w:val="false"/>
          <w:i w:val="false"/>
          <w:iCs w:val="false"/>
          <w:sz w:val="24"/>
          <w:szCs w:val="24"/>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360" w:before="0" w:after="120"/>
        <w:ind w:firstLine="709"/>
        <w:jc w:val="both"/>
        <w:rPr/>
      </w:pPr>
      <w:r>
        <w:rPr>
          <w:rFonts w:eastAsia="Arial" w:cs="Arial"/>
          <w:b w:val="false"/>
          <w:bCs w:val="false"/>
          <w:i w:val="false"/>
          <w:iCs w:val="false"/>
          <w:sz w:val="24"/>
          <w:szCs w:val="24"/>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360" w:before="0" w:after="120"/>
        <w:ind w:firstLine="709"/>
        <w:jc w:val="both"/>
        <w:rPr/>
      </w:pPr>
      <w:r>
        <w:rPr>
          <w:rFonts w:eastAsia="Arial" w:cs="Arial"/>
          <w:b w:val="false"/>
          <w:bCs w:val="false"/>
          <w:i w:val="false"/>
          <w:iCs w:val="false"/>
          <w:sz w:val="24"/>
          <w:szCs w:val="24"/>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360" w:before="0" w:after="120"/>
        <w:ind w:firstLine="709"/>
        <w:jc w:val="both"/>
        <w:rPr/>
      </w:pPr>
      <w:r>
        <w:rPr>
          <w:rFonts w:eastAsia="Arial" w:cs="Arial"/>
          <w:b w:val="false"/>
          <w:bCs w:val="false"/>
          <w:i w:val="false"/>
          <w:iCs w:val="false"/>
          <w:sz w:val="24"/>
          <w:szCs w:val="24"/>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360" w:before="0" w:after="360"/>
        <w:jc w:val="left"/>
        <w:rPr/>
      </w:pPr>
      <w:bookmarkStart w:id="66" w:name="__RefHeading___Toc3162_3157206431"/>
      <w:bookmarkEnd w:id="66"/>
      <w:r>
        <w:rPr>
          <w:rFonts w:eastAsia="Arial" w:cs="Arial" w:ascii="Arial" w:hAnsi="Arial"/>
          <w:b/>
          <w:bCs/>
          <w:sz w:val="24"/>
          <w:szCs w:val="24"/>
        </w:rPr>
        <w:t>15 PERFORMANCE E OTIMIZAÇÃO</w:t>
      </w:r>
    </w:p>
    <w:p>
      <w:pPr>
        <w:pStyle w:val="Heading2"/>
        <w:keepNext w:val="true"/>
        <w:spacing w:lineRule="auto" w:line="360" w:before="360" w:after="360"/>
        <w:jc w:val="left"/>
        <w:rPr/>
      </w:pPr>
      <w:bookmarkStart w:id="67" w:name="__RefHeading___Toc3164_3157206431"/>
      <w:bookmarkEnd w:id="67"/>
      <w:r>
        <w:rPr>
          <w:rFonts w:eastAsia="Arial" w:cs="Arial" w:ascii="Arial" w:hAnsi="Arial"/>
          <w:sz w:val="24"/>
          <w:szCs w:val="24"/>
        </w:rPr>
        <w:t>15.1 MÉTRICAS DE EFICIÊNCIA</w:t>
      </w:r>
    </w:p>
    <w:p>
      <w:pPr>
        <w:pStyle w:val="Normal"/>
        <w:spacing w:lineRule="exact" w:line="360" w:before="0" w:after="120"/>
        <w:ind w:firstLine="709"/>
        <w:jc w:val="both"/>
        <w:rPr/>
      </w:pPr>
      <w:r>
        <w:rPr>
          <w:rFonts w:eastAsia="Arial" w:cs="Arial"/>
          <w:b w:val="false"/>
          <w:bCs w:val="false"/>
          <w:i w:val="false"/>
          <w:iCs w:val="false"/>
          <w:sz w:val="24"/>
          <w:szCs w:val="24"/>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Origem</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carregamento da lista de eventos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2 segundos com 500 eventos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RNF-01</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listagem com base de carga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consultas por listagem</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Constante, independentemente da quantidade de registros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das consultas executadas durante a requisição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extração por inteligência artificial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Até 20 segundos, com interrupção após esse limite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RN-10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registrado na tabela de interações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geração do certificado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3 segundos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RF-09</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emissão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resposta das demais rotas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500 milissegundos no percentil 95</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Métricas expostas pelo próprio servidor de aplicação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Conexões simultâneas ao banco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Dentro do limite do plano contratado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Restrição da plataforma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Monitoramento do conjunto de conexões</w:t>
            </w:r>
          </w:p>
        </w:tc>
      </w:tr>
    </w:tbl>
    <w:p>
      <w:pPr>
        <w:pStyle w:val="Normal"/>
        <w:spacing w:lineRule="exact" w:line="360" w:before="0" w:after="120"/>
        <w:ind w:firstLine="709"/>
        <w:jc w:val="both"/>
        <w:rPr/>
      </w:pPr>
      <w:r>
        <w:rPr>
          <w:rFonts w:eastAsia="Arial" w:cs="Arial"/>
          <w:b w:val="false"/>
          <w:bCs w:val="false"/>
          <w:i w:val="false"/>
          <w:iCs w:val="false"/>
          <w:sz w:val="24"/>
          <w:szCs w:val="24"/>
        </w:rPr>
        <w:t>A principal medida de otimização adotada é estrutural e antecede qualquer ajuste de infraestrutura: os índices definidos na seção 7.2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360" w:before="0" w:after="120"/>
        <w:ind w:firstLine="709"/>
        <w:jc w:val="both"/>
        <w:rPr/>
      </w:pPr>
      <w:r>
        <w:rPr>
          <w:rFonts w:eastAsia="Arial" w:cs="Arial"/>
          <w:b w:val="false"/>
          <w:bCs w:val="false"/>
          <w:i w:val="false"/>
          <w:iCs w:val="false"/>
          <w:sz w:val="24"/>
          <w:szCs w:val="24"/>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360" w:before="0" w:after="120"/>
        <w:ind w:firstLine="709"/>
        <w:jc w:val="both"/>
        <w:rPr/>
      </w:pPr>
      <w:r>
        <w:rPr>
          <w:rFonts w:eastAsia="Arial" w:cs="Arial"/>
          <w:b w:val="false"/>
          <w:bCs w:val="false"/>
          <w:i w:val="false"/>
          <w:iCs w:val="false"/>
          <w:sz w:val="24"/>
          <w:szCs w:val="24"/>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360" w:before="0" w:after="360"/>
        <w:jc w:val="left"/>
        <w:rPr/>
      </w:pPr>
      <w:bookmarkStart w:id="68" w:name="__RefHeading___Toc3166_3157206431"/>
      <w:bookmarkEnd w:id="68"/>
      <w:r>
        <w:rPr>
          <w:rFonts w:eastAsia="Arial" w:cs="Arial" w:ascii="Arial" w:hAnsi="Arial"/>
          <w:b/>
          <w:bCs/>
          <w:sz w:val="24"/>
          <w:szCs w:val="24"/>
        </w:rPr>
        <w:t>16 TROUBLESHOOTING</w:t>
      </w:r>
    </w:p>
    <w:p>
      <w:pPr>
        <w:pStyle w:val="Heading2"/>
        <w:keepNext w:val="true"/>
        <w:spacing w:lineRule="auto" w:line="360" w:before="360" w:after="360"/>
        <w:jc w:val="left"/>
        <w:rPr/>
      </w:pPr>
      <w:bookmarkStart w:id="69" w:name="__RefHeading___Toc3168_3157206431"/>
      <w:bookmarkEnd w:id="69"/>
      <w:r>
        <w:rPr>
          <w:rFonts w:eastAsia="Arial" w:cs="Arial" w:ascii="Arial" w:hAnsi="Arial"/>
          <w:sz w:val="24"/>
          <w:szCs w:val="24"/>
        </w:rPr>
        <w:t>16.1 PROBLEMAS COMUNS</w:t>
      </w:r>
    </w:p>
    <w:p>
      <w:pPr>
        <w:pStyle w:val="Normal"/>
        <w:spacing w:lineRule="exact" w:line="360" w:before="0" w:after="120"/>
        <w:ind w:firstLine="709"/>
        <w:jc w:val="both"/>
        <w:rPr/>
      </w:pPr>
      <w:r>
        <w:rPr>
          <w:rFonts w:eastAsia="Arial" w:cs="Arial"/>
          <w:b w:val="false"/>
          <w:bCs w:val="false"/>
          <w:i w:val="false"/>
          <w:iCs w:val="false"/>
          <w:sz w:val="24"/>
          <w:szCs w:val="24"/>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Sintoma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Causa provável</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Procedimento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validação de 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já aplicado foi alterado após a execução, invalidando a soma de verificação registrada pelo Flyway</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desenvolvimento, recriar a base com docker compose down -v seguido de docker compose up -d. Nunca editar um script já integrado à main: criar um novo script numerado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 pública responde 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Caminho não declarado entre as rotas liberadas na configuração de segurança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caminho na lista de rotas públicas. As versões recentes do Spring Security adotam padrões mais restritivos, exigindo declaração explícita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recebe erro de origem bloqueada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da interface ausente entre as origens autorizadas do servidor</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Declarar o domínio de produção e o endereço local nas origens permitidas e reiniciar 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Primeira requisição do dia demora dezenas de segundos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Suspensão por inatividade aplicada ao plano gratuito da plataforma de hospedagem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esperado do plano. Para demonstrações, acessar a aplicação com antecedência para reativá-la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 de limite de conexões ao banco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conexões da aplicação dimensionado acima do limite do plano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Reduzir o número máximo de conexões na configuração da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Cadastro por texto responde 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 indisponível, sem crédito ou com chave inválida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na regra RN-10. Verificar a chave e o saldo; o cadastro manual permanece disponível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extração devolve campos vazios ou incorretos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de origem não contém a informação, ou o modelo não a identificou</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campos não identificados são devolvidos em lista própria para preenchimento manual. O sistema não deve inferir valores ausentes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confirmada além do limite de vagas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vagas executada fora da transação ou sem controle de concorrência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Confirmar que a verificação e a gravação ocorrem na mesma transação e que o controle de versão da entidade Evento está ativo (RN-01)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 emitido sem presença registrada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presença ausente ou posicionada após a geração do arquivo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consulta ao registro de presença deve anteceder a geração do PDF, conforme o diagrama de interação do Apêndice A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Testes passam localmente e falham no pipeline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Dependência de dados remanescentes na base local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testes de integração devem partir de base limpa. Verificar se há dados criados por um teste e consumidos por outro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segredo de assinatura ausente ou curto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Variável JWT_SECRET não definida no ambiente ou no arquivo local de configuração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plataforma de hospedagem acusa ausência de porta em escuta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Aplicação fixada em porta própria, enquanto a plataforma atribui a porta por variável de ambiente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porta do servidor é lida da variável PORT, com 8080 como valor padrão. Não definir essa variável manualmente na plataforma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carrega, mas nenhuma requisição chega ao servidor, e o console do navegador menciona 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Domínio do servidor ausente nas diretivas de conexão e de imagem declaradas pela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 cadastro por texto responde com indisponibilidade, e o registro indica modelo inexistente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de modelo retirado do catálogo do provedor ou indisponível para a conta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na migração ao conectar no banco gerenciado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Uso do ponto de acesso intermediário, que descarta o estado de sessão exigido pelo bloqueio consultivo da ferramenta de migração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Utilizar a cadeia de conexão direta, sem o intermediário de conexões, mantendo a exigência de transporte cifrado</w:t>
            </w:r>
          </w:p>
        </w:tc>
      </w:tr>
    </w:tbl>
    <w:p>
      <w:pPr>
        <w:pStyle w:val="Heading1"/>
        <w:keepNext w:val="true"/>
        <w:spacing w:lineRule="auto" w:line="360" w:before="0" w:after="360"/>
        <w:jc w:val="center"/>
        <w:rPr/>
      </w:pPr>
      <w:r>
        <w:br w:type="page"/>
      </w:r>
      <w:bookmarkStart w:id="70" w:name="__RefHeading___Toc3170_3157206431"/>
      <w:bookmarkEnd w:id="70"/>
      <w:r>
        <w:rPr>
          <w:rFonts w:eastAsia="Arial" w:cs="Arial" w:ascii="Arial" w:hAnsi="Arial"/>
          <w:b/>
          <w:bCs/>
          <w:sz w:val="24"/>
          <w:szCs w:val="24"/>
        </w:rPr>
        <w:t>REFERÊNCIAS</w:t>
      </w:r>
    </w:p>
    <w:p>
      <w:pPr>
        <w:pStyle w:val="Normal"/>
        <w:spacing w:lineRule="exact" w:line="360" w:before="0" w:after="120"/>
        <w:ind w:firstLine="709"/>
        <w:jc w:val="both"/>
        <w:rPr/>
      </w:pPr>
      <w:r>
        <w:rPr>
          <w:rFonts w:eastAsia="Arial" w:cs="Arial"/>
          <w:b w:val="false"/>
          <w:bCs w:val="false"/>
          <w:i w:val="false"/>
          <w:iCs w:val="false"/>
          <w:sz w:val="24"/>
          <w:szCs w:val="24"/>
        </w:rPr>
        <w:t>As referências abaixo reúnem a documentação oficial das tecnologias empregadas e as obras consultadas na definição das práticas de desenvolvimento adotadas pelo projeto.</w:t>
      </w:r>
    </w:p>
    <w:p>
      <w:pPr>
        <w:pStyle w:val="Normal"/>
        <w:spacing w:lineRule="exact" w:line="360" w:before="0" w:after="60"/>
        <w:ind w:left="709"/>
        <w:jc w:val="left"/>
        <w:rPr/>
      </w:pPr>
      <w:r>
        <w:rPr>
          <w:rFonts w:eastAsia="Arial" w:cs="Arial"/>
          <w:sz w:val="24"/>
          <w:szCs w:val="24"/>
        </w:rPr>
        <w:t>ASSOCIAÇÃO BRASILEIRA DE NORMAS TÉCNICAS. NBR 6023: informação e documentação — referências — elaboração. Rio de Janeiro: ABNT, 2018.</w:t>
      </w:r>
    </w:p>
    <w:p>
      <w:pPr>
        <w:pStyle w:val="Normal"/>
        <w:spacing w:lineRule="exact" w:line="360" w:before="0" w:after="60"/>
        <w:ind w:left="709"/>
        <w:jc w:val="left"/>
        <w:rPr/>
      </w:pPr>
      <w:r>
        <w:rPr>
          <w:rFonts w:eastAsia="Arial" w:cs="Arial"/>
          <w:sz w:val="24"/>
          <w:szCs w:val="24"/>
        </w:rPr>
        <w:t>ASSOCIAÇÃO BRASILEIRA DE NORMAS TÉCNICAS. NBR 14724: informação e documentação — trabalhos acadêmicos — apresentação. Rio de Janeiro: ABNT, 2011.</w:t>
      </w:r>
    </w:p>
    <w:p>
      <w:pPr>
        <w:pStyle w:val="Normal"/>
        <w:spacing w:lineRule="exact" w:line="360" w:before="0" w:after="60"/>
        <w:ind w:left="709"/>
        <w:jc w:val="left"/>
        <w:rPr/>
      </w:pPr>
      <w:r>
        <w:rPr>
          <w:rFonts w:eastAsia="Arial" w:cs="Arial"/>
          <w:sz w:val="24"/>
          <w:szCs w:val="24"/>
        </w:rPr>
        <w:t>BECK, K. Test-Driven Development: By Example. Boston: Addison-Wesley, 2002.</w:t>
      </w:r>
    </w:p>
    <w:p>
      <w:pPr>
        <w:pStyle w:val="Normal"/>
        <w:spacing w:lineRule="exact" w:line="360" w:before="0" w:after="60"/>
        <w:ind w:left="709"/>
        <w:jc w:val="left"/>
        <w:rPr/>
      </w:pPr>
      <w:r>
        <w:rPr>
          <w:rFonts w:eastAsia="Arial" w:cs="Arial"/>
          <w:sz w:val="24"/>
          <w:szCs w:val="24"/>
        </w:rPr>
        <w:t>FOWLER, M. Patterns of Enterprise Application Architecture. Boston: Addison-Wesley, 2002.</w:t>
      </w:r>
    </w:p>
    <w:p>
      <w:pPr>
        <w:pStyle w:val="Normal"/>
        <w:spacing w:lineRule="exact" w:line="360" w:before="0" w:after="60"/>
        <w:ind w:left="709"/>
        <w:jc w:val="left"/>
        <w:rPr/>
      </w:pPr>
      <w:r>
        <w:rPr>
          <w:rFonts w:eastAsia="Arial" w:cs="Arial"/>
          <w:sz w:val="24"/>
          <w:szCs w:val="24"/>
        </w:rPr>
        <w:t>MARTIN, R. C. Clean Code: A Handbook of Agile Software Craftsmanship. Upper Saddle River: Prentice Hall, 2008.</w:t>
      </w:r>
    </w:p>
    <w:p>
      <w:pPr>
        <w:pStyle w:val="Normal"/>
        <w:spacing w:lineRule="exact" w:line="360" w:before="0" w:after="60"/>
        <w:ind w:left="709"/>
        <w:jc w:val="left"/>
        <w:rPr/>
      </w:pPr>
      <w:r>
        <w:rPr>
          <w:rFonts w:eastAsia="Arial" w:cs="Arial"/>
          <w:sz w:val="24"/>
          <w:szCs w:val="24"/>
        </w:rPr>
        <w:t>OBJECT MANAGEMENT GROUP. OMG Unified Modeling Language (OMG UML), versão 2.5.1. Disponível em: https://www.omg.org/spec/UML/</w:t>
      </w:r>
    </w:p>
    <w:p>
      <w:pPr>
        <w:pStyle w:val="Normal"/>
        <w:spacing w:lineRule="exact" w:line="360" w:before="0" w:after="60"/>
        <w:ind w:left="709"/>
        <w:jc w:val="left"/>
        <w:rPr/>
      </w:pPr>
      <w:r>
        <w:rPr>
          <w:rFonts w:eastAsia="Arial" w:cs="Arial"/>
          <w:sz w:val="24"/>
          <w:szCs w:val="24"/>
        </w:rPr>
        <w:t>INTERNET ENGINEERING TASK FORCE. RFC 7519: JSON Web Token (JWT). Disponível em: https://datatracker.ietf.org/doc/html/rfc7519</w:t>
      </w:r>
    </w:p>
    <w:p>
      <w:pPr>
        <w:pStyle w:val="Normal"/>
        <w:spacing w:lineRule="exact" w:line="360" w:before="0" w:after="60"/>
        <w:ind w:left="709"/>
        <w:jc w:val="left"/>
        <w:rPr/>
      </w:pPr>
      <w:r>
        <w:rPr>
          <w:rFonts w:eastAsia="Arial" w:cs="Arial"/>
          <w:sz w:val="24"/>
          <w:szCs w:val="24"/>
        </w:rPr>
        <w:t>SPRING. Spring Boot Reference Documentation. Disponível em: https://docs.spring.io/spring-boot/</w:t>
      </w:r>
    </w:p>
    <w:p>
      <w:pPr>
        <w:pStyle w:val="Normal"/>
        <w:spacing w:lineRule="exact" w:line="360" w:before="0" w:after="60"/>
        <w:ind w:left="709"/>
        <w:jc w:val="left"/>
        <w:rPr/>
      </w:pPr>
      <w:r>
        <w:rPr>
          <w:rFonts w:eastAsia="Arial" w:cs="Arial"/>
          <w:sz w:val="24"/>
          <w:szCs w:val="24"/>
        </w:rPr>
        <w:t>SPRING. Spring AI Reference Documentation. Disponível em: https://docs.spring.io/spring-ai/reference/</w:t>
      </w:r>
    </w:p>
    <w:p>
      <w:pPr>
        <w:pStyle w:val="Normal"/>
        <w:spacing w:lineRule="exact" w:line="360" w:before="0" w:after="60"/>
        <w:ind w:left="709"/>
        <w:jc w:val="left"/>
        <w:rPr/>
      </w:pPr>
      <w:r>
        <w:rPr>
          <w:rFonts w:eastAsia="Arial" w:cs="Arial"/>
          <w:sz w:val="24"/>
          <w:szCs w:val="24"/>
        </w:rPr>
        <w:t>SPRING. Spring Security Reference Documentation. Disponível em: https://docs.spring.io/spring-security/reference/</w:t>
      </w:r>
    </w:p>
    <w:p>
      <w:pPr>
        <w:pStyle w:val="Normal"/>
        <w:spacing w:lineRule="exact" w:line="360" w:before="0" w:after="60"/>
        <w:ind w:left="709"/>
        <w:jc w:val="left"/>
        <w:rPr/>
      </w:pPr>
      <w:r>
        <w:rPr>
          <w:rFonts w:eastAsia="Arial" w:cs="Arial"/>
          <w:sz w:val="24"/>
          <w:szCs w:val="24"/>
        </w:rPr>
        <w:t>POSTGRESQL GLOBAL DEVELOPMENT GROUP. PostgreSQL Documentation. Disponível em: https://www.postgresql.org/docs/</w:t>
      </w:r>
    </w:p>
    <w:p>
      <w:pPr>
        <w:pStyle w:val="Normal"/>
        <w:spacing w:lineRule="exact" w:line="360" w:before="0" w:after="60"/>
        <w:ind w:left="709"/>
        <w:jc w:val="left"/>
        <w:rPr/>
      </w:pPr>
      <w:r>
        <w:rPr>
          <w:rFonts w:eastAsia="Arial" w:cs="Arial"/>
          <w:sz w:val="24"/>
          <w:szCs w:val="24"/>
        </w:rPr>
        <w:t>REDGATE. Flyway Documentation. Disponível em: https://documentation.red-gate.com/flyway</w:t>
      </w:r>
    </w:p>
    <w:p>
      <w:pPr>
        <w:pStyle w:val="Normal"/>
        <w:spacing w:lineRule="exact" w:line="360" w:before="0" w:after="60"/>
        <w:ind w:left="709"/>
        <w:jc w:val="left"/>
        <w:rPr/>
      </w:pPr>
      <w:r>
        <w:rPr>
          <w:rFonts w:eastAsia="Arial" w:cs="Arial"/>
          <w:sz w:val="24"/>
          <w:szCs w:val="24"/>
        </w:rPr>
        <w:t>APRYSE. iText Core Documentation. Disponível em: https://itextpdf.com/resources/api-documentation</w:t>
      </w:r>
    </w:p>
    <w:p>
      <w:pPr>
        <w:pStyle w:val="Normal"/>
        <w:spacing w:lineRule="exact" w:line="360" w:before="0" w:after="60"/>
        <w:ind w:left="709"/>
        <w:jc w:val="left"/>
        <w:rPr/>
      </w:pPr>
      <w:r>
        <w:rPr>
          <w:rFonts w:eastAsia="Arial" w:cs="Arial"/>
          <w:sz w:val="24"/>
          <w:szCs w:val="24"/>
        </w:rPr>
        <w:t>CONVENTIONAL COMMITS. Conventional Commits 1.0.0. Disponível em: https://www.conventionalcommits.org/</w:t>
      </w:r>
    </w:p>
    <w:p>
      <w:pPr>
        <w:pStyle w:val="Normal"/>
        <w:spacing w:lineRule="exact" w:line="360" w:before="0" w:after="60"/>
        <w:ind w:left="709"/>
        <w:jc w:val="left"/>
        <w:rPr/>
      </w:pPr>
      <w:r>
        <w:rPr>
          <w:rFonts w:eastAsia="Arial" w:cs="Arial"/>
          <w:sz w:val="24"/>
          <w:szCs w:val="24"/>
        </w:rPr>
        <w:t>RENDER. Render Documentation. Disponível em: https://render.com/docs</w:t>
      </w:r>
    </w:p>
    <w:p>
      <w:pPr>
        <w:pStyle w:val="Normal"/>
        <w:spacing w:lineRule="exact" w:line="360" w:before="0" w:after="60"/>
        <w:ind w:left="709"/>
        <w:jc w:val="left"/>
        <w:rPr/>
      </w:pPr>
      <w:r>
        <w:rPr>
          <w:rFonts w:eastAsia="Arial" w:cs="Arial"/>
          <w:sz w:val="24"/>
          <w:szCs w:val="24"/>
        </w:rPr>
        <w:t>VERCEL. Vercel Documentation. Disponível em: https://vercel.com/docs</w:t>
      </w:r>
    </w:p>
    <w:p>
      <w:pPr>
        <w:pStyle w:val="Normal"/>
        <w:spacing w:lineRule="exact" w:line="360" w:before="0" w:after="60"/>
        <w:ind w:left="709"/>
        <w:jc w:val="left"/>
        <w:rPr/>
      </w:pPr>
      <w:r>
        <w:rPr>
          <w:rFonts w:eastAsia="Arial" w:cs="Arial"/>
          <w:sz w:val="24"/>
          <w:szCs w:val="24"/>
        </w:rPr>
        <w:t>NEON. Neon Documentation. Disponível em: https://neon.com/docs</w:t>
      </w:r>
    </w:p>
    <w:p>
      <w:pPr>
        <w:pStyle w:val="Normal"/>
        <w:spacing w:lineRule="exact" w:line="360" w:before="0" w:after="60"/>
        <w:ind w:left="709"/>
        <w:jc w:val="left"/>
        <w:rPr/>
      </w:pPr>
      <w:r>
        <w:rPr>
          <w:rFonts w:eastAsia="Arial" w:cs="Arial"/>
          <w:sz w:val="24"/>
          <w:szCs w:val="24"/>
        </w:rPr>
        <w:t>GROQ. GroqCloud Documentation. Disponível em: https://console.groq.com/docs</w:t>
      </w:r>
    </w:p>
    <w:p>
      <w:pPr>
        <w:pStyle w:val="Normal"/>
        <w:spacing w:lineRule="exact" w:line="360" w:before="0" w:after="60"/>
        <w:ind w:left="709"/>
        <w:jc w:val="left"/>
        <w:rPr/>
      </w:pPr>
      <w:r>
        <w:rPr>
          <w:rFonts w:eastAsia="Arial" w:cs="Arial"/>
          <w:sz w:val="24"/>
          <w:szCs w:val="24"/>
        </w:rPr>
        <w:t>MICROSOFT. Playwright Documentation. Disponível em: https://playwright.dev/docs/intro</w:t>
      </w:r>
    </w:p>
    <w:p>
      <w:pPr>
        <w:pStyle w:val="Normal"/>
        <w:spacing w:lineRule="exact" w:line="360" w:before="0" w:after="60"/>
        <w:ind w:left="709"/>
        <w:jc w:val="left"/>
        <w:rPr/>
      </w:pPr>
      <w:r>
        <w:rPr>
          <w:rFonts w:eastAsia="Arial" w:cs="Arial"/>
          <w:sz w:val="24"/>
          <w:szCs w:val="24"/>
        </w:rPr>
        <w:t>TESTCONTAINERS. Testcontainers for Java. Disponível em: https://java.testcontainers.org/</w:t>
      </w:r>
    </w:p>
    <w:p>
      <w:pPr>
        <w:pStyle w:val="Normal"/>
        <w:spacing w:lineRule="exact" w:line="360" w:before="0" w:after="60"/>
        <w:ind w:left="709"/>
        <w:jc w:val="left"/>
        <w:rPr/>
      </w:pPr>
      <w:r>
        <w:rPr>
          <w:rFonts w:eastAsia="Arial" w:cs="Arial"/>
          <w:sz w:val="24"/>
          <w:szCs w:val="24"/>
        </w:rPr>
        <w:t>META. React Documentation. Disponível em: https://react.dev/</w:t>
      </w:r>
    </w:p>
    <w:p>
      <w:pPr>
        <w:pStyle w:val="Normal"/>
        <w:spacing w:lineRule="exact" w:line="360" w:before="0" w:after="60"/>
        <w:ind w:left="709"/>
        <w:jc w:val="left"/>
        <w:rPr/>
      </w:pPr>
      <w:r>
        <w:rPr>
          <w:rFonts w:eastAsia="Arial" w:cs="Arial"/>
          <w:sz w:val="24"/>
          <w:szCs w:val="24"/>
        </w:rPr>
        <w:t>TAILWIND LABS. Tailwind CSS Documentation. Disponível em: https://tailwindcss.com/docs</w:t>
      </w:r>
      <w:r>
        <w:br w:type="page"/>
      </w:r>
    </w:p>
    <w:p>
      <w:pPr>
        <w:pStyle w:val="Heading1"/>
        <w:keepNext w:val="true"/>
        <w:spacing w:lineRule="auto" w:line="360" w:before="0" w:after="360"/>
        <w:jc w:val="center"/>
        <w:rPr/>
      </w:pPr>
      <w:bookmarkStart w:id="71" w:name="__RefHeading___Toc3172_3157206431"/>
      <w:bookmarkEnd w:id="71"/>
      <w:r>
        <w:rPr>
          <w:rFonts w:eastAsia="Arial" w:cs="Arial" w:ascii="Arial" w:hAnsi="Arial"/>
          <w:b/>
          <w:bCs/>
          <w:sz w:val="24"/>
          <w:szCs w:val="24"/>
        </w:rPr>
        <w:t>APÊNDICE A — DIAGRAMAS DE MODELAGEM</w:t>
      </w:r>
    </w:p>
    <w:p>
      <w:pPr>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exact" w:line="360" w:before="0" w:after="120"/>
        <w:ind w:firstLine="709"/>
        <w:jc w:val="both"/>
        <w:rPr/>
      </w:pPr>
      <w:r>
        <w:rPr>
          <w:rFonts w:eastAsia="Arial" w:cs="Arial"/>
          <w:b w:val="false"/>
          <w:bCs w:val="false"/>
          <w:i w:val="false"/>
          <w:iCs w:val="false"/>
          <w:sz w:val="24"/>
          <w:szCs w:val="24"/>
        </w:rPr>
        <w:t>Reproduzem-se a seguir, em páginas próprias e em orientação paisagem, os seis diagramas citados na seção 6.2: casos de uso, classes, estados, atividades, os dois diagramas de interação e o diagrama de componentes. Cada página traz, abaixo da figura, uma legenda que relaciona o diagrama aos requisitos e regras correspondentes.</w:t>
      </w:r>
    </w:p>
    <w:p>
      <w:pPr>
        <w:pStyle w:val="Normal"/>
        <w:keepNext w:val="true"/>
        <w:spacing w:lineRule="auto" w:line="240" w:before="0" w:after="0"/>
        <w:jc w:val="center"/>
        <w:rPr/>
      </w:pPr>
      <w:r>
        <w:rPr/>
        <w:drawing>
          <wp:inline distT="0" distB="0" distL="0" distR="0">
            <wp:extent cx="6365240" cy="4140200"/>
            <wp:effectExtent l="0" t="0" r="0" b="0"/>
            <wp:docPr id="6" name="Imagem 501" descr="Apêndice A.1a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01" descr="Apêndice A.1a — Diagrama de Casos de Uso: Visitante e Participante"/>
                    <pic:cNvPicPr>
                      <a:picLocks noChangeAspect="1" noChangeArrowheads="1"/>
                    </pic:cNvPicPr>
                  </pic:nvPicPr>
                  <pic:blipFill>
                    <a:blip r:embed="rId8"/>
                    <a:stretch>
                      <a:fillRect/>
                    </a:stretch>
                  </pic:blipFill>
                  <pic:spPr bwMode="auto">
                    <a:xfrm>
                      <a:off x="0" y="0"/>
                      <a:ext cx="6365240" cy="4140200"/>
                    </a:xfrm>
                    <a:prstGeom prst="rect">
                      <a:avLst/>
                    </a:prstGeom>
                  </pic:spPr>
                </pic:pic>
              </a:graphicData>
            </a:graphic>
          </wp:inline>
        </w:drawing>
      </w:r>
    </w:p>
    <w:p>
      <w:pPr>
        <w:pStyle w:val="Heading2"/>
        <w:keepNext w:val="true"/>
        <w:spacing w:lineRule="auto" w:line="240" w:before="240" w:after="60"/>
        <w:jc w:val="left"/>
        <w:rPr/>
      </w:pPr>
      <w:bookmarkStart w:id="72" w:name="__RefHeading___Toc3174_3157206431"/>
      <w:bookmarkEnd w:id="72"/>
      <w:r>
        <w:rPr>
          <w:rFonts w:eastAsia="Arial" w:cs="Arial" w:ascii="Arial" w:hAnsi="Arial"/>
          <w:b/>
          <w:bCs/>
          <w:sz w:val="22"/>
          <w:szCs w:val="22"/>
        </w:rPr>
        <w:t>Apêndice A.1a — Diagrama de Casos de Uso: Visitante e Participante</w:t>
      </w:r>
    </w:p>
    <w:p>
      <w:pPr>
        <w:sectPr>
          <w:headerReference w:type="default" r:id="rId9"/>
          <w:headerReference w:type="first" r:id="rId1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pStyle w:val="Normal"/>
        <w:keepNext w:val="true"/>
        <w:spacing w:lineRule="auto" w:line="240" w:before="0" w:after="0"/>
        <w:jc w:val="center"/>
        <w:rPr/>
      </w:pPr>
      <w:r>
        <w:rPr/>
        <w:drawing>
          <wp:inline distT="0" distB="0" distL="0" distR="0">
            <wp:extent cx="6934835" cy="4140200"/>
            <wp:effectExtent l="0" t="0" r="0" b="0"/>
            <wp:docPr id="7" name="Imagem 502" descr="Apêndice A.1b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2" descr="Apêndice A.1b — Diagrama de Casos de Uso: Organizador"/>
                    <pic:cNvPicPr>
                      <a:picLocks noChangeAspect="1" noChangeArrowheads="1"/>
                    </pic:cNvPicPr>
                  </pic:nvPicPr>
                  <pic:blipFill>
                    <a:blip r:embed="rId11"/>
                    <a:stretch>
                      <a:fillRect/>
                    </a:stretch>
                  </pic:blipFill>
                  <pic:spPr bwMode="auto">
                    <a:xfrm>
                      <a:off x="0" y="0"/>
                      <a:ext cx="6934835" cy="4140200"/>
                    </a:xfrm>
                    <a:prstGeom prst="rect">
                      <a:avLst/>
                    </a:prstGeom>
                  </pic:spPr>
                </pic:pic>
              </a:graphicData>
            </a:graphic>
          </wp:inline>
        </w:drawing>
      </w:r>
    </w:p>
    <w:p>
      <w:pPr>
        <w:pStyle w:val="Heading2"/>
        <w:keepNext w:val="true"/>
        <w:spacing w:lineRule="auto" w:line="240" w:before="240" w:after="60"/>
        <w:jc w:val="left"/>
        <w:rPr/>
      </w:pPr>
      <w:bookmarkStart w:id="73" w:name="__RefHeading___Toc3176_3157206431"/>
      <w:bookmarkEnd w:id="73"/>
      <w:r>
        <w:rPr>
          <w:rFonts w:eastAsia="Arial" w:cs="Arial" w:ascii="Arial" w:hAnsi="Arial"/>
          <w:b/>
          <w:bCs/>
          <w:sz w:val="22"/>
          <w:szCs w:val="22"/>
        </w:rPr>
        <w:t>Apêndice A.1b — Diagrama de Casos de Uso: Organizador</w:t>
      </w:r>
    </w:p>
    <w:p>
      <w:pPr>
        <w:sectPr>
          <w:headerReference w:type="default" r:id="rId12"/>
          <w:headerReference w:type="first" r:id="rId13"/>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7385050" cy="4140200"/>
            <wp:effectExtent l="0" t="0" r="0" b="0"/>
            <wp:docPr id="8" name="Imagem 503" descr="Apêndice A.2a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3" descr="Apêndice A.2a — Diagrama de Classes: Usuários, Eventos e Inscrições"/>
                    <pic:cNvPicPr>
                      <a:picLocks noChangeAspect="1" noChangeArrowheads="1"/>
                    </pic:cNvPicPr>
                  </pic:nvPicPr>
                  <pic:blipFill>
                    <a:blip r:embed="rId14"/>
                    <a:stretch>
                      <a:fillRect/>
                    </a:stretch>
                  </pic:blipFill>
                  <pic:spPr bwMode="auto">
                    <a:xfrm>
                      <a:off x="0" y="0"/>
                      <a:ext cx="7385050" cy="4140200"/>
                    </a:xfrm>
                    <a:prstGeom prst="rect">
                      <a:avLst/>
                    </a:prstGeom>
                  </pic:spPr>
                </pic:pic>
              </a:graphicData>
            </a:graphic>
          </wp:inline>
        </w:drawing>
      </w:r>
    </w:p>
    <w:p>
      <w:pPr>
        <w:pStyle w:val="Heading2"/>
        <w:keepNext w:val="true"/>
        <w:spacing w:lineRule="auto" w:line="240" w:before="240" w:after="60"/>
        <w:jc w:val="left"/>
        <w:rPr/>
      </w:pPr>
      <w:bookmarkStart w:id="74" w:name="__RefHeading___Toc3178_3157206431"/>
      <w:bookmarkEnd w:id="74"/>
      <w:r>
        <w:rPr>
          <w:rFonts w:eastAsia="Arial" w:cs="Arial" w:ascii="Arial" w:hAnsi="Arial"/>
          <w:b/>
          <w:bCs/>
          <w:sz w:val="22"/>
          <w:szCs w:val="22"/>
        </w:rPr>
        <w:t>Apêndice A.2a — Diagrama de Classes: Usuários, Eventos e Inscrições</w:t>
      </w:r>
    </w:p>
    <w:p>
      <w:pPr>
        <w:sectPr>
          <w:headerReference w:type="default" r:id="rId15"/>
          <w:headerReference w:type="first" r:id="rId16"/>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pStyle w:val="Normal"/>
        <w:keepNext w:val="true"/>
        <w:spacing w:lineRule="auto" w:line="240" w:before="0" w:after="0"/>
        <w:jc w:val="center"/>
        <w:rPr/>
      </w:pPr>
      <w:r>
        <w:rPr/>
        <w:drawing>
          <wp:inline distT="0" distB="0" distL="0" distR="0">
            <wp:extent cx="7081520" cy="4140200"/>
            <wp:effectExtent l="0" t="0" r="0" b="0"/>
            <wp:docPr id="9" name="Imagem 504" descr="Apêndice A.2b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4" descr="Apêndice A.2b — Diagrama de Classes: Participação e Inteligência Artificial"/>
                    <pic:cNvPicPr>
                      <a:picLocks noChangeAspect="1" noChangeArrowheads="1"/>
                    </pic:cNvPicPr>
                  </pic:nvPicPr>
                  <pic:blipFill>
                    <a:blip r:embed="rId17"/>
                    <a:stretch>
                      <a:fillRect/>
                    </a:stretch>
                  </pic:blipFill>
                  <pic:spPr bwMode="auto">
                    <a:xfrm>
                      <a:off x="0" y="0"/>
                      <a:ext cx="7081520" cy="4140200"/>
                    </a:xfrm>
                    <a:prstGeom prst="rect">
                      <a:avLst/>
                    </a:prstGeom>
                  </pic:spPr>
                </pic:pic>
              </a:graphicData>
            </a:graphic>
          </wp:inline>
        </w:drawing>
      </w:r>
    </w:p>
    <w:p>
      <w:pPr>
        <w:pStyle w:val="Heading2"/>
        <w:keepNext w:val="true"/>
        <w:spacing w:lineRule="auto" w:line="240" w:before="240" w:after="60"/>
        <w:jc w:val="left"/>
        <w:rPr/>
      </w:pPr>
      <w:bookmarkStart w:id="75" w:name="__RefHeading___Toc3180_3157206431"/>
      <w:bookmarkEnd w:id="75"/>
      <w:r>
        <w:rPr>
          <w:rFonts w:eastAsia="Arial" w:cs="Arial" w:ascii="Arial" w:hAnsi="Arial"/>
          <w:b/>
          <w:bCs/>
          <w:sz w:val="22"/>
          <w:szCs w:val="22"/>
        </w:rPr>
        <w:t>Apêndice A.2b — Diagrama de Classes: Participação e Inteligência Artificial</w:t>
      </w:r>
    </w:p>
    <w:p>
      <w:pPr>
        <w:sectPr>
          <w:headerReference w:type="default" r:id="rId18"/>
          <w:headerReference w:type="first" r:id="rId19"/>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ao diagrama A.2a.</w:t>
      </w:r>
    </w:p>
    <w:p>
      <w:pPr>
        <w:pStyle w:val="Normal"/>
        <w:keepNext w:val="true"/>
        <w:spacing w:lineRule="auto" w:line="240" w:before="0" w:after="0"/>
        <w:jc w:val="center"/>
        <w:rPr/>
      </w:pPr>
      <w:r>
        <w:rPr/>
        <w:drawing>
          <wp:inline distT="0" distB="0" distL="0" distR="0">
            <wp:extent cx="6720205" cy="4140200"/>
            <wp:effectExtent l="0" t="0" r="0" b="0"/>
            <wp:docPr id="10" name="Imagem 505" descr="Apêndice A.3a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5" descr="Apêndice A.3a — Diagrama de Estados: Inscrição"/>
                    <pic:cNvPicPr>
                      <a:picLocks noChangeAspect="1" noChangeArrowheads="1"/>
                    </pic:cNvPicPr>
                  </pic:nvPicPr>
                  <pic:blipFill>
                    <a:blip r:embed="rId20"/>
                    <a:stretch>
                      <a:fillRect/>
                    </a:stretch>
                  </pic:blipFill>
                  <pic:spPr bwMode="auto">
                    <a:xfrm>
                      <a:off x="0" y="0"/>
                      <a:ext cx="6720205" cy="4140200"/>
                    </a:xfrm>
                    <a:prstGeom prst="rect">
                      <a:avLst/>
                    </a:prstGeom>
                  </pic:spPr>
                </pic:pic>
              </a:graphicData>
            </a:graphic>
          </wp:inline>
        </w:drawing>
      </w:r>
    </w:p>
    <w:p>
      <w:pPr>
        <w:pStyle w:val="Heading2"/>
        <w:keepNext w:val="true"/>
        <w:spacing w:lineRule="auto" w:line="240" w:before="240" w:after="60"/>
        <w:jc w:val="left"/>
        <w:rPr/>
      </w:pPr>
      <w:bookmarkStart w:id="76" w:name="__RefHeading___Toc3182_3157206431"/>
      <w:bookmarkEnd w:id="76"/>
      <w:r>
        <w:rPr>
          <w:rFonts w:eastAsia="Arial" w:cs="Arial" w:ascii="Arial" w:hAnsi="Arial"/>
          <w:b/>
          <w:bCs/>
          <w:sz w:val="22"/>
          <w:szCs w:val="22"/>
        </w:rPr>
        <w:t>Apêndice A.3a — Diagrama de Estados: Inscrição</w:t>
      </w:r>
    </w:p>
    <w:p>
      <w:pPr>
        <w:sectPr>
          <w:headerReference w:type="default" r:id="rId21"/>
          <w:headerReference w:type="first" r:id="rId22"/>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pStyle w:val="Normal"/>
        <w:keepNext w:val="true"/>
        <w:spacing w:lineRule="auto" w:line="240" w:before="0" w:after="0"/>
        <w:jc w:val="center"/>
        <w:rPr/>
      </w:pPr>
      <w:r>
        <w:rPr/>
        <w:drawing>
          <wp:inline distT="0" distB="0" distL="0" distR="0">
            <wp:extent cx="7919720" cy="3686810"/>
            <wp:effectExtent l="0" t="0" r="0" b="0"/>
            <wp:docPr id="11" name="Imagem 506" descr="Apêndice A.3b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6" descr="Apêndice A.3b — Diagrama de Estados: Evento"/>
                    <pic:cNvPicPr>
                      <a:picLocks noChangeAspect="1" noChangeArrowheads="1"/>
                    </pic:cNvPicPr>
                  </pic:nvPicPr>
                  <pic:blipFill>
                    <a:blip r:embed="rId23"/>
                    <a:stretch>
                      <a:fillRect/>
                    </a:stretch>
                  </pic:blipFill>
                  <pic:spPr bwMode="auto">
                    <a:xfrm>
                      <a:off x="0" y="0"/>
                      <a:ext cx="7919720" cy="3686810"/>
                    </a:xfrm>
                    <a:prstGeom prst="rect">
                      <a:avLst/>
                    </a:prstGeom>
                  </pic:spPr>
                </pic:pic>
              </a:graphicData>
            </a:graphic>
          </wp:inline>
        </w:drawing>
      </w:r>
    </w:p>
    <w:p>
      <w:pPr>
        <w:pStyle w:val="Heading2"/>
        <w:keepNext w:val="true"/>
        <w:spacing w:lineRule="auto" w:line="240" w:before="240" w:after="60"/>
        <w:jc w:val="left"/>
        <w:rPr/>
      </w:pPr>
      <w:bookmarkStart w:id="77" w:name="__RefHeading___Toc3184_3157206431"/>
      <w:bookmarkEnd w:id="77"/>
      <w:r>
        <w:rPr>
          <w:rFonts w:eastAsia="Arial" w:cs="Arial" w:ascii="Arial" w:hAnsi="Arial"/>
          <w:b/>
          <w:bCs/>
          <w:sz w:val="22"/>
          <w:szCs w:val="22"/>
        </w:rPr>
        <w:t>Apêndice A.3b — Diagrama de Estados: Evento</w:t>
      </w:r>
    </w:p>
    <w:p>
      <w:pPr>
        <w:sectPr>
          <w:headerReference w:type="default" r:id="rId24"/>
          <w:headerReference w:type="first" r:id="rId25"/>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do evento conforme as transições permitidas por StatusEvento. Somente a situação PUBLICADO aceita inscrições, e as situações ENCERRADO e CANCELADO são terminais, sem edição nem novas inscrições (RN-09).</w:t>
      </w:r>
    </w:p>
    <w:p>
      <w:pPr>
        <w:pStyle w:val="Normal"/>
        <w:keepNext w:val="true"/>
        <w:spacing w:lineRule="auto" w:line="240" w:before="0" w:after="0"/>
        <w:jc w:val="center"/>
        <w:rPr/>
      </w:pPr>
      <w:r>
        <w:rPr/>
        <w:drawing>
          <wp:inline distT="0" distB="0" distL="0" distR="0">
            <wp:extent cx="6344285" cy="4140200"/>
            <wp:effectExtent l="0" t="0" r="0" b="0"/>
            <wp:docPr id="12" name="Imagem 507" descr="Apêndice A.4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7" descr="Apêndice A.4 — Diagrama de Atividades: Cadastro de Evento Assistido por IA"/>
                    <pic:cNvPicPr>
                      <a:picLocks noChangeAspect="1" noChangeArrowheads="1"/>
                    </pic:cNvPicPr>
                  </pic:nvPicPr>
                  <pic:blipFill>
                    <a:blip r:embed="rId26"/>
                    <a:stretch>
                      <a:fillRect/>
                    </a:stretch>
                  </pic:blipFill>
                  <pic:spPr bwMode="auto">
                    <a:xfrm>
                      <a:off x="0" y="0"/>
                      <a:ext cx="6344285" cy="4140200"/>
                    </a:xfrm>
                    <a:prstGeom prst="rect">
                      <a:avLst/>
                    </a:prstGeom>
                  </pic:spPr>
                </pic:pic>
              </a:graphicData>
            </a:graphic>
          </wp:inline>
        </w:drawing>
      </w:r>
    </w:p>
    <w:p>
      <w:pPr>
        <w:pStyle w:val="Heading2"/>
        <w:keepNext w:val="true"/>
        <w:spacing w:lineRule="auto" w:line="240" w:before="240" w:after="60"/>
        <w:jc w:val="left"/>
        <w:rPr/>
      </w:pPr>
      <w:bookmarkStart w:id="78" w:name="__RefHeading___Toc3186_3157206431"/>
      <w:bookmarkEnd w:id="78"/>
      <w:r>
        <w:rPr>
          <w:rFonts w:eastAsia="Arial" w:cs="Arial" w:ascii="Arial" w:hAnsi="Arial"/>
          <w:b/>
          <w:bCs/>
          <w:sz w:val="22"/>
          <w:szCs w:val="22"/>
        </w:rPr>
        <w:t>Apêndice A.4 — Diagrama de Atividades: Cadastro de Evento Assistido por IA</w:t>
      </w:r>
    </w:p>
    <w:p>
      <w:pPr>
        <w:sectPr>
          <w:headerReference w:type="default" r:id="rId27"/>
          <w:headerReference w:type="first" r:id="rId28"/>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7919720" cy="3761740"/>
            <wp:effectExtent l="0" t="0" r="0" b="0"/>
            <wp:docPr id="13" name="Imagem 508" descr="Apêndice A.5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8" descr="Apêndice A.5 — Diagrama de Interação: Cadastro de Evento via IA"/>
                    <pic:cNvPicPr>
                      <a:picLocks noChangeAspect="1" noChangeArrowheads="1"/>
                    </pic:cNvPicPr>
                  </pic:nvPicPr>
                  <pic:blipFill>
                    <a:blip r:embed="rId29"/>
                    <a:stretch>
                      <a:fillRect/>
                    </a:stretch>
                  </pic:blipFill>
                  <pic:spPr bwMode="auto">
                    <a:xfrm>
                      <a:off x="0" y="0"/>
                      <a:ext cx="7919720" cy="3761740"/>
                    </a:xfrm>
                    <a:prstGeom prst="rect">
                      <a:avLst/>
                    </a:prstGeom>
                  </pic:spPr>
                </pic:pic>
              </a:graphicData>
            </a:graphic>
          </wp:inline>
        </w:drawing>
      </w:r>
    </w:p>
    <w:p>
      <w:pPr>
        <w:pStyle w:val="Heading2"/>
        <w:keepNext w:val="true"/>
        <w:spacing w:lineRule="auto" w:line="240" w:before="240" w:after="60"/>
        <w:jc w:val="left"/>
        <w:rPr/>
      </w:pPr>
      <w:bookmarkStart w:id="79" w:name="__RefHeading___Toc3188_3157206431"/>
      <w:bookmarkEnd w:id="79"/>
      <w:r>
        <w:rPr>
          <w:rFonts w:eastAsia="Arial" w:cs="Arial" w:ascii="Arial" w:hAnsi="Arial"/>
          <w:b/>
          <w:bCs/>
          <w:sz w:val="22"/>
          <w:szCs w:val="22"/>
        </w:rPr>
        <w:t>Apêndice A.5 — Diagrama de Interação: Cadastro de Evento via IA</w:t>
      </w:r>
    </w:p>
    <w:p>
      <w:pPr>
        <w:sectPr>
          <w:headerReference w:type="default" r:id="rId30"/>
          <w:headerReference w:type="first" r:id="rId31"/>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keepNext w:val="true"/>
        <w:spacing w:lineRule="auto" w:line="240" w:before="0" w:after="0"/>
        <w:jc w:val="center"/>
        <w:rPr/>
      </w:pPr>
      <w:r>
        <w:rPr/>
        <w:drawing>
          <wp:inline distT="0" distB="0" distL="0" distR="0">
            <wp:extent cx="7626350" cy="4140200"/>
            <wp:effectExtent l="0" t="0" r="0" b="0"/>
            <wp:docPr id="14" name="Imagem 509" descr="Apêndice A.6a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09" descr="Apêndice A.6a — Diagrama de Interação: Emissão de Certificado"/>
                    <pic:cNvPicPr>
                      <a:picLocks noChangeAspect="1" noChangeArrowheads="1"/>
                    </pic:cNvPicPr>
                  </pic:nvPicPr>
                  <pic:blipFill>
                    <a:blip r:embed="rId32"/>
                    <a:stretch>
                      <a:fillRect/>
                    </a:stretch>
                  </pic:blipFill>
                  <pic:spPr bwMode="auto">
                    <a:xfrm>
                      <a:off x="0" y="0"/>
                      <a:ext cx="7626350" cy="4140200"/>
                    </a:xfrm>
                    <a:prstGeom prst="rect">
                      <a:avLst/>
                    </a:prstGeom>
                  </pic:spPr>
                </pic:pic>
              </a:graphicData>
            </a:graphic>
          </wp:inline>
        </w:drawing>
      </w:r>
    </w:p>
    <w:p>
      <w:pPr>
        <w:pStyle w:val="Heading2"/>
        <w:keepNext w:val="true"/>
        <w:spacing w:lineRule="auto" w:line="240" w:before="240" w:after="60"/>
        <w:jc w:val="left"/>
        <w:rPr/>
      </w:pPr>
      <w:bookmarkStart w:id="80" w:name="__RefHeading___Toc3190_3157206431"/>
      <w:bookmarkEnd w:id="80"/>
      <w:r>
        <w:rPr>
          <w:rFonts w:eastAsia="Arial" w:cs="Arial" w:ascii="Arial" w:hAnsi="Arial"/>
          <w:b/>
          <w:bCs/>
          <w:sz w:val="22"/>
          <w:szCs w:val="22"/>
        </w:rPr>
        <w:t>Apêndice A.6a — Diagrama de Interação: Emissão de Certificado</w:t>
      </w:r>
    </w:p>
    <w:p>
      <w:pPr>
        <w:sectPr>
          <w:headerReference w:type="default" r:id="rId33"/>
          <w:headerReference w:type="first" r:id="rId34"/>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Emissão do certificado (RF-09). A operação é idempotente: um certificado já emitido é devolvido sem nova gravação. Sem registro de presença, a emissão é recusada com PRESENCA_NAO_REGISTRADA (RN-05). O código de autenticidade é gerado no construtor de Certificado, e nenhum arquivo PDF é produzido nesta etapa.</w:t>
      </w:r>
    </w:p>
    <w:p>
      <w:pPr>
        <w:pStyle w:val="Normal"/>
        <w:keepNext w:val="true"/>
        <w:spacing w:lineRule="auto" w:line="240" w:before="0" w:after="0"/>
        <w:jc w:val="center"/>
        <w:rPr/>
      </w:pPr>
      <w:r>
        <w:rPr/>
        <w:drawing>
          <wp:inline distT="0" distB="0" distL="0" distR="0">
            <wp:extent cx="7919720" cy="3054985"/>
            <wp:effectExtent l="0" t="0" r="0" b="0"/>
            <wp:docPr id="15" name="Imagem 510" descr="Apêndice A.6b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0" descr="Apêndice A.6b — Diagrama de Interação: Download do Certificado"/>
                    <pic:cNvPicPr>
                      <a:picLocks noChangeAspect="1" noChangeArrowheads="1"/>
                    </pic:cNvPicPr>
                  </pic:nvPicPr>
                  <pic:blipFill>
                    <a:blip r:embed="rId35"/>
                    <a:stretch>
                      <a:fillRect/>
                    </a:stretch>
                  </pic:blipFill>
                  <pic:spPr bwMode="auto">
                    <a:xfrm>
                      <a:off x="0" y="0"/>
                      <a:ext cx="7919720" cy="3054985"/>
                    </a:xfrm>
                    <a:prstGeom prst="rect">
                      <a:avLst/>
                    </a:prstGeom>
                  </pic:spPr>
                </pic:pic>
              </a:graphicData>
            </a:graphic>
          </wp:inline>
        </w:drawing>
      </w:r>
    </w:p>
    <w:p>
      <w:pPr>
        <w:pStyle w:val="Heading2"/>
        <w:keepNext w:val="true"/>
        <w:spacing w:lineRule="auto" w:line="240" w:before="240" w:after="60"/>
        <w:jc w:val="left"/>
        <w:rPr/>
      </w:pPr>
      <w:bookmarkStart w:id="81" w:name="__RefHeading___Toc3192_3157206431"/>
      <w:bookmarkEnd w:id="81"/>
      <w:r>
        <w:rPr>
          <w:rFonts w:eastAsia="Arial" w:cs="Arial" w:ascii="Arial" w:hAnsi="Arial"/>
          <w:b/>
          <w:bCs/>
          <w:sz w:val="22"/>
          <w:szCs w:val="22"/>
        </w:rPr>
        <w:t>Apêndice A.6b — Diagrama de Interação: Download do Certificado</w:t>
      </w:r>
    </w:p>
    <w:p>
      <w:pPr>
        <w:sectPr>
          <w:headerReference w:type="default" r:id="rId36"/>
          <w:headerReference w:type="first" r:id="rId37"/>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7919720" cy="3740150"/>
            <wp:effectExtent l="0" t="0" r="0" b="0"/>
            <wp:docPr id="16" name="Imagem 511" descr="Apêndice A.7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511" descr="Apêndice A.7 — Diagrama de Componentes"/>
                    <pic:cNvPicPr>
                      <a:picLocks noChangeAspect="1" noChangeArrowheads="1"/>
                    </pic:cNvPicPr>
                  </pic:nvPicPr>
                  <pic:blipFill>
                    <a:blip r:embed="rId38"/>
                    <a:stretch>
                      <a:fillRect/>
                    </a:stretch>
                  </pic:blipFill>
                  <pic:spPr bwMode="auto">
                    <a:xfrm>
                      <a:off x="0" y="0"/>
                      <a:ext cx="7919720" cy="3740150"/>
                    </a:xfrm>
                    <a:prstGeom prst="rect">
                      <a:avLst/>
                    </a:prstGeom>
                  </pic:spPr>
                </pic:pic>
              </a:graphicData>
            </a:graphic>
          </wp:inline>
        </w:drawing>
      </w:r>
    </w:p>
    <w:p>
      <w:pPr>
        <w:pStyle w:val="Heading2"/>
        <w:keepNext w:val="true"/>
        <w:spacing w:lineRule="auto" w:line="240" w:before="240" w:after="60"/>
        <w:jc w:val="left"/>
        <w:rPr/>
      </w:pPr>
      <w:bookmarkStart w:id="82" w:name="__RefHeading___Toc3194_3157206431"/>
      <w:bookmarkEnd w:id="82"/>
      <w:r>
        <w:rPr>
          <w:rFonts w:eastAsia="Arial" w:cs="Arial" w:ascii="Arial" w:hAnsi="Arial"/>
          <w:b/>
          <w:bCs/>
          <w:sz w:val="22"/>
          <w:szCs w:val="22"/>
        </w:rPr>
        <w:t>Apêndice A.7 — Diagrama de Componentes</w:t>
      </w:r>
    </w:p>
    <w:p>
      <w:pPr>
        <w:sectPr>
          <w:headerReference w:type="default" r:id="rId39"/>
          <w:headerReference w:type="first" r:id="rId4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r>
        <w:br w:type="page"/>
      </w:r>
    </w:p>
    <w:p>
      <w:pPr>
        <w:pStyle w:val="Heading1"/>
        <w:keepNext w:val="true"/>
        <w:spacing w:lineRule="auto" w:line="360" w:before="0" w:after="360"/>
        <w:jc w:val="center"/>
        <w:rPr/>
      </w:pPr>
      <w:bookmarkStart w:id="83" w:name="__RefHeading___Toc3196_3157206431"/>
      <w:bookmarkEnd w:id="83"/>
      <w:r>
        <w:rPr>
          <w:rFonts w:eastAsia="Arial" w:cs="Arial" w:ascii="Arial" w:hAnsi="Arial"/>
          <w:b/>
          <w:bCs/>
          <w:sz w:val="24"/>
          <w:szCs w:val="24"/>
        </w:rPr>
        <w:t>APÊNDICE B — VARIÁVEIS DE AMBIENTE</w:t>
      </w:r>
    </w:p>
    <w:p>
      <w:pPr>
        <w:pStyle w:val="Normal"/>
        <w:spacing w:lineRule="exact" w:line="360" w:before="0" w:after="120"/>
        <w:ind w:firstLine="709"/>
        <w:jc w:val="both"/>
        <w:rPr/>
      </w:pPr>
      <w:r>
        <w:rPr>
          <w:rFonts w:eastAsia="Arial" w:cs="Arial"/>
          <w:b w:val="false"/>
          <w:bCs w:val="false"/>
          <w:i w:val="false"/>
          <w:iCs w:val="false"/>
          <w:sz w:val="24"/>
          <w:szCs w:val="24"/>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Variável</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Obrigatória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Cadeia de conexão JDBC com o banco de dados, incluindo a exigência de transporte cifrado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DB_USER</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DB_PASSWORD</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JWT_SECRET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Segredo utilizado na assinatura dos tokens de acesso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APP_URL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da aplicação, usado na montagem do link de validação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CORS_ORIGENS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Origens autorizadas a consumir a interface de programação; aceita curinga de porta e de subdomínio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OPENAI_API_KEY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da OpenAI, utilizada apenas no perfil correspondente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IA_HABILITADA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Permite desativar a integração com inteligência artificial sem alterar o código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SPRING_PROFILES_ACTIVE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de configuração ativo. Na ausência, vale o perfil de desenvolvimento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no perfil groq</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do provedor de inteligência artificial adotado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modelos percorridos em rotação, separados por vírgula. Na ausência, vale a lista padrão do perfil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TZ</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Fuso horário da aplicação, do qual dependem a janela de check-in (RN-04) e a verificação de evento encerrado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Porta de escuta do servidor, atribuída pela plataforma de hospedagem. Localmente, 8080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SWAGGER_HABILITADO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Exposição da documentação interativa da interface de programação, desativada por padrão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VITE_API_URL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do servidor, incorporado à construção do frontend</w:t>
            </w:r>
          </w:p>
        </w:tc>
      </w:tr>
    </w:tbl>
    <w:p>
      <w:pPr>
        <w:pStyle w:val="Heading1"/>
        <w:keepNext w:val="true"/>
        <w:spacing w:lineRule="auto" w:line="360" w:before="0" w:after="360"/>
        <w:jc w:val="center"/>
        <w:rPr/>
      </w:pPr>
      <w:r>
        <w:br w:type="page"/>
      </w:r>
      <w:bookmarkStart w:id="84" w:name="__RefHeading___Toc3198_3157206431"/>
      <w:bookmarkEnd w:id="84"/>
      <w:r>
        <w:rPr>
          <w:rFonts w:eastAsia="Arial" w:cs="Arial" w:ascii="Arial" w:hAnsi="Arial"/>
          <w:b/>
          <w:bCs/>
          <w:sz w:val="24"/>
          <w:szCs w:val="24"/>
        </w:rPr>
        <w:t>APÊNDICE C — GLOSSÁRIO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Termo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Definição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Onde aparece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Saída estruturada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 que anexa à requisição o esquema do objeto esperado, fazendo o modelo de linguagem devolver dados em estrutura definida previamente, em vez de texto livre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2.2 e 9.1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Fila de espera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Ordenação dos participantes que solicitaram vaga em evento já lotado, com promoção automática em caso de desistência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RN-01 e RN-02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de autenticidade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único impresso no certificado, que permite a qualquer pessoa verificar sua validade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RN-05 e seção 12.1.4</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versionado que cria ou altera a estrutura do banco de dados de forma reproduzível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7.2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Barra de ativação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Elemento do diagrama de sequência que indica o período em que um objeto está em execução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6.2 e Apêndice 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Pull Request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Solicitação de integração de uma branch à principal, sujeita a revisão e à aprovação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11.1 e 14.1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Carregamento tardio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Estratégia em que dados associados só são buscados no banco quando efetivamente utilizados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15.1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Rotação de 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Percurso por uma lista de modelos de linguagem até que um responda, iniciando de ponto diferente a cada chamada para distribuir a carga entre eles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9.1 e 16.1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regras declarado pela interface que limita as origens das quais o navegador pode carregar recursos e às quais pode dirigir requisições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9.2 e 14.2</w:t>
            </w:r>
          </w:p>
        </w:tc>
      </w:tr>
    </w:tbl>
    <w:sectPr>
      <w:headerReference w:type="default" r:id="rId41"/>
      <w:headerReference w:type="first" r:id="rId42"/>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51</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52</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53</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54</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55</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56</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57</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58</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59</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60</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61</w:t>
    </w:r>
    <w:r>
      <w:rPr/>
      <w:fldChar w:fldCharType="end"/>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62</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64</w:t>
    </w:r>
    <w:r>
      <w:rPr/>
      <w:fldChar w:fldCharType="end"/>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sz w:val="24"/>
      <w:szCs w:val="24"/>
    </w:rPr>
  </w:style>
  <w:style w:type="paragraph" w:styleId="TOC3">
    <w:name w:val="TOC 3"/>
    <w:basedOn w:val="Index"/>
    <w:uiPriority w:val="39"/>
    <w:pPr>
      <w:tabs>
        <w:tab w:val="clear" w:pos="720"/>
        <w:tab w:val="right" w:pos="9071" w:leader="dot"/>
      </w:tabs>
      <w:spacing w:lineRule="auto" w:line="360" w:before="0" w:after="0"/>
    </w:pPr>
    <w:rPr>
      <w:b/>
      <w:b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image" Target="media/image6.png"/><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image" Target="media/image7.png"/><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image" Target="media/image8.png"/><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image" Target="media/image9.png"/><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image" Target="media/image10.png"/><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image" Target="media/image11.png"/><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image" Target="media/image12.png"/><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image" Target="media/image13.png"/><Relationship Id="rId30" Type="http://schemas.openxmlformats.org/officeDocument/2006/relationships/header" Target="header16.xml"/><Relationship Id="rId31" Type="http://schemas.openxmlformats.org/officeDocument/2006/relationships/header" Target="header17.xml"/><Relationship Id="rId32" Type="http://schemas.openxmlformats.org/officeDocument/2006/relationships/image" Target="media/image14.png"/><Relationship Id="rId33" Type="http://schemas.openxmlformats.org/officeDocument/2006/relationships/header" Target="header18.xml"/><Relationship Id="rId34" Type="http://schemas.openxmlformats.org/officeDocument/2006/relationships/header" Target="header19.xml"/><Relationship Id="rId35" Type="http://schemas.openxmlformats.org/officeDocument/2006/relationships/image" Target="media/image15.png"/><Relationship Id="rId36" Type="http://schemas.openxmlformats.org/officeDocument/2006/relationships/header" Target="header20.xml"/><Relationship Id="rId37" Type="http://schemas.openxmlformats.org/officeDocument/2006/relationships/header" Target="header21.xml"/><Relationship Id="rId38" Type="http://schemas.openxmlformats.org/officeDocument/2006/relationships/image" Target="media/image16.png"/><Relationship Id="rId39" Type="http://schemas.openxmlformats.org/officeDocument/2006/relationships/header" Target="header22.xml"/><Relationship Id="rId40" Type="http://schemas.openxmlformats.org/officeDocument/2006/relationships/header" Target="header23.xml"/><Relationship Id="rId41" Type="http://schemas.openxmlformats.org/officeDocument/2006/relationships/header" Target="header24.xml"/><Relationship Id="rId42" Type="http://schemas.openxmlformats.org/officeDocument/2006/relationships/header" Target="header25.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66</Pages>
  <Words>12679</Words>
  <Characters>73338</Characters>
  <CharactersWithSpaces>85632</CharactersWithSpaces>
  <Paragraphs>1299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2026-10-23T22:25:56Z</dcterms:modified>
  <cp:revision>2</cp:revision>
  <dc:subject/>
  <dc:title/>
</cp:coreProperties>
</file>