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cce8c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1.睡眠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cce8c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shd w:fill="cce8cf" w:val="clear"/>
          <w:rtl w:val="0"/>
        </w:rPr>
        <w:t xml:space="preserve">先用cat /sys/power/state查看支持哪种方式；再用echo standby &gt; /sys/power/state就可以了（或mem，disk）；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cce8c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cce8c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shd w:fill="cce8cf" w:val="clear"/>
          <w:rtl w:val="0"/>
        </w:rPr>
        <w:t xml:space="preserve">2.硬连接，软连接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cce8c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shd w:fill="cce8cf" w:val="clear"/>
          <w:rtl w:val="0"/>
        </w:rPr>
        <w:t xml:space="preserve">创建硬链接命令： ln file filenew        删除原文件，只会减少链接数，为0时才删除。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cce8c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shd w:fill="cce8cf" w:val="clear"/>
          <w:rtl w:val="0"/>
        </w:rPr>
        <w:t xml:space="preserve">创建软链接命令： ln -s file filenew    删除原文件，彻底删除，并且链接失效。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cce8c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cce8c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shd w:fill="cce8cf" w:val="clear"/>
          <w:rtl w:val="0"/>
        </w:rPr>
        <w:t xml:space="preserve">3.命令在后台运行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cce8c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shd w:fill="cce8cf" w:val="clear"/>
          <w:rtl w:val="0"/>
        </w:rPr>
        <w:t xml:space="preserve">  使用&amp;在命令后。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cce8c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cce8c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shd w:fill="cce8cf" w:val="clear"/>
          <w:rtl w:val="0"/>
        </w:rPr>
        <w:t xml:space="preserve">4.哪个命令专门用来查看后台任务?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cce8cf" w:val="clear"/>
        </w:rPr>
      </w:pPr>
      <w:r w:rsidDel="00000000" w:rsidR="00000000" w:rsidRPr="00000000">
        <w:rPr>
          <w:color w:val="333333"/>
          <w:sz w:val="21"/>
          <w:szCs w:val="21"/>
          <w:shd w:fill="cce8cf" w:val="clear"/>
          <w:rtl w:val="0"/>
        </w:rPr>
        <w:t xml:space="preserve">jobs -l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cce8c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cce8c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shd w:fill="cce8cf" w:val="clear"/>
          <w:rtl w:val="0"/>
        </w:rPr>
        <w:t xml:space="preserve">5. 把后台任务调到前台执行使用什么命令?把停下的后台任务在后台执行起来用什么命令?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cce8c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shd w:fill="cce8cf" w:val="clear"/>
          <w:rtl w:val="0"/>
        </w:rPr>
        <w:t xml:space="preserve"> fg %jobnumber    调到前台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cce8c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shd w:fill="cce8cf" w:val="clear"/>
          <w:rtl w:val="0"/>
        </w:rPr>
        <w:t xml:space="preserve"> bg %jobnumber   继续后台任务。可以用ctrl+z挂起一个前台任务，再用bg移到后台执行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cce8c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cce8c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shd w:fill="cce8cf" w:val="clear"/>
          <w:rtl w:val="0"/>
        </w:rPr>
        <w:t xml:space="preserve">6.怎么查看系统支持的所有信号？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cce8cf" w:val="clear"/>
        </w:rPr>
      </w:pPr>
      <w:r w:rsidDel="00000000" w:rsidR="00000000" w:rsidRPr="00000000">
        <w:rPr>
          <w:color w:val="333333"/>
          <w:sz w:val="21"/>
          <w:szCs w:val="21"/>
          <w:shd w:fill="cce8cf" w:val="clear"/>
          <w:rtl w:val="0"/>
        </w:rPr>
        <w:t xml:space="preserve">  kill -l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cce8c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cce8c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shd w:fill="cce8cf" w:val="clear"/>
          <w:rtl w:val="0"/>
        </w:rPr>
        <w:t xml:space="preserve">7. 查看各类环境变量用什么命令?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cce8cf" w:val="clear"/>
        </w:rPr>
      </w:pPr>
      <w:r w:rsidDel="00000000" w:rsidR="00000000" w:rsidRPr="00000000">
        <w:rPr>
          <w:color w:val="333333"/>
          <w:sz w:val="21"/>
          <w:szCs w:val="21"/>
          <w:shd w:fill="cce8cf" w:val="clear"/>
          <w:rtl w:val="0"/>
        </w:rPr>
        <w:t xml:space="preserve">env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cce8c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cce8c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shd w:fill="cce8cf" w:val="clear"/>
          <w:rtl w:val="0"/>
        </w:rPr>
        <w:t xml:space="preserve">8. linux运行级别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cce8c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shd w:fill="cce8cf" w:val="clear"/>
          <w:rtl w:val="0"/>
        </w:rPr>
        <w:t xml:space="preserve">who -r   或者 runlevel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cce8c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Rule="auto"/>
        <w:ind w:left="1080" w:hanging="360"/>
        <w:contextualSpacing w:val="1"/>
        <w:rPr>
          <w:shd w:fill="cce8c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shd w:fill="cce8cf" w:val="clear"/>
          <w:rtl w:val="0"/>
        </w:rPr>
        <w:t xml:space="preserve">0 停机，关机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Rule="auto"/>
        <w:ind w:left="1080" w:hanging="360"/>
        <w:contextualSpacing w:val="1"/>
        <w:rPr>
          <w:shd w:fill="cce8c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shd w:fill="cce8cf" w:val="clear"/>
          <w:rtl w:val="0"/>
        </w:rPr>
        <w:t xml:space="preserve">1 单用户，无网络连接，不运行守护进程，不允许非超级用户登录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Rule="auto"/>
        <w:ind w:left="1080" w:hanging="360"/>
        <w:contextualSpacing w:val="1"/>
        <w:rPr>
          <w:shd w:fill="cce8c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shd w:fill="cce8cf" w:val="clear"/>
          <w:rtl w:val="0"/>
        </w:rPr>
        <w:t xml:space="preserve">2 多用户，无网络连接，不运行守护进程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Rule="auto"/>
        <w:ind w:left="1080" w:hanging="360"/>
        <w:contextualSpacing w:val="1"/>
        <w:rPr>
          <w:shd w:fill="cce8c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shd w:fill="cce8cf" w:val="clear"/>
          <w:rtl w:val="0"/>
        </w:rPr>
        <w:t xml:space="preserve">3 多用户，正常启动系统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Rule="auto"/>
        <w:ind w:left="1080" w:hanging="360"/>
        <w:contextualSpacing w:val="1"/>
        <w:rPr>
          <w:shd w:fill="cce8c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shd w:fill="cce8cf" w:val="clear"/>
          <w:rtl w:val="0"/>
        </w:rPr>
        <w:t xml:space="preserve">4 用户自定义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Rule="auto"/>
        <w:ind w:left="1080" w:hanging="360"/>
        <w:contextualSpacing w:val="1"/>
        <w:rPr>
          <w:shd w:fill="cce8c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shd w:fill="cce8cf" w:val="clear"/>
          <w:rtl w:val="0"/>
        </w:rPr>
        <w:t xml:space="preserve">5 多用户，带图形界面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Rule="auto"/>
        <w:ind w:left="1080" w:hanging="360"/>
        <w:contextualSpacing w:val="1"/>
        <w:rPr>
          <w:shd w:fill="cce8c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shd w:fill="cce8cf" w:val="clear"/>
          <w:rtl w:val="0"/>
        </w:rPr>
        <w:t xml:space="preserve">6 重启</w:t>
      </w:r>
    </w:p>
    <w:p w:rsidR="00000000" w:rsidDel="00000000" w:rsidP="00000000" w:rsidRDefault="00000000" w:rsidRPr="00000000">
      <w:pPr>
        <w:spacing w:after="20" w:before="60" w:lineRule="auto"/>
        <w:contextualSpacing w:val="0"/>
        <w:rPr>
          <w:color w:val="222222"/>
          <w:sz w:val="23"/>
          <w:szCs w:val="23"/>
          <w:shd w:fill="cce8c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60" w:lineRule="auto"/>
        <w:contextualSpacing w:val="0"/>
        <w:rPr>
          <w:rFonts w:ascii="Microsoft Yahei" w:cs="Microsoft Yahei" w:eastAsia="Microsoft Yahei" w:hAnsi="Microsoft Yahei"/>
          <w:color w:val="c40f0f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3"/>
          <w:szCs w:val="23"/>
          <w:shd w:fill="cce8cf" w:val="clear"/>
          <w:rtl w:val="0"/>
        </w:rPr>
        <w:t xml:space="preserve">9.</w:t>
      </w:r>
      <w:r w:rsidDel="00000000" w:rsidR="00000000" w:rsidRPr="00000000">
        <w:rPr>
          <w:rFonts w:ascii="Microsoft Yahei" w:cs="Microsoft Yahei" w:eastAsia="Microsoft Yahei" w:hAnsi="Microsoft Yahei"/>
          <w:color w:val="c40f0f"/>
          <w:sz w:val="24"/>
          <w:szCs w:val="24"/>
          <w:highlight w:val="white"/>
          <w:rtl w:val="0"/>
        </w:rPr>
        <w:t xml:space="preserve"> 如何在/usr目录下找出大小超过10MB的文件？</w:t>
      </w:r>
    </w:p>
    <w:p w:rsidR="00000000" w:rsidDel="00000000" w:rsidP="00000000" w:rsidRDefault="00000000" w:rsidRPr="00000000">
      <w:pPr>
        <w:spacing w:after="20" w:before="60" w:lineRule="auto"/>
        <w:contextualSpacing w:val="0"/>
        <w:rPr>
          <w:rFonts w:ascii="Verdana" w:cs="Verdana" w:eastAsia="Verdana" w:hAnsi="Verdana"/>
          <w:color w:val="3387cc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e28964"/>
          <w:sz w:val="21"/>
          <w:szCs w:val="21"/>
          <w:highlight w:val="white"/>
          <w:rtl w:val="0"/>
        </w:rPr>
        <w:t xml:space="preserve">find</w:t>
      </w:r>
      <w:r w:rsidDel="00000000" w:rsidR="00000000" w:rsidRPr="00000000">
        <w:rPr>
          <w:rFonts w:ascii="Verdana" w:cs="Verdana" w:eastAsia="Verdana" w:hAnsi="Verdana"/>
          <w:color w:val="b8ffb8"/>
          <w:sz w:val="21"/>
          <w:szCs w:val="21"/>
          <w:highlight w:val="white"/>
          <w:rtl w:val="0"/>
        </w:rPr>
        <w:t xml:space="preserve"> /usr -</w:t>
      </w:r>
      <w:r w:rsidDel="00000000" w:rsidR="00000000" w:rsidRPr="00000000">
        <w:rPr>
          <w:rFonts w:ascii="Verdana" w:cs="Verdana" w:eastAsia="Verdana" w:hAnsi="Verdana"/>
          <w:color w:val="e28964"/>
          <w:sz w:val="21"/>
          <w:szCs w:val="21"/>
          <w:highlight w:val="white"/>
          <w:rtl w:val="0"/>
        </w:rPr>
        <w:t xml:space="preserve">size</w:t>
      </w:r>
      <w:r w:rsidDel="00000000" w:rsidR="00000000" w:rsidRPr="00000000">
        <w:rPr>
          <w:rFonts w:ascii="Verdana" w:cs="Verdana" w:eastAsia="Verdana" w:hAnsi="Verdana"/>
          <w:color w:val="b8ffb8"/>
          <w:sz w:val="21"/>
          <w:szCs w:val="21"/>
          <w:highlight w:val="white"/>
          <w:rtl w:val="0"/>
        </w:rPr>
        <w:t xml:space="preserve"> +</w:t>
      </w:r>
      <w:r w:rsidDel="00000000" w:rsidR="00000000" w:rsidRPr="00000000">
        <w:rPr>
          <w:rFonts w:ascii="Verdana" w:cs="Verdana" w:eastAsia="Verdana" w:hAnsi="Verdana"/>
          <w:color w:val="3387cc"/>
          <w:sz w:val="21"/>
          <w:szCs w:val="21"/>
          <w:highlight w:val="white"/>
          <w:rtl w:val="0"/>
        </w:rPr>
        <w:t xml:space="preserve">10M</w:t>
      </w:r>
    </w:p>
    <w:p w:rsidR="00000000" w:rsidDel="00000000" w:rsidP="00000000" w:rsidRDefault="00000000" w:rsidRPr="00000000">
      <w:pPr>
        <w:spacing w:after="20" w:before="60" w:lineRule="auto"/>
        <w:contextualSpacing w:val="0"/>
        <w:rPr>
          <w:rFonts w:ascii="Verdana" w:cs="Verdana" w:eastAsia="Verdana" w:hAnsi="Verdana"/>
          <w:color w:val="3387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60" w:lineRule="auto"/>
        <w:contextualSpacing w:val="0"/>
        <w:rPr>
          <w:rFonts w:ascii="Microsoft Yahei" w:cs="Microsoft Yahei" w:eastAsia="Microsoft Yahei" w:hAnsi="Microsoft Yahei"/>
          <w:color w:val="c40f0f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87cc"/>
          <w:sz w:val="21"/>
          <w:szCs w:val="21"/>
          <w:highlight w:val="white"/>
          <w:rtl w:val="0"/>
        </w:rPr>
        <w:t xml:space="preserve">10.</w:t>
      </w:r>
      <w:r w:rsidDel="00000000" w:rsidR="00000000" w:rsidRPr="00000000">
        <w:rPr>
          <w:rFonts w:ascii="Microsoft Yahei" w:cs="Microsoft Yahei" w:eastAsia="Microsoft Yahei" w:hAnsi="Microsoft Yahei"/>
          <w:color w:val="c40f0f"/>
          <w:sz w:val="24"/>
          <w:szCs w:val="24"/>
          <w:highlight w:val="white"/>
          <w:rtl w:val="0"/>
        </w:rPr>
        <w:t xml:space="preserve"> 如何查看Linux的默认网关？</w:t>
      </w:r>
    </w:p>
    <w:p w:rsidR="00000000" w:rsidDel="00000000" w:rsidP="00000000" w:rsidRDefault="00000000" w:rsidRPr="00000000">
      <w:pPr>
        <w:spacing w:after="20" w:before="60" w:lineRule="auto"/>
        <w:contextualSpacing w:val="0"/>
        <w:rPr>
          <w:rFonts w:ascii="Microsoft Yahei" w:cs="Microsoft Yahei" w:eastAsia="Microsoft Yahei" w:hAnsi="Microsoft Yahei"/>
          <w:color w:val="c40f0f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c40f0f"/>
          <w:sz w:val="24"/>
          <w:szCs w:val="24"/>
          <w:highlight w:val="white"/>
          <w:rtl w:val="0"/>
        </w:rPr>
        <w:t xml:space="preserve">"route -n” "netstat -nr"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cce8c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cce8cf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Microsoft Yahe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