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Durante esta segunda fase del proyecto Maira Analytics, el equipo ha continuado con el desarrollo del sistema analítico para Farmacias Maira, manteniendo la planificación y estructura definidas en la Fase 1. No se han registrado modificaciones en los objetivos generales ni en la metodología de trabajo establecida.</w:t>
            </w:r>
          </w:p>
          <w:p w:rsidR="00000000" w:rsidDel="00000000" w:rsidP="00000000" w:rsidRDefault="00000000" w:rsidRPr="00000000" w14:paraId="0000000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Sprint 1 fue completado con éxito, cumpliendo los entregables planificados: levantamiento y análisis de datos del sistema POS, diseño del modelo relacional en PostgreSQL (Supabase), creación del flujo ETL (Extract, Transform, Load) y pruebas iniciales de integración. Además, se documentaron los procesos y se estableció la conexión entre las tablas de ventas, detalles de boletas y pagos, asegurando la consistencia de la información.</w:t>
            </w:r>
          </w:p>
          <w:p w:rsidR="00000000" w:rsidDel="00000000" w:rsidP="00000000" w:rsidRDefault="00000000" w:rsidRPr="00000000" w14:paraId="0000001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Actualmente, el Sprint 2 se encuentra en ejecución. En esta etapa, se está trabajando en la implementación de dashboards de visualización de métricas e indicadores de negocio, la generación de consultas de análisis de márgenes de ganancia y ventas por producto, y la validación de los datos con </w:t>
            </w:r>
            <w:r w:rsidDel="00000000" w:rsidR="00000000" w:rsidRPr="00000000">
              <w:rPr>
                <w:sz w:val="20"/>
                <w:szCs w:val="20"/>
                <w:rtl w:val="0"/>
              </w:rPr>
              <w:t xml:space="preserve">el cliente</w:t>
            </w:r>
            <w:r w:rsidDel="00000000" w:rsidR="00000000" w:rsidRPr="00000000">
              <w:rPr>
                <w:rFonts w:ascii="Calibri" w:cs="Calibri" w:eastAsia="Calibri" w:hAnsi="Calibri"/>
                <w:sz w:val="20"/>
                <w:szCs w:val="20"/>
                <w:rtl w:val="0"/>
              </w:rPr>
              <w:t xml:space="preserve">. También se están desarrollando las primeras pruebas de normalización de productos para unificar los nombres y códigos de barra, asegurando un análisis preciso y sin duplicidades.</w:t>
            </w:r>
          </w:p>
          <w:p w:rsidR="00000000" w:rsidDel="00000000" w:rsidP="00000000" w:rsidRDefault="00000000" w:rsidRPr="00000000" w14:paraId="00000011">
            <w:pPr>
              <w:jc w:val="both"/>
              <w:rPr>
                <w:rFonts w:ascii="Calibri" w:cs="Calibri" w:eastAsia="Calibri" w:hAnsi="Calibri"/>
                <w:i w:val="1"/>
                <w:color w:val="548dd4"/>
                <w:sz w:val="20"/>
                <w:szCs w:val="20"/>
              </w:rPr>
            </w:pPr>
            <w:r w:rsidDel="00000000" w:rsidR="00000000" w:rsidRPr="00000000">
              <w:rPr>
                <w:rFonts w:ascii="Calibri" w:cs="Calibri" w:eastAsia="Calibri" w:hAnsi="Calibri"/>
                <w:sz w:val="20"/>
                <w:szCs w:val="20"/>
                <w:rtl w:val="0"/>
              </w:rPr>
              <w:t xml:space="preserve">Hasta la fecha, los avances evidencian el cumplimiento del cronograma establecido y el progreso técnico esperado. El proyecto mantiene su enfoque en ofrecer una solución de inteligencia de negocios que integre los datos de la farmacia y entregue información clara, confiable y útil para la toma de decisiones de la administración.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se han realizado cambios en los objetivos definidos durante la Fase 1.</w:t>
            </w:r>
          </w:p>
          <w:p w:rsidR="00000000" w:rsidDel="00000000" w:rsidP="00000000" w:rsidRDefault="00000000" w:rsidRPr="00000000" w14:paraId="00000014">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sz w:val="20"/>
                <w:szCs w:val="20"/>
                <w:rtl w:val="0"/>
              </w:rPr>
              <w:t xml:space="preserve">El proyecto Maira Analytics mantiene su propósito general de diseñar e implementar una solución analítica para la gestión de ventas y márgenes de ganancia en Farmacias Maira, integrando datos desde el sistema POS hacia una base de datos centralizada y visualizando indicadores a través de dashboards interactivos.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metodología de trabajo continúa siendo ágil bajo el marco de Scrum, con iteraciones cortas (sprints de 2 a 4 semanas) que permiten la revisión continua de avances y resultados.</w:t>
            </w:r>
          </w:p>
          <w:p w:rsidR="00000000" w:rsidDel="00000000" w:rsidP="00000000" w:rsidRDefault="00000000" w:rsidRPr="00000000" w14:paraId="0000001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Sprint 1 se encuentra completamente finalizado, cumpliendo todos los entregables técnicos planificados, mientras que el Sprint 2 se encuentra actualmente en desarrollo, enfocado en la visualización de indicadores, normalización de productos y análisis de márgenes de ganancia.</w:t>
            </w:r>
          </w:p>
          <w:p w:rsidR="00000000" w:rsidDel="00000000" w:rsidP="00000000" w:rsidRDefault="00000000" w:rsidRPr="00000000" w14:paraId="0000001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ha sido necesario realizar modificaciones a la metodología ni al enfoque de trabajo establecido.</w:t>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Las evidencias recopiladas en esta etapa demuestran la ejecución y cumplimiento de todas las actividades planificadas en el Sprint 1, así como el avance continuo del proyecto Maira Analytics. Cada una de ellas respalda técnicamente el progreso alcanzado en la implementación de la solución analítica para Farmacias Maira.</w:t>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Entre las principales evidencias se incluyen:</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Plan de gestión de riesgos y matriz de riesgos actualizada, donde se identifican, clasifican y priorizan los posibles eventos que podrían afectar el desarrollo del proyecto, junto con sus estrategias de mitigación.</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Planilla de costos del proyecto, que detalla los recursos tecnológicos, humanos y de tiempo utilizados durante la primera fase del desarrollo.</w:t>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Registro de Daily Meetings, utilizadas para monitorear el avance de las tareas, resolver bloqueos y mantener la comunicación constante del equipo.</w:t>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Capturas de la base de datos en Supabase y del modelo relacional, evidenciando la correcta estructura e integridad de las tablas implementadas (boletas, detalles, pagos, productos y relaciones).</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Impediment Log, documento que registra los incidentes o impedimentos encontrados, su impacto y la forma en que fueron solucionados durante el desarrollo del Sprint 1.</w:t>
            </w:r>
          </w:p>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Sprint Review con el cliente, donde se presentaron los avances del primer incremento funcional y se validaron las funcionalidades implementadas.</w:t>
            </w:r>
          </w:p>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Burndown Chart, que muestra el control de avance del Sprint y la gestión eficiente del tiempo en cada tarea planificada.</w:t>
            </w:r>
          </w:p>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Incremento del producto correspondiente a las Historias de Usuario completadas (HU), que incluye conexión al POS, ingesta de datos, modelos ORM, servicio de ranking básico, dashboards iniciales y exportación de reportes.</w:t>
            </w:r>
          </w:p>
          <w:p w:rsidR="00000000" w:rsidDel="00000000" w:rsidP="00000000" w:rsidRDefault="00000000" w:rsidRPr="00000000" w14:paraId="00000024">
            <w:pPr>
              <w:jc w:val="both"/>
              <w:rPr>
                <w:i w:val="1"/>
                <w:color w:val="548dd4"/>
                <w:sz w:val="20"/>
                <w:szCs w:val="20"/>
              </w:rPr>
            </w:pPr>
            <w:r w:rsidDel="00000000" w:rsidR="00000000" w:rsidRPr="00000000">
              <w:rPr>
                <w:sz w:val="20"/>
                <w:szCs w:val="20"/>
                <w:rtl w:val="0"/>
              </w:rPr>
              <w:t xml:space="preserve">Estas evidencias reflejan la correcta aplicación de la metodología ágil Scrum, la trazabilidad del trabajo desarrollado y el cumplimiento de los entregables comprometidos en el plan de trabajo. Asimismo, demuestran la consolidación de los resultados técnicos alcanzados y la calidad de las soluciones implementadas en esta etapa del proyecto.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2. Monitoreo del Plan de Trabajo </w:t>
            </w:r>
          </w:p>
        </w:tc>
      </w:tr>
    </w:tbl>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605.9999999999999" w:tblpY="4500"/>
        <w:tblW w:w="10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4"/>
        <w:gridCol w:w="1077"/>
        <w:gridCol w:w="1276"/>
        <w:gridCol w:w="1276"/>
        <w:gridCol w:w="1275"/>
        <w:gridCol w:w="1276"/>
        <w:gridCol w:w="1418"/>
        <w:gridCol w:w="850"/>
        <w:gridCol w:w="14"/>
        <w:tblGridChange w:id="0">
          <w:tblGrid>
            <w:gridCol w:w="1564"/>
            <w:gridCol w:w="1077"/>
            <w:gridCol w:w="1276"/>
            <w:gridCol w:w="1276"/>
            <w:gridCol w:w="1275"/>
            <w:gridCol w:w="1276"/>
            <w:gridCol w:w="1418"/>
            <w:gridCol w:w="850"/>
            <w:gridCol w:w="14"/>
          </w:tblGrid>
        </w:tblGridChange>
      </w:tblGrid>
      <w:tr>
        <w:trPr>
          <w:cantSplit w:val="0"/>
          <w:trHeight w:val="415" w:hRule="atLeast"/>
          <w:tblHeader w:val="0"/>
        </w:trPr>
        <w:tc>
          <w:tcPr>
            <w:gridSpan w:val="9"/>
            <w:vAlign w:val="center"/>
          </w:tcPr>
          <w:p w:rsidR="00000000" w:rsidDel="00000000" w:rsidP="00000000" w:rsidRDefault="00000000" w:rsidRPr="00000000" w14:paraId="00000027">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7">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8">
            <w:pPr>
              <w:jc w:val="both"/>
              <w:rPr>
                <w:b w:val="1"/>
                <w:sz w:val="18"/>
                <w:szCs w:val="18"/>
              </w:rPr>
            </w:pPr>
            <w:r w:rsidDel="00000000" w:rsidR="00000000" w:rsidRPr="00000000">
              <w:rPr>
                <w:b w:val="1"/>
                <w:sz w:val="18"/>
                <w:szCs w:val="18"/>
                <w:rtl w:val="0"/>
              </w:rPr>
              <w:t xml:space="preserve">Gestión de proyectos informáticos.</w:t>
            </w:r>
          </w:p>
        </w:tc>
        <w:tc>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Planificación de sprints y asignación de tareas según metodología Scrum.</w:t>
            </w:r>
          </w:p>
        </w:tc>
        <w:tc>
          <w:tcPr/>
          <w:p w:rsidR="00000000" w:rsidDel="00000000" w:rsidP="00000000" w:rsidRDefault="00000000" w:rsidRPr="00000000" w14:paraId="0000003A">
            <w:pPr>
              <w:jc w:val="both"/>
              <w:rPr>
                <w:b w:val="1"/>
                <w:sz w:val="18"/>
                <w:szCs w:val="18"/>
              </w:rPr>
            </w:pPr>
            <w:r w:rsidDel="00000000" w:rsidR="00000000" w:rsidRPr="00000000">
              <w:rPr>
                <w:b w:val="1"/>
                <w:sz w:val="18"/>
                <w:szCs w:val="18"/>
                <w:rtl w:val="0"/>
              </w:rPr>
              <w:t xml:space="preserve">Jira, reuniones de planificación, guía Scrum.</w:t>
            </w:r>
          </w:p>
        </w:tc>
        <w:tc>
          <w:tcPr/>
          <w:p w:rsidR="00000000" w:rsidDel="00000000" w:rsidP="00000000" w:rsidRDefault="00000000" w:rsidRPr="00000000" w14:paraId="0000003B">
            <w:pPr>
              <w:jc w:val="both"/>
              <w:rPr>
                <w:b w:val="1"/>
                <w:sz w:val="18"/>
                <w:szCs w:val="18"/>
              </w:rPr>
            </w:pPr>
            <w:r w:rsidDel="00000000" w:rsidR="00000000" w:rsidRPr="00000000">
              <w:rPr>
                <w:b w:val="1"/>
                <w:sz w:val="18"/>
                <w:szCs w:val="18"/>
                <w:rtl w:val="0"/>
              </w:rPr>
              <w:t xml:space="preserve">1 semana inicial (Sprint 0).</w:t>
            </w:r>
          </w:p>
        </w:tc>
        <w:tc>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Planificación realizada sin inconvenientes.</w:t>
            </w:r>
          </w:p>
        </w:tc>
        <w:tc>
          <w:tcPr/>
          <w:p w:rsidR="00000000" w:rsidDel="00000000" w:rsidP="00000000" w:rsidRDefault="00000000" w:rsidRPr="00000000" w14:paraId="0000003E">
            <w:pPr>
              <w:tabs>
                <w:tab w:val="center" w:leader="none" w:pos="601"/>
              </w:tabs>
              <w:jc w:val="both"/>
              <w:rPr>
                <w:sz w:val="16"/>
                <w:szCs w:val="16"/>
              </w:rPr>
            </w:pPr>
            <w:r w:rsidDel="00000000" w:rsidR="00000000" w:rsidRPr="00000000">
              <w:rPr>
                <w:sz w:val="16"/>
                <w:szCs w:val="16"/>
                <w:rtl w:val="0"/>
              </w:rPr>
              <w:t xml:space="preserve"> </w:t>
              <w:tab/>
              <w:t xml:space="preserve">Completado</w:t>
            </w:r>
          </w:p>
        </w:tc>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40">
            <w:pPr>
              <w:jc w:val="both"/>
              <w:rPr>
                <w:b w:val="1"/>
                <w:sz w:val="18"/>
                <w:szCs w:val="18"/>
              </w:rPr>
            </w:pPr>
            <w:r w:rsidDel="00000000" w:rsidR="00000000" w:rsidRPr="00000000">
              <w:rPr>
                <w:b w:val="1"/>
                <w:sz w:val="18"/>
                <w:szCs w:val="18"/>
                <w:rtl w:val="0"/>
              </w:rPr>
              <w:t xml:space="preserve">Gestión de proyectos informáticos</w:t>
            </w:r>
          </w:p>
        </w:tc>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Seguimiento diario y control de avance (Daily Meetings).</w:t>
            </w:r>
          </w:p>
        </w:tc>
        <w:tc>
          <w:tcPr/>
          <w:p w:rsidR="00000000" w:rsidDel="00000000" w:rsidP="00000000" w:rsidRDefault="00000000" w:rsidRPr="00000000" w14:paraId="00000042">
            <w:pPr>
              <w:jc w:val="both"/>
              <w:rPr>
                <w:b w:val="1"/>
                <w:sz w:val="18"/>
                <w:szCs w:val="18"/>
              </w:rPr>
            </w:pPr>
            <w:r w:rsidDel="00000000" w:rsidR="00000000" w:rsidRPr="00000000">
              <w:rPr>
                <w:b w:val="1"/>
                <w:sz w:val="18"/>
                <w:szCs w:val="18"/>
                <w:rtl w:val="0"/>
              </w:rPr>
              <w:t xml:space="preserve">Herramientas de gestión y registros de reuniones.</w:t>
            </w:r>
          </w:p>
        </w:tc>
        <w:tc>
          <w:tcPr/>
          <w:p w:rsidR="00000000" w:rsidDel="00000000" w:rsidP="00000000" w:rsidRDefault="00000000" w:rsidRPr="00000000" w14:paraId="00000043">
            <w:pPr>
              <w:jc w:val="both"/>
              <w:rPr>
                <w:b w:val="1"/>
                <w:sz w:val="18"/>
                <w:szCs w:val="18"/>
              </w:rPr>
            </w:pPr>
            <w:r w:rsidDel="00000000" w:rsidR="00000000" w:rsidRPr="00000000">
              <w:rPr>
                <w:b w:val="1"/>
                <w:sz w:val="18"/>
                <w:szCs w:val="18"/>
                <w:rtl w:val="0"/>
              </w:rPr>
              <w:t xml:space="preserve">Durante todo el proyecto.</w:t>
            </w:r>
          </w:p>
        </w:tc>
        <w:tc>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Se realizó seguimiento constante mediante reuniones breves.</w:t>
            </w:r>
          </w:p>
        </w:tc>
        <w:tc>
          <w:tcPr/>
          <w:p w:rsidR="00000000" w:rsidDel="00000000" w:rsidP="00000000" w:rsidRDefault="00000000" w:rsidRPr="00000000" w14:paraId="00000046">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48">
            <w:pPr>
              <w:jc w:val="both"/>
              <w:rPr>
                <w:b w:val="1"/>
                <w:sz w:val="18"/>
                <w:szCs w:val="18"/>
              </w:rPr>
            </w:pPr>
            <w:r w:rsidDel="00000000" w:rsidR="00000000" w:rsidRPr="00000000">
              <w:rPr>
                <w:b w:val="1"/>
                <w:sz w:val="18"/>
                <w:szCs w:val="18"/>
                <w:rtl w:val="0"/>
              </w:rPr>
              <w:t xml:space="preserve">Modelamiento de sistemas</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Diseño del modelo de datos y relaciones en base a la estructura del POS.</w:t>
            </w:r>
          </w:p>
        </w:tc>
        <w:tc>
          <w:tcPr/>
          <w:p w:rsidR="00000000" w:rsidDel="00000000" w:rsidP="00000000" w:rsidRDefault="00000000" w:rsidRPr="00000000" w14:paraId="0000004A">
            <w:pPr>
              <w:jc w:val="both"/>
              <w:rPr>
                <w:b w:val="1"/>
                <w:sz w:val="18"/>
                <w:szCs w:val="18"/>
              </w:rPr>
            </w:pPr>
            <w:r w:rsidDel="00000000" w:rsidR="00000000" w:rsidRPr="00000000">
              <w:rPr>
                <w:b w:val="1"/>
                <w:sz w:val="18"/>
                <w:szCs w:val="18"/>
                <w:rtl w:val="0"/>
              </w:rPr>
              <w:t xml:space="preserve">Supabase, PostgreSQL, herramientas de diagramación.</w:t>
            </w:r>
          </w:p>
        </w:tc>
        <w:tc>
          <w:tcPr/>
          <w:p w:rsidR="00000000" w:rsidDel="00000000" w:rsidP="00000000" w:rsidRDefault="00000000" w:rsidRPr="00000000" w14:paraId="0000004B">
            <w:pPr>
              <w:jc w:val="both"/>
              <w:rPr>
                <w:b w:val="1"/>
                <w:sz w:val="18"/>
                <w:szCs w:val="18"/>
              </w:rPr>
            </w:pPr>
            <w:r w:rsidDel="00000000" w:rsidR="00000000" w:rsidRPr="00000000">
              <w:rPr>
                <w:b w:val="1"/>
                <w:sz w:val="18"/>
                <w:szCs w:val="18"/>
                <w:rtl w:val="0"/>
              </w:rPr>
              <w:t xml:space="preserve">Sprint 1</w:t>
            </w:r>
          </w:p>
        </w:tc>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Modelo relacional implementado correctamente.</w:t>
            </w:r>
          </w:p>
        </w:tc>
        <w:tc>
          <w:tcPr/>
          <w:p w:rsidR="00000000" w:rsidDel="00000000" w:rsidP="00000000" w:rsidRDefault="00000000" w:rsidRPr="00000000" w14:paraId="0000004E">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50">
            <w:pPr>
              <w:jc w:val="both"/>
              <w:rPr>
                <w:b w:val="1"/>
                <w:sz w:val="18"/>
                <w:szCs w:val="18"/>
              </w:rPr>
            </w:pPr>
            <w:r w:rsidDel="00000000" w:rsidR="00000000" w:rsidRPr="00000000">
              <w:rPr>
                <w:b w:val="1"/>
                <w:sz w:val="18"/>
                <w:szCs w:val="18"/>
                <w:rtl w:val="0"/>
              </w:rPr>
              <w:t xml:space="preserve">Desarrollo de sistemas computacionales</w:t>
            </w:r>
          </w:p>
        </w:tc>
        <w:tc>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Implementación del proceso ETL (extracción, transformación y carga de datos).</w:t>
            </w:r>
          </w:p>
        </w:tc>
        <w:tc>
          <w:tcPr/>
          <w:p w:rsidR="00000000" w:rsidDel="00000000" w:rsidP="00000000" w:rsidRDefault="00000000" w:rsidRPr="00000000" w14:paraId="00000052">
            <w:pPr>
              <w:jc w:val="both"/>
              <w:rPr>
                <w:b w:val="1"/>
                <w:sz w:val="18"/>
                <w:szCs w:val="18"/>
              </w:rPr>
            </w:pPr>
            <w:r w:rsidDel="00000000" w:rsidR="00000000" w:rsidRPr="00000000">
              <w:rPr>
                <w:b w:val="1"/>
                <w:sz w:val="18"/>
                <w:szCs w:val="18"/>
                <w:rtl w:val="0"/>
              </w:rPr>
              <w:t xml:space="preserve">SQL, Supabase.</w:t>
            </w:r>
          </w:p>
        </w:tc>
        <w:tc>
          <w:tcPr/>
          <w:p w:rsidR="00000000" w:rsidDel="00000000" w:rsidP="00000000" w:rsidRDefault="00000000" w:rsidRPr="00000000" w14:paraId="00000053">
            <w:pPr>
              <w:jc w:val="both"/>
              <w:rPr>
                <w:b w:val="1"/>
                <w:sz w:val="18"/>
                <w:szCs w:val="18"/>
              </w:rPr>
            </w:pPr>
            <w:r w:rsidDel="00000000" w:rsidR="00000000" w:rsidRPr="00000000">
              <w:rPr>
                <w:b w:val="1"/>
                <w:sz w:val="18"/>
                <w:szCs w:val="18"/>
                <w:rtl w:val="0"/>
              </w:rPr>
              <w:t xml:space="preserve">Sprint 1</w:t>
            </w:r>
          </w:p>
        </w:tc>
        <w:tc>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Flujo implementado y probado con datos reales.</w:t>
            </w:r>
          </w:p>
        </w:tc>
        <w:tc>
          <w:tcPr/>
          <w:p w:rsidR="00000000" w:rsidDel="00000000" w:rsidP="00000000" w:rsidRDefault="00000000" w:rsidRPr="00000000" w14:paraId="00000056">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58">
            <w:pPr>
              <w:jc w:val="both"/>
              <w:rPr>
                <w:b w:val="1"/>
                <w:sz w:val="18"/>
                <w:szCs w:val="18"/>
              </w:rPr>
            </w:pPr>
            <w:r w:rsidDel="00000000" w:rsidR="00000000" w:rsidRPr="00000000">
              <w:rPr>
                <w:b w:val="1"/>
                <w:sz w:val="18"/>
                <w:szCs w:val="18"/>
                <w:rtl w:val="0"/>
              </w:rPr>
              <w:t xml:space="preserve">Desarrollo de sistemas computacionales</w:t>
            </w:r>
          </w:p>
        </w:tc>
        <w:tc>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Desarrollo de API para consulta de datos de ventas y productos.</w:t>
            </w:r>
          </w:p>
        </w:tc>
        <w:tc>
          <w:tcPr/>
          <w:p w:rsidR="00000000" w:rsidDel="00000000" w:rsidP="00000000" w:rsidRDefault="00000000" w:rsidRPr="00000000" w14:paraId="0000005A">
            <w:pPr>
              <w:jc w:val="both"/>
              <w:rPr>
                <w:b w:val="1"/>
                <w:sz w:val="18"/>
                <w:szCs w:val="18"/>
              </w:rPr>
            </w:pPr>
            <w:r w:rsidDel="00000000" w:rsidR="00000000" w:rsidRPr="00000000">
              <w:rPr>
                <w:b w:val="1"/>
                <w:sz w:val="18"/>
                <w:szCs w:val="18"/>
                <w:rtl w:val="0"/>
              </w:rPr>
              <w:t xml:space="preserve">NextJS API Route</w:t>
            </w:r>
          </w:p>
        </w:tc>
        <w:tc>
          <w:tcPr/>
          <w:p w:rsidR="00000000" w:rsidDel="00000000" w:rsidP="00000000" w:rsidRDefault="00000000" w:rsidRPr="00000000" w14:paraId="0000005B">
            <w:pPr>
              <w:jc w:val="both"/>
              <w:rPr>
                <w:b w:val="1"/>
                <w:sz w:val="18"/>
                <w:szCs w:val="18"/>
              </w:rPr>
            </w:pPr>
            <w:r w:rsidDel="00000000" w:rsidR="00000000" w:rsidRPr="00000000">
              <w:rPr>
                <w:b w:val="1"/>
                <w:sz w:val="18"/>
                <w:szCs w:val="18"/>
                <w:rtl w:val="0"/>
              </w:rPr>
              <w:t xml:space="preserve">Sprint 1</w:t>
            </w:r>
          </w:p>
        </w:tc>
        <w:tc>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API funcional y documentada.</w:t>
            </w:r>
          </w:p>
        </w:tc>
        <w:tc>
          <w:tcPr/>
          <w:p w:rsidR="00000000" w:rsidDel="00000000" w:rsidP="00000000" w:rsidRDefault="00000000" w:rsidRPr="00000000" w14:paraId="0000005E">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60">
            <w:pPr>
              <w:jc w:val="both"/>
              <w:rPr>
                <w:b w:val="1"/>
                <w:sz w:val="18"/>
                <w:szCs w:val="18"/>
              </w:rPr>
            </w:pPr>
            <w:r w:rsidDel="00000000" w:rsidR="00000000" w:rsidRPr="00000000">
              <w:rPr>
                <w:b w:val="1"/>
                <w:sz w:val="18"/>
                <w:szCs w:val="18"/>
                <w:rtl w:val="0"/>
              </w:rPr>
              <w:t xml:space="preserve">Seguridad en sistemas computacionales</w:t>
            </w:r>
          </w:p>
        </w:tc>
        <w:tc>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Control de acceso a la base de datos y gestión de credenciales.</w:t>
            </w:r>
          </w:p>
        </w:tc>
        <w:tc>
          <w:tcPr/>
          <w:p w:rsidR="00000000" w:rsidDel="00000000" w:rsidP="00000000" w:rsidRDefault="00000000" w:rsidRPr="00000000" w14:paraId="00000062">
            <w:pPr>
              <w:jc w:val="both"/>
              <w:rPr>
                <w:b w:val="1"/>
                <w:sz w:val="18"/>
                <w:szCs w:val="18"/>
              </w:rPr>
            </w:pPr>
            <w:r w:rsidDel="00000000" w:rsidR="00000000" w:rsidRPr="00000000">
              <w:rPr>
                <w:b w:val="1"/>
                <w:sz w:val="18"/>
                <w:szCs w:val="18"/>
                <w:rtl w:val="0"/>
              </w:rPr>
              <w:t xml:space="preserve">Supabase Auth, políticas de acceso, variables de entorno.</w:t>
            </w:r>
          </w:p>
        </w:tc>
        <w:tc>
          <w:tcPr/>
          <w:p w:rsidR="00000000" w:rsidDel="00000000" w:rsidP="00000000" w:rsidRDefault="00000000" w:rsidRPr="00000000" w14:paraId="00000063">
            <w:pPr>
              <w:jc w:val="both"/>
              <w:rPr>
                <w:b w:val="1"/>
                <w:sz w:val="18"/>
                <w:szCs w:val="18"/>
              </w:rPr>
            </w:pPr>
            <w:r w:rsidDel="00000000" w:rsidR="00000000" w:rsidRPr="00000000">
              <w:rPr>
                <w:b w:val="1"/>
                <w:sz w:val="18"/>
                <w:szCs w:val="18"/>
                <w:rtl w:val="0"/>
              </w:rPr>
              <w:t xml:space="preserve">Sprint 1</w:t>
            </w:r>
          </w:p>
        </w:tc>
        <w:tc>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Configuración segura validada.</w:t>
            </w:r>
          </w:p>
        </w:tc>
        <w:tc>
          <w:tcPr/>
          <w:p w:rsidR="00000000" w:rsidDel="00000000" w:rsidP="00000000" w:rsidRDefault="00000000" w:rsidRPr="00000000" w14:paraId="00000066">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68">
            <w:pPr>
              <w:jc w:val="both"/>
              <w:rPr>
                <w:b w:val="1"/>
                <w:sz w:val="18"/>
                <w:szCs w:val="18"/>
              </w:rPr>
            </w:pPr>
            <w:r w:rsidDel="00000000" w:rsidR="00000000" w:rsidRPr="00000000">
              <w:rPr>
                <w:b w:val="1"/>
                <w:sz w:val="18"/>
                <w:szCs w:val="18"/>
                <w:rtl w:val="0"/>
              </w:rPr>
              <w:t xml:space="preserve">Gestión de datos</w:t>
            </w:r>
          </w:p>
        </w:tc>
        <w:tc>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Limpieza y normalización de nombres y códigos de productos.</w:t>
            </w:r>
          </w:p>
        </w:tc>
        <w:tc>
          <w:tcPr/>
          <w:p w:rsidR="00000000" w:rsidDel="00000000" w:rsidP="00000000" w:rsidRDefault="00000000" w:rsidRPr="00000000" w14:paraId="0000006A">
            <w:pPr>
              <w:jc w:val="both"/>
              <w:rPr>
                <w:b w:val="1"/>
                <w:sz w:val="18"/>
                <w:szCs w:val="18"/>
              </w:rPr>
            </w:pPr>
            <w:r w:rsidDel="00000000" w:rsidR="00000000" w:rsidRPr="00000000">
              <w:rPr>
                <w:b w:val="1"/>
                <w:sz w:val="18"/>
                <w:szCs w:val="18"/>
                <w:rtl w:val="0"/>
              </w:rPr>
              <w:t xml:space="preserve">SQL, consultas de validación.</w:t>
            </w:r>
          </w:p>
        </w:tc>
        <w:tc>
          <w:tcPr/>
          <w:p w:rsidR="00000000" w:rsidDel="00000000" w:rsidP="00000000" w:rsidRDefault="00000000" w:rsidRPr="00000000" w14:paraId="0000006B">
            <w:pPr>
              <w:jc w:val="both"/>
              <w:rPr>
                <w:b w:val="1"/>
                <w:sz w:val="18"/>
                <w:szCs w:val="18"/>
              </w:rPr>
            </w:pPr>
            <w:r w:rsidDel="00000000" w:rsidR="00000000" w:rsidRPr="00000000">
              <w:rPr>
                <w:b w:val="1"/>
                <w:sz w:val="18"/>
                <w:szCs w:val="18"/>
                <w:rtl w:val="0"/>
              </w:rPr>
              <w:t xml:space="preserve">Sprint 1</w:t>
            </w:r>
          </w:p>
        </w:tc>
        <w:tc>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Se crea la estructura definitiva de la tabla “productos_normalizados”.</w:t>
            </w:r>
          </w:p>
        </w:tc>
        <w:tc>
          <w:tcPr/>
          <w:p w:rsidR="00000000" w:rsidDel="00000000" w:rsidP="00000000" w:rsidRDefault="00000000" w:rsidRPr="00000000" w14:paraId="0000006E">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70">
            <w:pPr>
              <w:jc w:val="both"/>
              <w:rPr>
                <w:b w:val="1"/>
                <w:sz w:val="18"/>
                <w:szCs w:val="18"/>
              </w:rPr>
            </w:pPr>
            <w:r w:rsidDel="00000000" w:rsidR="00000000" w:rsidRPr="00000000">
              <w:rPr>
                <w:b w:val="1"/>
                <w:sz w:val="18"/>
                <w:szCs w:val="18"/>
                <w:rtl w:val="0"/>
              </w:rPr>
              <w:t xml:space="preserve">Analítica de datos</w:t>
            </w:r>
          </w:p>
        </w:tc>
        <w:tc>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Cálculo de métricas de ventas y márgenes de ganancia.</w:t>
            </w:r>
          </w:p>
        </w:tc>
        <w:tc>
          <w:tcPr/>
          <w:p w:rsidR="00000000" w:rsidDel="00000000" w:rsidP="00000000" w:rsidRDefault="00000000" w:rsidRPr="00000000" w14:paraId="00000072">
            <w:pPr>
              <w:jc w:val="both"/>
              <w:rPr>
                <w:b w:val="1"/>
                <w:sz w:val="18"/>
                <w:szCs w:val="18"/>
              </w:rPr>
            </w:pPr>
            <w:r w:rsidDel="00000000" w:rsidR="00000000" w:rsidRPr="00000000">
              <w:rPr>
                <w:b w:val="1"/>
                <w:sz w:val="18"/>
                <w:szCs w:val="18"/>
                <w:rtl w:val="0"/>
              </w:rPr>
              <w:t xml:space="preserve">Consultas SQL, scripts de análisis, Supabase.</w:t>
            </w:r>
          </w:p>
        </w:tc>
        <w:tc>
          <w:tcPr/>
          <w:p w:rsidR="00000000" w:rsidDel="00000000" w:rsidP="00000000" w:rsidRDefault="00000000" w:rsidRPr="00000000" w14:paraId="00000073">
            <w:pPr>
              <w:jc w:val="both"/>
              <w:rPr>
                <w:b w:val="1"/>
                <w:sz w:val="18"/>
                <w:szCs w:val="18"/>
              </w:rPr>
            </w:pPr>
            <w:r w:rsidDel="00000000" w:rsidR="00000000" w:rsidRPr="00000000">
              <w:rPr>
                <w:b w:val="1"/>
                <w:sz w:val="18"/>
                <w:szCs w:val="18"/>
                <w:rtl w:val="0"/>
              </w:rPr>
              <w:t xml:space="preserve">Sprint 1</w:t>
            </w:r>
          </w:p>
        </w:tc>
        <w:tc>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Cálculos verificados con datos reales.</w:t>
            </w:r>
          </w:p>
        </w:tc>
        <w:tc>
          <w:tcPr/>
          <w:p w:rsidR="00000000" w:rsidDel="00000000" w:rsidP="00000000" w:rsidRDefault="00000000" w:rsidRPr="00000000" w14:paraId="00000076">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78">
            <w:pPr>
              <w:jc w:val="both"/>
              <w:rPr>
                <w:b w:val="1"/>
                <w:sz w:val="18"/>
                <w:szCs w:val="18"/>
              </w:rPr>
            </w:pPr>
            <w:r w:rsidDel="00000000" w:rsidR="00000000" w:rsidRPr="00000000">
              <w:rPr>
                <w:b w:val="1"/>
                <w:sz w:val="18"/>
                <w:szCs w:val="18"/>
                <w:rtl w:val="0"/>
              </w:rPr>
              <w:t xml:space="preserve">Visualización de datos</w:t>
            </w:r>
          </w:p>
        </w:tc>
        <w:tc>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Construcción de dashboards con KPIs de ventas, margen y productos más vendidos.</w:t>
            </w:r>
          </w:p>
        </w:tc>
        <w:tc>
          <w:tcPr/>
          <w:p w:rsidR="00000000" w:rsidDel="00000000" w:rsidP="00000000" w:rsidRDefault="00000000" w:rsidRPr="00000000" w14:paraId="0000007A">
            <w:pPr>
              <w:jc w:val="both"/>
              <w:rPr>
                <w:b w:val="1"/>
                <w:sz w:val="18"/>
                <w:szCs w:val="18"/>
              </w:rPr>
            </w:pPr>
            <w:r w:rsidDel="00000000" w:rsidR="00000000" w:rsidRPr="00000000">
              <w:rPr>
                <w:b w:val="1"/>
                <w:sz w:val="18"/>
                <w:szCs w:val="18"/>
                <w:rtl w:val="0"/>
              </w:rPr>
              <w:t xml:space="preserve">Dashboard en la pagina web.</w:t>
            </w:r>
          </w:p>
        </w:tc>
        <w:tc>
          <w:tcPr/>
          <w:p w:rsidR="00000000" w:rsidDel="00000000" w:rsidP="00000000" w:rsidRDefault="00000000" w:rsidRPr="00000000" w14:paraId="0000007B">
            <w:pPr>
              <w:jc w:val="both"/>
              <w:rPr>
                <w:b w:val="1"/>
                <w:sz w:val="18"/>
                <w:szCs w:val="18"/>
              </w:rPr>
            </w:pPr>
            <w:r w:rsidDel="00000000" w:rsidR="00000000" w:rsidRPr="00000000">
              <w:rPr>
                <w:b w:val="1"/>
                <w:sz w:val="18"/>
                <w:szCs w:val="18"/>
                <w:rtl w:val="0"/>
              </w:rPr>
              <w:t xml:space="preserve">Sprint 1 </w:t>
            </w:r>
          </w:p>
        </w:tc>
        <w:tc>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Dashboards funcionales.</w:t>
            </w:r>
          </w:p>
        </w:tc>
        <w:tc>
          <w:tcPr/>
          <w:p w:rsidR="00000000" w:rsidDel="00000000" w:rsidP="00000000" w:rsidRDefault="00000000" w:rsidRPr="00000000" w14:paraId="0000007E">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No requiere ajustes.</w:t>
            </w:r>
          </w:p>
        </w:tc>
      </w:tr>
      <w:tr>
        <w:trPr>
          <w:cantSplit w:val="0"/>
          <w:trHeight w:val="2410" w:hRule="atLeast"/>
          <w:tblHeader w:val="0"/>
        </w:trPr>
        <w:tc>
          <w:tcPr/>
          <w:p w:rsidR="00000000" w:rsidDel="00000000" w:rsidP="00000000" w:rsidRDefault="00000000" w:rsidRPr="00000000" w14:paraId="00000080">
            <w:pPr>
              <w:jc w:val="both"/>
              <w:rPr>
                <w:b w:val="1"/>
                <w:sz w:val="18"/>
                <w:szCs w:val="18"/>
              </w:rPr>
            </w:pPr>
            <w:r w:rsidDel="00000000" w:rsidR="00000000" w:rsidRPr="00000000">
              <w:rPr>
                <w:b w:val="1"/>
                <w:sz w:val="18"/>
                <w:szCs w:val="18"/>
                <w:rtl w:val="0"/>
              </w:rPr>
              <w:t xml:space="preserve">Comunicación efectiva y trabajo en equipo</w:t>
            </w:r>
          </w:p>
        </w:tc>
        <w:tc>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Revisión y presentación de avances en Sprint Review.</w:t>
            </w:r>
          </w:p>
        </w:tc>
        <w:tc>
          <w:tcPr/>
          <w:p w:rsidR="00000000" w:rsidDel="00000000" w:rsidP="00000000" w:rsidRDefault="00000000" w:rsidRPr="00000000" w14:paraId="00000082">
            <w:pPr>
              <w:jc w:val="both"/>
              <w:rPr>
                <w:b w:val="1"/>
                <w:sz w:val="18"/>
                <w:szCs w:val="18"/>
              </w:rPr>
            </w:pPr>
            <w:r w:rsidDel="00000000" w:rsidR="00000000" w:rsidRPr="00000000">
              <w:rPr>
                <w:b w:val="1"/>
                <w:sz w:val="18"/>
                <w:szCs w:val="18"/>
                <w:rtl w:val="0"/>
              </w:rPr>
              <w:t xml:space="preserve">Actas, capturas, exposición oral.</w:t>
            </w:r>
          </w:p>
        </w:tc>
        <w:tc>
          <w:tcPr/>
          <w:p w:rsidR="00000000" w:rsidDel="00000000" w:rsidP="00000000" w:rsidRDefault="00000000" w:rsidRPr="00000000" w14:paraId="00000083">
            <w:pPr>
              <w:jc w:val="both"/>
              <w:rPr>
                <w:b w:val="1"/>
                <w:sz w:val="18"/>
                <w:szCs w:val="18"/>
              </w:rPr>
            </w:pPr>
            <w:r w:rsidDel="00000000" w:rsidR="00000000" w:rsidRPr="00000000">
              <w:rPr>
                <w:b w:val="1"/>
                <w:sz w:val="18"/>
                <w:szCs w:val="18"/>
                <w:rtl w:val="0"/>
              </w:rPr>
              <w:t xml:space="preserve">Al cierre de cada sprint.</w:t>
            </w:r>
          </w:p>
          <w:p w:rsidR="00000000" w:rsidDel="00000000" w:rsidP="00000000" w:rsidRDefault="00000000" w:rsidRPr="00000000" w14:paraId="00000084">
            <w:pPr>
              <w:rPr>
                <w:sz w:val="18"/>
                <w:szCs w:val="18"/>
              </w:rPr>
            </w:pPr>
            <w:r w:rsidDel="00000000" w:rsidR="00000000" w:rsidRPr="00000000">
              <w:rPr>
                <w:rtl w:val="0"/>
              </w:rPr>
            </w:r>
          </w:p>
        </w:tc>
        <w:tc>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Se validaron los avances del Sprint 1 con la clienta.</w:t>
            </w:r>
          </w:p>
        </w:tc>
        <w:tc>
          <w:tcPr/>
          <w:p w:rsidR="00000000" w:rsidDel="00000000" w:rsidP="00000000" w:rsidRDefault="00000000" w:rsidRPr="00000000" w14:paraId="00000087">
            <w:pPr>
              <w:jc w:val="both"/>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No requiere ajustes.</w:t>
            </w:r>
          </w:p>
        </w:tc>
      </w:tr>
    </w:tbl>
    <w:p w:rsidR="00000000" w:rsidDel="00000000" w:rsidP="00000000" w:rsidRDefault="00000000" w:rsidRPr="00000000" w14:paraId="00000089">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A">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D">
            <w:pPr>
              <w:jc w:val="both"/>
              <w:rPr>
                <w:rFonts w:ascii="Calibri" w:cs="Calibri" w:eastAsia="Calibri" w:hAnsi="Calibri"/>
                <w:b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8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del proyecto Maira Analytics se ha visto favorecido por una planificación clara y la aplicación de la metodología ágil Scrum, que ha permitido mantener una organización efectiva del trabajo y un seguimiento constante del progreso. Las reuniones diarias (Daily Meetings) y las revisiones al cierre de sprint han sido claves para identificar avances y resolver impedimentos de forma oportuna.</w:t>
            </w:r>
          </w:p>
          <w:p w:rsidR="00000000" w:rsidDel="00000000" w:rsidP="00000000" w:rsidRDefault="00000000" w:rsidRPr="00000000" w14:paraId="0000008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Otro factor que ha facilitado el proceso es el acceso directo a la información del sistema POS de la farmacia, lo que permitió realizar pruebas reales con datos válidos y mejorar la calidad de los análisis. Además, el compromiso y comunicación constante con la clienta ayudaron a priorizar funcionalidades y validar resultados rápidamente.</w:t>
            </w:r>
          </w:p>
          <w:p w:rsidR="00000000" w:rsidDel="00000000" w:rsidP="00000000" w:rsidRDefault="00000000" w:rsidRPr="00000000" w14:paraId="0000009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 las dificultades enfrentadas, destacan algunos desafíos técnicos relacionados con la limpieza y normalización de datos, debido a inconsistencias en los nombres y códigos de los productos. También se presentaron ligeros retrasos en la validación de datos por la gran cantidad de información a procesar. Estas dificultades se abordaron mediante consultas SQL optimizadas y pruebas iterativas en el entorno de Supabase, logrando mantener la continuidad del desarrollo sin afectar los plazos del proyecto.</w:t>
            </w:r>
          </w:p>
        </w:tc>
      </w:tr>
    </w:tbl>
    <w:p w:rsidR="00000000" w:rsidDel="00000000" w:rsidP="00000000" w:rsidRDefault="00000000" w:rsidRPr="00000000" w14:paraId="0000009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3">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94">
            <w:pPr>
              <w:jc w:val="both"/>
              <w:rPr>
                <w:sz w:val="20"/>
                <w:szCs w:val="20"/>
              </w:rPr>
            </w:pPr>
            <w:r w:rsidDel="00000000" w:rsidR="00000000" w:rsidRPr="00000000">
              <w:rPr>
                <w:rFonts w:ascii="Calibri" w:cs="Calibri" w:eastAsia="Calibri" w:hAnsi="Calibri"/>
                <w:sz w:val="20"/>
                <w:szCs w:val="20"/>
                <w:rtl w:val="0"/>
              </w:rPr>
              <w:t xml:space="preserve">Durante esta fase no se realizaron modificaciones significativas al plan de trabajo ni se eliminaron actividades. Sin embargo, se realizaron ajustes </w:t>
            </w:r>
            <w:r w:rsidDel="00000000" w:rsidR="00000000" w:rsidRPr="00000000">
              <w:rPr>
                <w:sz w:val="20"/>
                <w:szCs w:val="20"/>
                <w:rtl w:val="0"/>
              </w:rPr>
              <w:t xml:space="preserve">y cambios </w:t>
            </w:r>
            <w:r w:rsidDel="00000000" w:rsidR="00000000" w:rsidRPr="00000000">
              <w:rPr>
                <w:rFonts w:ascii="Calibri" w:cs="Calibri" w:eastAsia="Calibri" w:hAnsi="Calibri"/>
                <w:sz w:val="20"/>
                <w:szCs w:val="20"/>
                <w:rtl w:val="0"/>
              </w:rPr>
              <w:t xml:space="preserve">de tareas dentro del Sprint 2,</w:t>
            </w:r>
            <w:r w:rsidDel="00000000" w:rsidR="00000000" w:rsidRPr="00000000">
              <w:rPr>
                <w:sz w:val="20"/>
                <w:szCs w:val="20"/>
                <w:rtl w:val="0"/>
              </w:rPr>
              <w:t xml:space="preserve"> una de las actividades afectadas es el “Scraping web” a los proveedores. </w:t>
            </w:r>
          </w:p>
          <w:p w:rsidR="00000000" w:rsidDel="00000000" w:rsidP="00000000" w:rsidRDefault="00000000" w:rsidRPr="00000000" w14:paraId="00000095">
            <w:pPr>
              <w:jc w:val="both"/>
              <w:rPr>
                <w:rFonts w:ascii="Calibri" w:cs="Calibri" w:eastAsia="Calibri" w:hAnsi="Calibri"/>
                <w:sz w:val="20"/>
                <w:szCs w:val="20"/>
              </w:rPr>
            </w:pPr>
            <w:r w:rsidDel="00000000" w:rsidR="00000000" w:rsidRPr="00000000">
              <w:rPr>
                <w:sz w:val="20"/>
                <w:szCs w:val="20"/>
                <w:rtl w:val="0"/>
              </w:rPr>
              <w:t xml:space="preserve">Esta tarea se eliminó debido al gran riesgo que llevaba para el cliente utilizar sus datos para el proceso, en el proceso de optimizar podíamos entorpecer, así junto al cliente, decidimos utilizar solo como ingesta de proveedores los Excels. El tiempo ganado por no hacer el scraping web, se usará para implementar mejoras y nuevas funcionalidades solicitadas por el cliente.</w:t>
            </w:r>
            <w:r w:rsidDel="00000000" w:rsidR="00000000" w:rsidRPr="00000000">
              <w:rPr>
                <w:rtl w:val="0"/>
              </w:rPr>
            </w:r>
          </w:p>
          <w:p w:rsidR="00000000" w:rsidDel="00000000" w:rsidP="00000000" w:rsidRDefault="00000000" w:rsidRPr="00000000" w14:paraId="0000009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ajustes se tomaron a partir de las observaciones surgidas en las revisiones del Sprint 1 y las reuniones con la clienta, priorizando las tareas que aportan mayor valor al producto final. El resto de las actividades se mantiene conforme al cronograma establecido en la Fase 1.</w:t>
            </w:r>
          </w:p>
        </w:tc>
      </w:tr>
    </w:tbl>
    <w:p w:rsidR="00000000" w:rsidDel="00000000" w:rsidP="00000000" w:rsidRDefault="00000000" w:rsidRPr="00000000" w14:paraId="00000097">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8">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9">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9A">
            <w:pPr>
              <w:jc w:val="both"/>
              <w:rPr>
                <w:sz w:val="20"/>
                <w:szCs w:val="20"/>
              </w:rPr>
            </w:pPr>
            <w:r w:rsidDel="00000000" w:rsidR="00000000" w:rsidRPr="00000000">
              <w:rPr>
                <w:rFonts w:ascii="Calibri" w:cs="Calibri" w:eastAsia="Calibri" w:hAnsi="Calibri"/>
                <w:sz w:val="20"/>
                <w:szCs w:val="20"/>
                <w:rtl w:val="0"/>
              </w:rPr>
              <w:t xml:space="preserve">Actualmente no existen actividades que se encuentren retrasadas ni sin iniciar dentro del plan de trabajo. Todas las tareas planificadas para el Sprint 1 se completaron exitosamente, y las actividades correspondientes al Sprint 2 se encuentran en desarrollo, dentro de los tiempos definidos.</w:t>
            </w:r>
            <w:r w:rsidDel="00000000" w:rsidR="00000000" w:rsidRPr="00000000">
              <w:rPr>
                <w:rtl w:val="0"/>
              </w:rPr>
            </w:r>
          </w:p>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El inconveniente que tuvimos en esta ocasión fue no haber terminado el Sprint oficialmente en JIRA aunque terminamos las tareas. Dando por consecuencia una desviación dentro del Burndown Chart.</w:t>
            </w:r>
          </w:p>
          <w:p w:rsidR="00000000" w:rsidDel="00000000" w:rsidP="00000000" w:rsidRDefault="00000000" w:rsidRPr="00000000" w14:paraId="0000009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caso de presentarse futuros retrasos, se abordarán mediante la </w:t>
            </w:r>
            <w:r w:rsidDel="00000000" w:rsidR="00000000" w:rsidRPr="00000000">
              <w:rPr>
                <w:sz w:val="20"/>
                <w:szCs w:val="20"/>
                <w:rtl w:val="0"/>
              </w:rPr>
              <w:t xml:space="preserve">planificación</w:t>
            </w:r>
            <w:r w:rsidDel="00000000" w:rsidR="00000000" w:rsidRPr="00000000">
              <w:rPr>
                <w:rFonts w:ascii="Calibri" w:cs="Calibri" w:eastAsia="Calibri" w:hAnsi="Calibri"/>
                <w:sz w:val="20"/>
                <w:szCs w:val="20"/>
                <w:rtl w:val="0"/>
              </w:rPr>
              <w:t xml:space="preserve"> del sprint y la redistribución de tareas, priorizando las actividades críticas para asegurar el cumplimiento de los entregables del proyecto APT.</w:t>
            </w:r>
          </w:p>
        </w:tc>
      </w:tr>
    </w:tbl>
    <w:p w:rsidR="00000000" w:rsidDel="00000000" w:rsidP="00000000" w:rsidRDefault="00000000" w:rsidRPr="00000000" w14:paraId="0000009D">
      <w:pPr>
        <w:rPr/>
      </w:pPr>
      <w:r w:rsidDel="00000000" w:rsidR="00000000" w:rsidRPr="00000000">
        <w:rPr>
          <w:rtl w:val="0"/>
        </w:rPr>
        <w:br w:type="textWrapping"/>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3">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A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AFYR074z+/E2CHkU98zlNaCbAw==">CgMxLjA4AHIhMWRpVDRYMmwyNy1nazVfZG9ZdERUNHVaQnNZYU92c0Vj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2025-10-09T22:03:00Z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