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ABAC" w14:textId="10EB86FB" w:rsidR="00B17B97" w:rsidRPr="000B2C1A" w:rsidRDefault="000B2C1A" w:rsidP="00B17B97">
      <w:pPr>
        <w:spacing w:after="0" w:line="240" w:lineRule="auto"/>
        <w:jc w:val="right"/>
        <w:rPr>
          <w:rFonts w:ascii="Arial" w:hAnsi="Arial" w:cs="Arial"/>
        </w:rPr>
      </w:pPr>
      <w:r w:rsidRPr="000B2C1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447A48D" wp14:editId="0839A283">
            <wp:simplePos x="2423160" y="899160"/>
            <wp:positionH relativeFrom="margin">
              <wp:align>left</wp:align>
            </wp:positionH>
            <wp:positionV relativeFrom="margin">
              <wp:align>top</wp:align>
            </wp:positionV>
            <wp:extent cx="1813560" cy="10579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17B97" w:rsidRPr="000B2C1A">
        <w:rPr>
          <w:rFonts w:ascii="Arial" w:hAnsi="Arial" w:cs="Arial"/>
        </w:rPr>
        <w:t>Universidad Nacional Autónoma de México</w:t>
      </w:r>
    </w:p>
    <w:p w14:paraId="1B57DAF9" w14:textId="77777777" w:rsidR="00B17B97" w:rsidRPr="000B2C1A" w:rsidRDefault="00B17B97" w:rsidP="00B17B97">
      <w:pPr>
        <w:spacing w:after="0" w:line="240" w:lineRule="auto"/>
        <w:jc w:val="right"/>
        <w:rPr>
          <w:rFonts w:ascii="Arial" w:hAnsi="Arial" w:cs="Arial"/>
        </w:rPr>
      </w:pPr>
      <w:r w:rsidRPr="000B2C1A">
        <w:rPr>
          <w:rFonts w:ascii="Arial" w:hAnsi="Arial" w:cs="Arial"/>
        </w:rPr>
        <w:t>Escuela Nacional de Estudios Superiores Unidad Mérida</w:t>
      </w:r>
    </w:p>
    <w:p w14:paraId="1478551B" w14:textId="77777777" w:rsidR="00B17B97" w:rsidRPr="000B2C1A" w:rsidRDefault="00B17B97" w:rsidP="00B17B97">
      <w:pPr>
        <w:spacing w:after="0" w:line="240" w:lineRule="auto"/>
        <w:jc w:val="right"/>
        <w:rPr>
          <w:rFonts w:ascii="Arial" w:hAnsi="Arial" w:cs="Arial"/>
        </w:rPr>
      </w:pPr>
      <w:r w:rsidRPr="000B2C1A">
        <w:rPr>
          <w:rFonts w:ascii="Arial" w:hAnsi="Arial" w:cs="Arial"/>
        </w:rPr>
        <w:t>Licenciatura en Geografía Aplicada VI</w:t>
      </w:r>
    </w:p>
    <w:p w14:paraId="6765ADB2" w14:textId="77777777" w:rsidR="00B17B97" w:rsidRPr="000B2C1A" w:rsidRDefault="00B17B97" w:rsidP="00B17B97">
      <w:pPr>
        <w:spacing w:after="0" w:line="240" w:lineRule="auto"/>
        <w:jc w:val="right"/>
        <w:rPr>
          <w:rFonts w:ascii="Arial" w:hAnsi="Arial" w:cs="Arial"/>
        </w:rPr>
      </w:pPr>
      <w:r w:rsidRPr="000B2C1A">
        <w:rPr>
          <w:rFonts w:ascii="Arial" w:hAnsi="Arial" w:cs="Arial"/>
        </w:rPr>
        <w:t>Semestre 2024-1</w:t>
      </w:r>
    </w:p>
    <w:p w14:paraId="42C56B0B" w14:textId="15089B0B" w:rsidR="00B17B97" w:rsidRDefault="00B17B97" w:rsidP="00B17B97">
      <w:pPr>
        <w:spacing w:after="0" w:line="240" w:lineRule="auto"/>
        <w:jc w:val="right"/>
        <w:rPr>
          <w:rFonts w:ascii="Arial" w:hAnsi="Arial" w:cs="Arial"/>
          <w:b/>
          <w:bCs/>
        </w:rPr>
      </w:pPr>
      <w:r w:rsidRPr="000B2C1A">
        <w:rPr>
          <w:rFonts w:ascii="Arial" w:hAnsi="Arial" w:cs="Arial"/>
          <w:b/>
          <w:bCs/>
        </w:rPr>
        <w:t>Laboratorio de Geografía Aplicada VI</w:t>
      </w:r>
    </w:p>
    <w:p w14:paraId="0630B31E" w14:textId="5D72F27C" w:rsidR="007077F8" w:rsidRPr="007077F8" w:rsidRDefault="007077F8" w:rsidP="00B17B97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Perla Jazmín Guzmán Bautista</w:t>
      </w:r>
    </w:p>
    <w:p w14:paraId="2AA8559F" w14:textId="77777777" w:rsidR="00B17B97" w:rsidRPr="000B2C1A" w:rsidRDefault="00B17B97" w:rsidP="00B17B97">
      <w:pPr>
        <w:spacing w:after="0" w:line="240" w:lineRule="auto"/>
        <w:jc w:val="right"/>
        <w:rPr>
          <w:rFonts w:ascii="Arial" w:hAnsi="Arial" w:cs="Arial"/>
        </w:rPr>
      </w:pPr>
      <w:r w:rsidRPr="000B2C1A">
        <w:rPr>
          <w:rFonts w:ascii="Arial" w:hAnsi="Arial" w:cs="Arial"/>
        </w:rPr>
        <w:t>Profa. Mtra. Rosa Martha Peralta Blanco</w:t>
      </w:r>
    </w:p>
    <w:p w14:paraId="64AB271E" w14:textId="298BA437" w:rsidR="007077F8" w:rsidRPr="000B2C1A" w:rsidRDefault="00B17B97" w:rsidP="000F5B31">
      <w:pPr>
        <w:spacing w:after="0" w:line="240" w:lineRule="auto"/>
        <w:jc w:val="right"/>
        <w:rPr>
          <w:rFonts w:ascii="Arial" w:hAnsi="Arial" w:cs="Arial"/>
        </w:rPr>
      </w:pPr>
      <w:r w:rsidRPr="000B2C1A">
        <w:rPr>
          <w:rFonts w:ascii="Arial" w:hAnsi="Arial" w:cs="Arial"/>
        </w:rPr>
        <w:t>Profa. Dra. Eva Virginia Coronado Castro</w:t>
      </w:r>
    </w:p>
    <w:p w14:paraId="071DD3B3" w14:textId="1E4F4057" w:rsidR="000B2C1A" w:rsidRDefault="000B2C1A" w:rsidP="00B17B97">
      <w:pPr>
        <w:spacing w:after="0" w:line="240" w:lineRule="auto"/>
        <w:jc w:val="right"/>
      </w:pPr>
    </w:p>
    <w:p w14:paraId="61641306" w14:textId="59EE414F" w:rsidR="000B2C1A" w:rsidRDefault="000B2C1A" w:rsidP="000B2C1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B2C1A">
        <w:rPr>
          <w:rFonts w:ascii="Arial" w:hAnsi="Arial" w:cs="Arial"/>
          <w:b/>
          <w:bCs/>
          <w:sz w:val="24"/>
          <w:szCs w:val="24"/>
        </w:rPr>
        <w:t xml:space="preserve">Indicadores de Celestún </w:t>
      </w:r>
    </w:p>
    <w:p w14:paraId="244C56D5" w14:textId="77777777" w:rsidR="00411DAE" w:rsidRDefault="00411DAE" w:rsidP="000B2C1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7DD12A" w14:textId="398B0035" w:rsidR="008B5862" w:rsidRDefault="000B2C1A" w:rsidP="000B2C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36F2D">
        <w:rPr>
          <w:rFonts w:ascii="Arial" w:hAnsi="Arial" w:cs="Arial"/>
          <w:sz w:val="24"/>
          <w:szCs w:val="24"/>
        </w:rPr>
        <w:t>De a</w:t>
      </w:r>
      <w:r w:rsidR="00C36F2D" w:rsidRPr="00C36F2D">
        <w:rPr>
          <w:rFonts w:ascii="Arial" w:hAnsi="Arial" w:cs="Arial"/>
          <w:sz w:val="24"/>
          <w:szCs w:val="24"/>
        </w:rPr>
        <w:t xml:space="preserve">cuerdo con datos del </w:t>
      </w:r>
      <w:r w:rsidR="00C36F2D" w:rsidRPr="00C36F2D">
        <w:rPr>
          <w:rFonts w:ascii="Arial" w:hAnsi="Arial" w:cs="Arial"/>
          <w:sz w:val="24"/>
          <w:szCs w:val="24"/>
        </w:rPr>
        <w:t>Censo de Población y Vivienda 2020</w:t>
      </w:r>
      <w:r w:rsidR="00C36F2D" w:rsidRPr="00C36F2D">
        <w:rPr>
          <w:rFonts w:ascii="Arial" w:hAnsi="Arial" w:cs="Arial"/>
          <w:sz w:val="24"/>
          <w:szCs w:val="24"/>
        </w:rPr>
        <w:t>,</w:t>
      </w:r>
      <w:r w:rsidR="008B5862">
        <w:rPr>
          <w:rFonts w:ascii="Arial" w:hAnsi="Arial" w:cs="Arial"/>
          <w:sz w:val="24"/>
          <w:szCs w:val="24"/>
        </w:rPr>
        <w:t xml:space="preserve"> l</w:t>
      </w:r>
      <w:r w:rsidR="008B5862" w:rsidRPr="008B5862">
        <w:rPr>
          <w:rFonts w:ascii="Arial" w:hAnsi="Arial" w:cs="Arial"/>
          <w:sz w:val="24"/>
          <w:szCs w:val="24"/>
        </w:rPr>
        <w:t xml:space="preserve">a población total </w:t>
      </w:r>
      <w:r w:rsidR="008B5862">
        <w:rPr>
          <w:rFonts w:ascii="Arial" w:hAnsi="Arial" w:cs="Arial"/>
          <w:sz w:val="24"/>
          <w:szCs w:val="24"/>
        </w:rPr>
        <w:t xml:space="preserve">en el municipio </w:t>
      </w:r>
      <w:r w:rsidR="008B5862" w:rsidRPr="008B5862">
        <w:rPr>
          <w:rFonts w:ascii="Arial" w:hAnsi="Arial" w:cs="Arial"/>
          <w:sz w:val="24"/>
          <w:szCs w:val="24"/>
        </w:rPr>
        <w:t xml:space="preserve">de Celestún </w:t>
      </w:r>
      <w:r w:rsidR="008B5862">
        <w:rPr>
          <w:rFonts w:ascii="Arial" w:hAnsi="Arial" w:cs="Arial"/>
          <w:sz w:val="24"/>
          <w:szCs w:val="24"/>
        </w:rPr>
        <w:t>es 8,389</w:t>
      </w:r>
      <w:r w:rsidR="008B5862" w:rsidRPr="008B5862">
        <w:rPr>
          <w:rFonts w:ascii="Arial" w:hAnsi="Arial" w:cs="Arial"/>
          <w:sz w:val="24"/>
          <w:szCs w:val="24"/>
        </w:rPr>
        <w:t xml:space="preserve"> habitantes, </w:t>
      </w:r>
      <w:r w:rsidR="008B5862">
        <w:rPr>
          <w:rFonts w:ascii="Arial" w:hAnsi="Arial" w:cs="Arial"/>
          <w:sz w:val="24"/>
          <w:szCs w:val="24"/>
        </w:rPr>
        <w:t>de los cuales</w:t>
      </w:r>
      <w:r w:rsidR="008B5862" w:rsidRPr="008B5862">
        <w:rPr>
          <w:rFonts w:ascii="Arial" w:hAnsi="Arial" w:cs="Arial"/>
          <w:sz w:val="24"/>
          <w:szCs w:val="24"/>
        </w:rPr>
        <w:t xml:space="preserve"> 49.5%</w:t>
      </w:r>
      <w:r w:rsidR="008B5862">
        <w:rPr>
          <w:rFonts w:ascii="Arial" w:hAnsi="Arial" w:cs="Arial"/>
          <w:sz w:val="24"/>
          <w:szCs w:val="24"/>
        </w:rPr>
        <w:t xml:space="preserve"> son</w:t>
      </w:r>
      <w:r w:rsidR="008B5862" w:rsidRPr="008B5862">
        <w:rPr>
          <w:rFonts w:ascii="Arial" w:hAnsi="Arial" w:cs="Arial"/>
          <w:sz w:val="24"/>
          <w:szCs w:val="24"/>
        </w:rPr>
        <w:t xml:space="preserve"> mujeres y 50.5%</w:t>
      </w:r>
      <w:r w:rsidR="008B5862">
        <w:rPr>
          <w:rFonts w:ascii="Arial" w:hAnsi="Arial" w:cs="Arial"/>
          <w:sz w:val="24"/>
          <w:szCs w:val="24"/>
        </w:rPr>
        <w:t xml:space="preserve"> son</w:t>
      </w:r>
      <w:r w:rsidR="008B5862" w:rsidRPr="008B5862">
        <w:rPr>
          <w:rFonts w:ascii="Arial" w:hAnsi="Arial" w:cs="Arial"/>
          <w:sz w:val="24"/>
          <w:szCs w:val="24"/>
        </w:rPr>
        <w:t xml:space="preserve"> hombres</w:t>
      </w:r>
      <w:r w:rsidR="008B5862">
        <w:rPr>
          <w:rFonts w:ascii="Arial" w:hAnsi="Arial" w:cs="Arial"/>
          <w:sz w:val="24"/>
          <w:szCs w:val="24"/>
        </w:rPr>
        <w:t>.</w:t>
      </w:r>
      <w:r w:rsidR="00C36F2D" w:rsidRPr="00C36F2D">
        <w:rPr>
          <w:rFonts w:ascii="Arial" w:hAnsi="Arial" w:cs="Arial"/>
          <w:sz w:val="24"/>
          <w:szCs w:val="24"/>
        </w:rPr>
        <w:t xml:space="preserve"> </w:t>
      </w:r>
      <w:r w:rsidR="008B5862">
        <w:rPr>
          <w:rFonts w:ascii="Arial" w:hAnsi="Arial" w:cs="Arial"/>
          <w:sz w:val="24"/>
          <w:szCs w:val="24"/>
        </w:rPr>
        <w:t>La población se concentra</w:t>
      </w:r>
      <w:r w:rsidR="00582DE2">
        <w:rPr>
          <w:rFonts w:ascii="Arial" w:hAnsi="Arial" w:cs="Arial"/>
          <w:sz w:val="24"/>
          <w:szCs w:val="24"/>
        </w:rPr>
        <w:t xml:space="preserve"> mayormente</w:t>
      </w:r>
      <w:r w:rsidR="008B5862">
        <w:rPr>
          <w:rFonts w:ascii="Arial" w:hAnsi="Arial" w:cs="Arial"/>
          <w:sz w:val="24"/>
          <w:szCs w:val="24"/>
        </w:rPr>
        <w:t xml:space="preserve"> en la localidad del mismo nombre. </w:t>
      </w:r>
    </w:p>
    <w:p w14:paraId="22EC9B18" w14:textId="5AC95646" w:rsidR="000B2C1A" w:rsidRDefault="008B5862" w:rsidP="000B2C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36F2D" w:rsidRPr="00C36F2D">
        <w:rPr>
          <w:rFonts w:ascii="Arial" w:hAnsi="Arial" w:cs="Arial"/>
          <w:sz w:val="24"/>
          <w:szCs w:val="24"/>
        </w:rPr>
        <w:t xml:space="preserve">a localidad cuenta con </w:t>
      </w:r>
      <w:r w:rsidR="00C36F2D" w:rsidRPr="00C36F2D">
        <w:rPr>
          <w:rFonts w:ascii="Arial" w:hAnsi="Arial" w:cs="Arial"/>
          <w:sz w:val="24"/>
          <w:szCs w:val="24"/>
        </w:rPr>
        <w:t>8</w:t>
      </w:r>
      <w:r w:rsidR="00C36F2D" w:rsidRPr="00C36F2D">
        <w:rPr>
          <w:rFonts w:ascii="Arial" w:hAnsi="Arial" w:cs="Arial"/>
          <w:sz w:val="24"/>
          <w:szCs w:val="24"/>
        </w:rPr>
        <w:t>,</w:t>
      </w:r>
      <w:r w:rsidR="00C36F2D" w:rsidRPr="00C36F2D">
        <w:rPr>
          <w:rFonts w:ascii="Arial" w:hAnsi="Arial" w:cs="Arial"/>
          <w:sz w:val="24"/>
          <w:szCs w:val="24"/>
        </w:rPr>
        <w:t>366</w:t>
      </w:r>
      <w:r w:rsidR="00C36F2D" w:rsidRPr="00C36F2D">
        <w:rPr>
          <w:rFonts w:ascii="Arial" w:hAnsi="Arial" w:cs="Arial"/>
          <w:sz w:val="24"/>
          <w:szCs w:val="24"/>
        </w:rPr>
        <w:t xml:space="preserve"> habitantes, de los cuales el 49.5% es población femenina y 50.5% es población masculina. </w:t>
      </w:r>
    </w:p>
    <w:p w14:paraId="78FFB08A" w14:textId="42A12A7B" w:rsidR="008C09DB" w:rsidRDefault="008C09DB" w:rsidP="008C09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07B516" wp14:editId="693A4EC4">
            <wp:extent cx="4297680" cy="2741047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70" cy="275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E7CD6" w14:textId="118F64DF" w:rsidR="006114F5" w:rsidRDefault="006114F5" w:rsidP="000B2C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rangos de edad que concentran mayor población son </w:t>
      </w:r>
      <w:r w:rsidR="007C412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a</w:t>
      </w:r>
      <w:r w:rsidR="007C4121">
        <w:rPr>
          <w:rFonts w:ascii="Arial" w:hAnsi="Arial" w:cs="Arial"/>
          <w:sz w:val="24"/>
          <w:szCs w:val="24"/>
        </w:rPr>
        <w:t xml:space="preserve"> 9</w:t>
      </w:r>
      <w:r>
        <w:rPr>
          <w:rFonts w:ascii="Arial" w:hAnsi="Arial" w:cs="Arial"/>
          <w:sz w:val="24"/>
          <w:szCs w:val="24"/>
        </w:rPr>
        <w:t xml:space="preserve"> años (</w:t>
      </w:r>
      <w:r w:rsidR="007C4121">
        <w:rPr>
          <w:rFonts w:ascii="Arial" w:hAnsi="Arial" w:cs="Arial"/>
          <w:sz w:val="24"/>
          <w:szCs w:val="24"/>
        </w:rPr>
        <w:t xml:space="preserve">864 </w:t>
      </w:r>
      <w:r>
        <w:rPr>
          <w:rFonts w:ascii="Arial" w:hAnsi="Arial" w:cs="Arial"/>
          <w:sz w:val="24"/>
          <w:szCs w:val="24"/>
        </w:rPr>
        <w:t xml:space="preserve">habitantes), </w:t>
      </w:r>
      <w:r w:rsidR="007C412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a 24 años (</w:t>
      </w:r>
      <w:r w:rsidR="007C4121">
        <w:rPr>
          <w:rFonts w:ascii="Arial" w:hAnsi="Arial" w:cs="Arial"/>
          <w:sz w:val="24"/>
          <w:szCs w:val="24"/>
        </w:rPr>
        <w:t>757</w:t>
      </w:r>
      <w:r>
        <w:rPr>
          <w:rFonts w:ascii="Arial" w:hAnsi="Arial" w:cs="Arial"/>
          <w:sz w:val="24"/>
          <w:szCs w:val="24"/>
        </w:rPr>
        <w:t xml:space="preserve"> habitantes) y </w:t>
      </w:r>
      <w:r w:rsidR="007C4121">
        <w:rPr>
          <w:rFonts w:ascii="Arial" w:hAnsi="Arial" w:cs="Arial"/>
          <w:sz w:val="24"/>
          <w:szCs w:val="24"/>
        </w:rPr>
        <w:t>10 a 14</w:t>
      </w:r>
      <w:r>
        <w:rPr>
          <w:rFonts w:ascii="Arial" w:hAnsi="Arial" w:cs="Arial"/>
          <w:sz w:val="24"/>
          <w:szCs w:val="24"/>
        </w:rPr>
        <w:t xml:space="preserve"> años (</w:t>
      </w:r>
      <w:r w:rsidR="007C4121">
        <w:rPr>
          <w:rFonts w:ascii="Arial" w:hAnsi="Arial" w:cs="Arial"/>
          <w:sz w:val="24"/>
          <w:szCs w:val="24"/>
        </w:rPr>
        <w:t>752</w:t>
      </w:r>
      <w:r>
        <w:rPr>
          <w:rFonts w:ascii="Arial" w:hAnsi="Arial" w:cs="Arial"/>
          <w:sz w:val="24"/>
          <w:szCs w:val="24"/>
        </w:rPr>
        <w:t xml:space="preserve"> habitantes). Entre ellos</w:t>
      </w:r>
      <w:r w:rsidR="007C4121">
        <w:rPr>
          <w:rFonts w:ascii="Arial" w:hAnsi="Arial" w:cs="Arial"/>
          <w:sz w:val="24"/>
          <w:szCs w:val="24"/>
        </w:rPr>
        <w:t xml:space="preserve"> y ellas</w:t>
      </w:r>
      <w:r>
        <w:rPr>
          <w:rFonts w:ascii="Arial" w:hAnsi="Arial" w:cs="Arial"/>
          <w:sz w:val="24"/>
          <w:szCs w:val="24"/>
        </w:rPr>
        <w:t xml:space="preserve"> </w:t>
      </w:r>
      <w:r w:rsidR="00582DE2">
        <w:rPr>
          <w:rFonts w:ascii="Arial" w:hAnsi="Arial" w:cs="Arial"/>
          <w:sz w:val="24"/>
          <w:szCs w:val="24"/>
        </w:rPr>
        <w:t>reúnen</w:t>
      </w:r>
      <w:r>
        <w:rPr>
          <w:rFonts w:ascii="Arial" w:hAnsi="Arial" w:cs="Arial"/>
          <w:sz w:val="24"/>
          <w:szCs w:val="24"/>
        </w:rPr>
        <w:t xml:space="preserve"> el </w:t>
      </w:r>
      <w:r w:rsidR="007B33EC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.</w:t>
      </w:r>
      <w:r w:rsidR="007B33EC">
        <w:rPr>
          <w:rFonts w:ascii="Arial" w:hAnsi="Arial" w:cs="Arial"/>
          <w:sz w:val="24"/>
          <w:szCs w:val="24"/>
        </w:rPr>
        <w:t>36</w:t>
      </w:r>
      <w:r>
        <w:rPr>
          <w:rFonts w:ascii="Arial" w:hAnsi="Arial" w:cs="Arial"/>
          <w:sz w:val="24"/>
          <w:szCs w:val="24"/>
        </w:rPr>
        <w:t>% de la población total</w:t>
      </w:r>
      <w:r w:rsidR="00234CA5">
        <w:rPr>
          <w:rFonts w:ascii="Arial" w:hAnsi="Arial" w:cs="Arial"/>
          <w:sz w:val="24"/>
          <w:szCs w:val="24"/>
        </w:rPr>
        <w:t xml:space="preserve"> de la localidad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612EAA0" w14:textId="305EA788" w:rsidR="006114F5" w:rsidRDefault="008B5862" w:rsidP="000B2C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población de 3 años y más que habla al menos una lengua indígena es 380 personas, correspondiente al 4.54% del total de la población de la localidad</w:t>
      </w:r>
      <w:r w:rsidR="00582DE2">
        <w:rPr>
          <w:rFonts w:ascii="Arial" w:hAnsi="Arial" w:cs="Arial"/>
          <w:sz w:val="24"/>
          <w:szCs w:val="24"/>
        </w:rPr>
        <w:t xml:space="preserve">. </w:t>
      </w:r>
    </w:p>
    <w:p w14:paraId="3A4DD34A" w14:textId="3F384AAC" w:rsidR="00582DE2" w:rsidRDefault="00582DE2" w:rsidP="000B2C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población que se</w:t>
      </w:r>
      <w:r w:rsidR="00411DAE">
        <w:rPr>
          <w:rFonts w:ascii="Arial" w:hAnsi="Arial" w:cs="Arial"/>
          <w:sz w:val="24"/>
          <w:szCs w:val="24"/>
        </w:rPr>
        <w:t xml:space="preserve"> identifica</w:t>
      </w:r>
      <w:r>
        <w:rPr>
          <w:rFonts w:ascii="Arial" w:hAnsi="Arial" w:cs="Arial"/>
          <w:sz w:val="24"/>
          <w:szCs w:val="24"/>
        </w:rPr>
        <w:t xml:space="preserve"> como afrodescendiente es </w:t>
      </w:r>
      <w:r w:rsidRPr="00582DE2">
        <w:rPr>
          <w:rFonts w:ascii="Arial" w:hAnsi="Arial" w:cs="Arial"/>
          <w:sz w:val="24"/>
          <w:szCs w:val="24"/>
        </w:rPr>
        <w:t>83</w:t>
      </w:r>
      <w:r>
        <w:rPr>
          <w:rFonts w:ascii="Arial" w:hAnsi="Arial" w:cs="Arial"/>
          <w:sz w:val="24"/>
          <w:szCs w:val="24"/>
        </w:rPr>
        <w:t xml:space="preserve"> </w:t>
      </w:r>
      <w:r w:rsidR="00234CA5">
        <w:rPr>
          <w:rFonts w:ascii="Arial" w:hAnsi="Arial" w:cs="Arial"/>
          <w:sz w:val="24"/>
          <w:szCs w:val="24"/>
        </w:rPr>
        <w:t xml:space="preserve">personas, lo que corresponde apenas al 0.99% </w:t>
      </w:r>
      <w:r w:rsidR="00362F73">
        <w:rPr>
          <w:rFonts w:ascii="Arial" w:hAnsi="Arial" w:cs="Arial"/>
          <w:sz w:val="24"/>
          <w:szCs w:val="24"/>
        </w:rPr>
        <w:t>del total</w:t>
      </w:r>
      <w:r w:rsidR="00234CA5">
        <w:rPr>
          <w:rFonts w:ascii="Arial" w:hAnsi="Arial" w:cs="Arial"/>
          <w:sz w:val="24"/>
          <w:szCs w:val="24"/>
        </w:rPr>
        <w:t xml:space="preserve"> de la localidad. </w:t>
      </w:r>
    </w:p>
    <w:p w14:paraId="1E461BFC" w14:textId="02AC4E1E" w:rsidR="008C09DB" w:rsidRDefault="008C09DB" w:rsidP="000B2C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3D97E3" w14:textId="242A5C08" w:rsidR="008C09DB" w:rsidRPr="00965CD7" w:rsidRDefault="008C09DB" w:rsidP="000B2C1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5CD7">
        <w:rPr>
          <w:rFonts w:ascii="Arial" w:hAnsi="Arial" w:cs="Arial"/>
          <w:b/>
          <w:bCs/>
          <w:sz w:val="24"/>
          <w:szCs w:val="24"/>
        </w:rPr>
        <w:t xml:space="preserve">Referencia </w:t>
      </w:r>
    </w:p>
    <w:p w14:paraId="08196D0F" w14:textId="1AE4D0E9" w:rsidR="008C09DB" w:rsidRDefault="00ED5210" w:rsidP="000B2C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D5210">
        <w:rPr>
          <w:rFonts w:ascii="Arial" w:hAnsi="Arial" w:cs="Arial"/>
          <w:sz w:val="24"/>
          <w:szCs w:val="24"/>
        </w:rPr>
        <w:t>Instituto Nacional de Estadística y Geografía</w:t>
      </w:r>
      <w:r>
        <w:rPr>
          <w:rFonts w:ascii="Arial" w:hAnsi="Arial" w:cs="Arial"/>
          <w:sz w:val="24"/>
          <w:szCs w:val="24"/>
        </w:rPr>
        <w:t xml:space="preserve">. (2020). Censo de Población y Vivienda 2020. INEGI. Disponible en: </w:t>
      </w:r>
      <w:hyperlink r:id="rId6" w:history="1">
        <w:r w:rsidRPr="0027269D">
          <w:rPr>
            <w:rStyle w:val="Hipervnculo"/>
            <w:rFonts w:ascii="Arial" w:hAnsi="Arial" w:cs="Arial"/>
            <w:sz w:val="24"/>
            <w:szCs w:val="24"/>
          </w:rPr>
          <w:t>https://www.inegi.org.mx/programas/ccpv/2020/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2715C20" w14:textId="77777777" w:rsidR="00362F73" w:rsidRPr="00C36F2D" w:rsidRDefault="00362F73" w:rsidP="000B2C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62F73" w:rsidRPr="00C36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97"/>
    <w:rsid w:val="000B2C1A"/>
    <w:rsid w:val="000F5B31"/>
    <w:rsid w:val="00153E66"/>
    <w:rsid w:val="00234CA5"/>
    <w:rsid w:val="00362F73"/>
    <w:rsid w:val="00411DAE"/>
    <w:rsid w:val="00582DE2"/>
    <w:rsid w:val="006114F5"/>
    <w:rsid w:val="007077F8"/>
    <w:rsid w:val="007B33EC"/>
    <w:rsid w:val="007C4121"/>
    <w:rsid w:val="008B5862"/>
    <w:rsid w:val="008C09DB"/>
    <w:rsid w:val="0096471C"/>
    <w:rsid w:val="00965CD7"/>
    <w:rsid w:val="00B17B97"/>
    <w:rsid w:val="00C36F2D"/>
    <w:rsid w:val="00ED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2B53"/>
  <w15:chartTrackingRefBased/>
  <w15:docId w15:val="{29938E1A-662B-47DB-888A-02151DB5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2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egi.org.mx/programas/ccpv/2020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 Bautista</dc:creator>
  <cp:keywords/>
  <dc:description/>
  <cp:lastModifiedBy>Jaz Bautista</cp:lastModifiedBy>
  <cp:revision>10</cp:revision>
  <dcterms:created xsi:type="dcterms:W3CDTF">2023-10-09T03:21:00Z</dcterms:created>
  <dcterms:modified xsi:type="dcterms:W3CDTF">2023-10-09T08:05:00Z</dcterms:modified>
</cp:coreProperties>
</file>