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Lista de requerimientos funcionales y no funcionales</w:t>
        <w:br w:type="textWrapping"/>
        <w:t xml:space="preserve">TAG 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Dividida por módulos según la presentación Proyecto TAG Fase 2</w:t>
      </w:r>
    </w:p>
    <w:p w:rsidR="00000000" w:rsidDel="00000000" w:rsidP="00000000" w:rsidRDefault="00000000" w:rsidRPr="00000000" w14:paraId="00000003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1: Mi Vehículo</w:t>
      </w: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455"/>
        <w:gridCol w:w="1500"/>
        <w:gridCol w:w="1740"/>
        <w:gridCol w:w="2235"/>
        <w:gridCol w:w="1995"/>
        <w:gridCol w:w="1125"/>
        <w:tblGridChange w:id="0">
          <w:tblGrid>
            <w:gridCol w:w="870"/>
            <w:gridCol w:w="1455"/>
            <w:gridCol w:w="1500"/>
            <w:gridCol w:w="1740"/>
            <w:gridCol w:w="2235"/>
            <w:gridCol w:w="1995"/>
            <w:gridCol w:w="11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Actores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Corta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vehículo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registrar uno o más vehículos con patente, marca, modelo, año, tipo de vehículo y combustible.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vehículo se registra con la información indicada y queda disponible en la ficha del usuario.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Mantener información del vehículo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mantener kilometraje actual, alias y fotografía opcional del vehículo.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puede ingresar o modificar kilometraje y alias, y agregar una fotografía opcional.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Gestionar documentos del vehículo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gestionar Permiso de Circulación, Revisión Técnica, SOAP y seguro automotriz.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puede registrar y visualizar los documentos asociados al vehículo.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Configurar vencimientos de documentos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configurar vencimientos de documentos y notificaciones preventivas.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conserva la fecha de vencimiento y genera la notificación preventiva correspondiente.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estado general del vehículo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visualizar el estado general como “Todo al día”, “Atención requerida” o “Próximo vencimiento”.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estado mostrado corresponde a la situación de los documentos y vencimientos registrados.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documento vehicular con 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IA/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fotografiar un documento o cargar un archivo para que la IA identifique su tipo y extraiga información(patente,fechas,compañía,número de póliza).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IA identifica el tipo de documento y precarga los datos disponibles para revisión.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Extraer datos de documentos vehiculares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extraer patente, tipo, número, emisión, vencimiento, compañía u otros datos disponibles de Permiso, RT, SOAP y seguro.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datos reconocidos se muestran como precarga editable y no se guardan sin confirmación del usuario.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rHeight w:val="737.40722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RF-008</w:t>
            </w:r>
          </w:p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Confirmación del usuario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confirma que los datos extraídos , correspondan a su información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selecciona la opción aceptar, , y el sistema  guarda la información.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 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2: Mantenciones y cuidado del vehículo</w:t>
      </w: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1470"/>
        <w:gridCol w:w="1485"/>
        <w:gridCol w:w="1770"/>
        <w:gridCol w:w="2190"/>
        <w:gridCol w:w="2025"/>
        <w:gridCol w:w="1095"/>
        <w:tblGridChange w:id="0">
          <w:tblGrid>
            <w:gridCol w:w="885"/>
            <w:gridCol w:w="1470"/>
            <w:gridCol w:w="1485"/>
            <w:gridCol w:w="1770"/>
            <w:gridCol w:w="2190"/>
            <w:gridCol w:w="2025"/>
            <w:gridCol w:w="10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Actores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Corta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mantención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registrar fecha, kilometraje, tipo, taller, costo, descripción y observaciones de una mantención.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mantención queda registrada con los datos ingresados y asociada al vehículo correspondiente.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historial de mantenciones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consultar una línea de tiempo cronológica con servicios realizados y documentos asociados.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historial se presenta ordenado cronológicamente y permite consultar las mantenciones registradas.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Programar próxima mantención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programar la próxima mantención por fecha, kilometraje o ambos.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conserva la programación y permite generar recordatorios según los parámetros configurados.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Generar recordatorios de mantención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Sistema/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generar recordatorios asociados a la próxima mantención.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recibe el recordatorio según la fecha o kilometraje configurado.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Cargar boleta o factura de taller con 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IA/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fotografiar o cargar una boleta/factura para identificar taller, fecha, servicios, repuestos, kilometraje y monto total.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IA extrae los datos disponibles y los presenta para revisión antes de guardar.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Confirmación del usuario cargar datos boleta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al usuario visualizar la información extraída por la IA, a través de un formulario rellenado con la información 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información queda registrada, con los datos previamente  ya confirmados por el usuario, en el sistema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Clasificar mantención mediante 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IA/ Sistema/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clasificar una mantención como preventiva, cambio de aceite, frenos, neumáticos u otra categoría.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clasificación propuesta por la IA se muestra al usuario y puede ser revisada antes de guardar.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3A: Estacionamientos</w:t>
      </w:r>
      <w:r w:rsidDel="00000000" w:rsidR="00000000" w:rsidRPr="00000000">
        <w:rPr>
          <w:rtl w:val="0"/>
        </w:rPr>
      </w:r>
    </w:p>
    <w:tbl>
      <w:tblPr>
        <w:tblStyle w:val="Table3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1500"/>
        <w:gridCol w:w="1560"/>
        <w:gridCol w:w="1710"/>
        <w:gridCol w:w="2175"/>
        <w:gridCol w:w="2055"/>
        <w:gridCol w:w="1065"/>
        <w:tblGridChange w:id="0">
          <w:tblGrid>
            <w:gridCol w:w="855"/>
            <w:gridCol w:w="1500"/>
            <w:gridCol w:w="1560"/>
            <w:gridCol w:w="1710"/>
            <w:gridCol w:w="2175"/>
            <w:gridCol w:w="2055"/>
            <w:gridCol w:w="106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Actores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Corta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RF-016</w:t>
            </w:r>
          </w:p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estacionamiento manualmente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registrar vehículo, fecha, lugar, hora de entrada, hora de salida, costo y observación.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registro queda asociado al vehículo y conserva los datos ingresados.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RF-017</w:t>
            </w:r>
          </w:p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Iniciar estacionamiento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iniciar un cronómetro mediante la acción “Iniciar estacionamiento”.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registra el inicio del estacionamiento y comienza a contabilizar la duración.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Finalizar estacionamiento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finalizar el cronómetro mediante la acción “Finalizar estacionamiento”.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registra el término y la duración del estacionamiento.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Guardar ubicación del vehículo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guardar la ubicación GPS para recordar dónde quedó estacionado el vehículo.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ubicación queda asociada al registro y puede ser consultada posteriormente.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estacionamiento con 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IA/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registrar un estacionamiento mediante fotografía de un ticket o boleta.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IA extrae estacionamiento, ubicación, fecha, entrada, salida, duración y monto cuando estén disponibles.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Editar datos faltantes del ticket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editar los datos que la IA no haya podido identificar.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campos faltantes quedan editables y el usuario puede completarlos antes de guardar.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Confirmar registro de estacionamiento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Requiere una confirmación explícita antes de guardar un registro obtenido mediante IA.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registro solo se guarda después de que el usuario revise y seleccione la acción de confirmación.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3B: Combustible y carga</w:t>
      </w:r>
      <w:r w:rsidDel="00000000" w:rsidR="00000000" w:rsidRPr="00000000">
        <w:rPr>
          <w:rtl w:val="0"/>
        </w:rPr>
      </w:r>
    </w:p>
    <w:tbl>
      <w:tblPr>
        <w:tblStyle w:val="Table4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1485"/>
        <w:gridCol w:w="1575"/>
        <w:gridCol w:w="1740"/>
        <w:gridCol w:w="2145"/>
        <w:gridCol w:w="2040"/>
        <w:gridCol w:w="1080"/>
        <w:tblGridChange w:id="0">
          <w:tblGrid>
            <w:gridCol w:w="855"/>
            <w:gridCol w:w="1485"/>
            <w:gridCol w:w="1575"/>
            <w:gridCol w:w="1740"/>
            <w:gridCol w:w="2145"/>
            <w:gridCol w:w="2040"/>
            <w:gridCol w:w="10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Actores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Corta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abastecimiento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registrar fecha, kilometraje, estación de servicio, tipo de combustible, litros, precio por litro y total.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abastecimiento queda registrado con los datos disponibles.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Permitir registros parciales de combustible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registrar un abastecimiento sin obligar al usuario a completar todos los campos.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permite guardar el registro con los campos necesarios disponibles y sin exigir información no requerida.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historial y gasto de combustible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mostrar el historial de abastecimientos y el gasto mensual en combustible por vehículo.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puede consultar los registros y visualizar el gasto mensual correspondiente.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Preparar soporte para vehículos híbridos y eléctricos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Deja preparada la estructura de registro para vehículos híbridos y eléctricos.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estructura permite incorporar estos tipos de vehículos y sus registros de carga/abastecimiento sin limitar el modelo actual.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combustible mediante 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IA/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fotografiar una boleta para reconocer estación, fecha, combustible, litros, precio unitario y total.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IA extrae los datos disponibles y los muestra como precarga para revisión.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Corregir datos detectados de combustible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revisar y corregir los datos reconocidos por la IA antes de guardar.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puede modificar los datos detectados y confirmar el registro.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RF-029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Confirmar y guardar combustible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confirmar y guardar el registro de combustible después de la revisión.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registro se guarda únicamente después de la confirmación del usuario.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0F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4: Beneficios para conductores</w:t>
      </w:r>
      <w:r w:rsidDel="00000000" w:rsidR="00000000" w:rsidRPr="00000000">
        <w:rPr>
          <w:rtl w:val="0"/>
        </w:rPr>
      </w:r>
    </w:p>
    <w:tbl>
      <w:tblPr>
        <w:tblStyle w:val="Table5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1485"/>
        <w:gridCol w:w="1620"/>
        <w:gridCol w:w="1530"/>
        <w:gridCol w:w="2310"/>
        <w:gridCol w:w="2040"/>
        <w:gridCol w:w="1080"/>
        <w:tblGridChange w:id="0">
          <w:tblGrid>
            <w:gridCol w:w="855"/>
            <w:gridCol w:w="1485"/>
            <w:gridCol w:w="1620"/>
            <w:gridCol w:w="1530"/>
            <w:gridCol w:w="2310"/>
            <w:gridCol w:w="2040"/>
            <w:gridCol w:w="10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Actores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Corta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catálogo de beneficios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consultar un catálogo de beneficios para conductores.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beneficios activos y vigentes se muestran en la aplicación.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Administrar beneficios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Administrador/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crear, editar, activar y desactivar beneficios desde el backoffice.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administrador puede realizar las acciones de gestión y los cambios se reflejan en el catálogo.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Configurar información del beneficio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Administrador/Sistema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definir categoría, comercio, imagen, ubicación, vigencia, condiciones y destacado.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beneficio queda almacenado con la información administrativa configurada.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Filtrar beneficios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filtrar beneficios por categoría, ubicación y vigencia.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muestra los beneficios que cumplen con los filtros seleccionados.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Clasificar beneficios por categoría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Administrador/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asociar cada beneficio a una categoría disponible, como Combustible, Talleres, Mantenciones, Estacionamientos, Lavado, Neumáticos, Seguros o Accesorios.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administrador puede asociar un beneficio a una categoría y esta información se utiliza posteriormente para su visualización y filtrado.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1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Componente transversal: Registro inteligente con IA</w:t>
      </w:r>
      <w:r w:rsidDel="00000000" w:rsidR="00000000" w:rsidRPr="00000000">
        <w:rPr>
          <w:rtl w:val="0"/>
        </w:rPr>
      </w:r>
    </w:p>
    <w:tbl>
      <w:tblPr>
        <w:tblStyle w:val="Table6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1470"/>
        <w:gridCol w:w="1635"/>
        <w:gridCol w:w="1665"/>
        <w:gridCol w:w="2175"/>
        <w:gridCol w:w="2100"/>
        <w:gridCol w:w="1020"/>
        <w:tblGridChange w:id="0">
          <w:tblGrid>
            <w:gridCol w:w="855"/>
            <w:gridCol w:w="1470"/>
            <w:gridCol w:w="1635"/>
            <w:gridCol w:w="1665"/>
            <w:gridCol w:w="2175"/>
            <w:gridCol w:w="2100"/>
            <w:gridCol w:w="10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Actores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Corta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Capturar documento o evidencia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tomar una fotografía mediante cámara o cargar un archivo como fuente de registro.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recibe la imagen o archivo y permite continuar con el flujo inteligente.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Identificar tipo de documento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identificar el tipo de documento o evidencia ingresada.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determina el tipo cuando la IA logra reconocerlo y dirige el registro al módulo correspondiente.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Extraer campos relevantes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extraer los campos relevantes según el tipo de documento.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información reconocida se presenta como precarga y no se persiste automáticamente.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Validar información detectada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que el usuario revise los datos detectados por la IA en una pantalla de revisión.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campos son editables y el usuario puede corregir información antes de guardar.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Guardar en el módulo correcto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guardar la información validada en el módulo correspondiente.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registro confirmado se almacena en el destino correcto.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Permitir ingreso manual como alternativa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completar los registros de forma tradicional cuando la captura o extracción mediante IA falla.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puede ingresar manualmente la información sin depender de la IA.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Gestionar campos no reconocidos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IA/ Sistema/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dejar vacío un campo que la IA no pueda reconocer, sin inventar información.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no genera valores ficticios y deja el campo disponible para edición manual.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trazabilidad de captura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registrar el origen y la fecha de la captura para trazabilidad.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 registro inteligente conserva su origen y fecha de captura.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Mostrar confianza de la 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IA/ Sistema/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resaltar campos dudosos o incompletos para indicar al usuario qué debe revisar.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campos identificados como dudosos o incompletos quedan destacados durante la validación.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16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Dashboard integrado: Mi auto</w:t>
      </w:r>
      <w:r w:rsidDel="00000000" w:rsidR="00000000" w:rsidRPr="00000000">
        <w:rPr>
          <w:rtl w:val="0"/>
        </w:rPr>
      </w:r>
    </w:p>
    <w:tbl>
      <w:tblPr>
        <w:tblStyle w:val="Table7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1470"/>
        <w:gridCol w:w="1635"/>
        <w:gridCol w:w="1665"/>
        <w:gridCol w:w="2175"/>
        <w:gridCol w:w="2130"/>
        <w:gridCol w:w="990"/>
        <w:tblGridChange w:id="0">
          <w:tblGrid>
            <w:gridCol w:w="855"/>
            <w:gridCol w:w="1470"/>
            <w:gridCol w:w="1635"/>
            <w:gridCol w:w="1665"/>
            <w:gridCol w:w="2175"/>
            <w:gridCol w:w="2130"/>
            <w:gridCol w:w="9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Actores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Corta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gasto de movilidad mensual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mostrar el gasto de movilidad del mes consolidando la información disponible.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dashboard presenta el gasto mensual calculado a partir de los registros correspondientes.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próxima mantención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mostrar la información de la próxima mantención, incluyendo referencia de kilometraje.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dashboard muestra la próxima mantención registrada.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próximo vencimiento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mostrar los días restantes para el próximo vencimiento.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dashboard presenta el próximo vencimiento de acuerdo con los documentos registrados.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beneficios disponibles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mostrar la cantidad de beneficios disponibles para el conductor.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dashboard presenta los beneficios disponibles según la información vigente.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gastos por categoría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visualizar los gastos mensuales asociados a TAG, combustible, estacionamientos y mantenciones.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dashboard presenta los montos correspondientes a cada categoría.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RF-049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Acceder a acciones rápidas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acceder rápidamente a Registrar combustible, Registrar estacionamiento, Agregar mantención y Ver beneficios.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acciones rápidas dirigen al flujo correspondiente.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19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Componentes transversales: Usuarios, Vehículos, Notificaciones, Historial y Auditoría</w:t>
      </w:r>
      <w:r w:rsidDel="00000000" w:rsidR="00000000" w:rsidRPr="00000000">
        <w:rPr>
          <w:rtl w:val="0"/>
        </w:rPr>
      </w:r>
    </w:p>
    <w:tbl>
      <w:tblPr>
        <w:tblStyle w:val="Table8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1500"/>
        <w:gridCol w:w="1590"/>
        <w:gridCol w:w="1680"/>
        <w:gridCol w:w="2190"/>
        <w:gridCol w:w="2145"/>
        <w:gridCol w:w="975"/>
        <w:tblGridChange w:id="0">
          <w:tblGrid>
            <w:gridCol w:w="840"/>
            <w:gridCol w:w="1500"/>
            <w:gridCol w:w="1590"/>
            <w:gridCol w:w="1680"/>
            <w:gridCol w:w="2190"/>
            <w:gridCol w:w="2145"/>
            <w:gridCol w:w="9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Actores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Corta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Gestionar usuarios y acceso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gestionar el acceso de los usuarios a la aplicación y sus funcionalidades.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Solo los usuarios autorizados pueden acceder a la información y funcionalidades correspondientes.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RF-051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Asociar información a vehículos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relacionar documentos, mantenciones, gastos y alertas con el vehículo correspondiente.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información registrada queda vinculada al vehículo seleccionado.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RF-052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Gestionar notificaciones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Sistema/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generar y entregar notificaciones relacionadas con vencimientos de documentos, próximas mantenciones y beneficios disponibles para el conductor.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genera las notificaciones correspondientes de acuerdo con los vencimientos, recordatorios y beneficios registrados o vigentes.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RF-053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Mantener historial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Sistema/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conservar historial de servicios, gastos y registros asociados al vehículo.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información histórica permanece disponible y ordenada para consulta.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Mantener auditoría y trazabilidad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Sistema/ 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mantener registros de trazabilidad sobre las capturas y operaciones relevantes.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conserva la información necesaria para identificar origen y fecha de las capturas.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RF-055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Almacenar respaldo de documento vehicular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almacenar la imagen o archivo original asociado a documentos permanentes del vehículo, como Permiso de Circulación, Revisión Técnica, SOAP o seguro automotriz.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 vez confirmado el registro del documento, el respaldo queda asociado al vehículo correspondiente y puede ser consultado posteriormente por el usuario autorizado.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1D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tbl>
      <w:tblPr>
        <w:tblStyle w:val="Table9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1620"/>
        <w:gridCol w:w="1485"/>
        <w:gridCol w:w="1560"/>
        <w:gridCol w:w="2190"/>
        <w:gridCol w:w="2130"/>
        <w:gridCol w:w="990"/>
        <w:tblGridChange w:id="0">
          <w:tblGrid>
            <w:gridCol w:w="945"/>
            <w:gridCol w:w="1620"/>
            <w:gridCol w:w="1485"/>
            <w:gridCol w:w="1560"/>
            <w:gridCol w:w="2190"/>
            <w:gridCol w:w="2130"/>
            <w:gridCol w:w="9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Actores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Corta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Control de acceso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Sistema/ Usuarios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debe aplicar controles de acceso para proteger la información de los usuarios y vehículos.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Solo los usuarios autorizados pueden acceder a la información y funcionalidades que les correspondan.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Minimización de datos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debe aplicar el principio de minimización de datos al manejar la información.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Solo se deben gestionar los datos necesarios para las funcionalidades de la Fase 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Manejo seguro de imágenes y documentos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imágenes y documentos utilizados por el Registro Inteligente deben manejarse de forma segura.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documentos e imágenes deben estar protegidos mediante controles de acceso y manejo seguro.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Control del usuario sobre la 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IA/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IA debe proponer, precargar y clasificar información sin reemplazar la decisión del usuario.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Ningún dato detectado por IA se persiste automáticamente sin revisión y confirmación explícita.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Validación antes de persistencia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Todo flujo inteligente debe finalizar en una pantalla de revisión con campos editables, validaciones y una acción explícita de confirmación.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impide guardar datos detectados por IA sin que el usuario los revise y confirme.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Trazabilidad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debe mantener trazabilidad del origen y fecha de las capturas realizadas.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 captura inteligente conserva origen y fecha para poder rastrear el registro.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Esquema desacoplado para 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IA/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debe utilizar un esquema JSON por tipo de documento para desacoplar el motor de IA del front y del modelo de datos.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tipos de documento pueden utilizar estructuras de extracción definidas sin acoplar directamente el motor de IA a la interfaz o modelo de datos.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rHeight w:val="2182.2656249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Usabilidad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aplicación deberá facilitar el registro y consulta de información, reduciendo el ingreso manual de datos y presentando flujos claros para el usuario.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flujos de captura inteligente presentan la información precargada en formularios editables y permiten al usuario revisar, corregir y confirmar los datos antes de guardarlos.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rHeight w:val="2411.4062499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Operación en línea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Usuario/ Sistema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aplicación estará diseñada para operar mediante conexión a Internet y utilizar los servicios necesarios para consultar, procesar y almacenar información.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funcionalidades que requieren servicios externos, procesamiento mediante IA o acceso a información almacenada operan correctamente cuando existe conexión a Internet.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rHeight w:val="2411.4062499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Tiempo de respuesta del procesamiento IA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IA/ Sistema/ Usuario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debe procesar y devolver la precarga de datos extraídos por IA dentro de un tiempo máximo aceptable para no interrumpir el flujo del usuario.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tiempo entre la captura (foto/archivo) y la presentación de la precarga editable no supera 15 segundos en condiciones normales de conexión.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rHeight w:val="2411.4062499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Disponibilidad y comportamiento ante falla del servicio de IA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Sistema/ Usuario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debe manejar de forma controlada los casos en que el servicio de IA no responde o responde con error.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la IA no está disponible o falla, el sistema informa al usuario y ofrece el ingreso manual (RF-040) sin bloquear el flujo.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 </w:t>
            </w:r>
          </w:p>
        </w:tc>
      </w:tr>
      <w:tr>
        <w:trPr>
          <w:cantSplit w:val="0"/>
          <w:trHeight w:val="2411.4062499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RNF-012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Cumplimiento normativo de datos personales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Funciona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Sistema/ Administrador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manejo de documentos e imágenes con datos personales (patente, pólizas, datos del conductor) debe alinearse con la normativa chilena de protección de datos personales.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tratamiento, almacenamiento y acceso a los datos personales cumple con los principios exigidos por la ley vigente (consentimiento, finalidad, minimización, seguridad).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definir </w:t>
            </w:r>
          </w:p>
        </w:tc>
      </w:tr>
    </w:tbl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dFIpGBacH2GeKv2qu58QP0gpA==">CgMxLjA4AHIhMWhnQ3lkSHQzVTB0MTY2U0lKX1VRdXBmczcyakFxMjhX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