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i w:val="1"/>
                <w:iCs w:val="1"/>
                <w:color w:val="767171"/>
                <w:sz w:val="24"/>
                <w:szCs w:val="24"/>
              </w:rPr>
            </w:pPr>
            <w:r w:rsidDel="00000000" w:rsidR="00000000" w:rsidRPr="00000000">
              <w:rPr>
                <w:i w:val="1"/>
                <w:iCs w:val="1"/>
                <w:sz w:val="19"/>
                <w:szCs w:val="19"/>
                <w:rtl w:val="0"/>
              </w:rPr>
              <w:t xml:space="preserve">En general, hemos avanzado de acuerdo con la Carta Gantt. Durante el primer Sprint completamos la planificación y documentación del proyecto; personalmente desarrollé los requerimientos, casos de uso, diagramas de casos de uso, historias de usuario y mockups. Posteriormente, el equipo avanzó con Mi Vehículo y Registro Inteligente con IA, y con el módulo de Mantenciones. Nos ha facilitado tener responsabilidades claras y trabajar con GitHub y Drive. Las principales dificultades han sido integrar las distintas partes de la aplicación y resolver cambios técnicos sin afectar los plazos. Todavía debemos comprobar el cierre y las pruebas de Mantenciones antes de darlo por finalizado.</w:t>
            </w:r>
            <w:r w:rsidDel="00000000" w:rsidR="00000000" w:rsidRPr="00000000">
              <w:rPr>
                <w:i w:val="1"/>
                <w:iCs w:val="1"/>
                <w:color w:val="767171"/>
                <w:sz w:val="24"/>
                <w:szCs w:val="24"/>
                <w:rtl w:val="0"/>
              </w:rPr>
              <w:t xml:space="preserve">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i w:val="1"/>
                <w:iCs w:val="1"/>
                <w:color w:val="1f4e79"/>
              </w:rPr>
            </w:pPr>
            <w:r w:rsidDel="00000000" w:rsidR="00000000" w:rsidRPr="00000000">
              <w:rPr>
                <w:i w:val="1"/>
                <w:iCs w:val="1"/>
                <w:sz w:val="19"/>
                <w:szCs w:val="19"/>
                <w:rtl w:val="0"/>
              </w:rPr>
              <w:t xml:space="preserve">hemos</w:t>
            </w:r>
            <w:r w:rsidDel="00000000" w:rsidR="00000000" w:rsidRPr="00000000">
              <w:rPr>
                <w:i w:val="1"/>
                <w:iCs w:val="1"/>
                <w:sz w:val="19"/>
                <w:szCs w:val="19"/>
                <w:rtl w:val="0"/>
              </w:rPr>
              <w:t xml:space="preserve"> enfrentado las dificultades conversando en equipo, revisando las alternativas y ajustando las herramientas cuando ha sido necesario. Por ejemplo, se cambió Firebase Storage por Supabase Storage para guardar documentos, y Gemini por la API de OpenAI para el registro inteligente. En mi caso, he procurado que los diseños y diagramas sean claros y coherentes con las funcionalidades que se desarrollan, y mantener la comunicación con mis compañeras cuando hay que adaptar una pantalla. Para lo que queda, considero importante realizar pruebas por módulo, registrar los errores y priorizar las funciones que debemos mostrar al cliente.</w:t>
            </w:r>
            <w:r w:rsidDel="00000000" w:rsidR="00000000" w:rsidRPr="00000000">
              <w:rPr>
                <w:b w:val="1"/>
                <w:bCs w:val="1"/>
                <w:i w:val="1"/>
                <w:iCs w:val="1"/>
                <w:color w:val="1f4e79"/>
                <w:rtl w:val="0"/>
              </w:rPr>
              <w:t xml:space="preserve">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i w:val="1"/>
                <w:iCs w:val="1"/>
                <w:color w:val="1f4e79"/>
              </w:rPr>
            </w:pPr>
            <w:r w:rsidDel="00000000" w:rsidR="00000000" w:rsidRPr="00000000">
              <w:rPr>
                <w:i w:val="1"/>
                <w:iCs w:val="1"/>
                <w:sz w:val="19"/>
                <w:szCs w:val="19"/>
                <w:rtl w:val="0"/>
              </w:rPr>
              <w:t xml:space="preserve">Evalúo mi trabajo de forma positiva, especialmente en la etapa de análisis y diseño. Pude aportar con la definición de requerimientos, historias de usuario, casos de uso y mockups, lo que ayudó a ordenar las funcionalidades antes de implementarlas. También destaco que he tratado de considerar la experiencia del conductor y la continuidad de TAG OK 1.0. Como aspecto por mejorar, necesito anticipar mejor los cambios que surgen durante el desarrollo, revisar con más frecuencia las pantallas implementadas y fortalecer mis conocimientos técnicos para comunicar mis propuestas de diseño con mayor precisión.</w:t>
            </w:r>
            <w:r w:rsidDel="00000000" w:rsidR="00000000" w:rsidRPr="00000000">
              <w:rPr>
                <w:b w:val="1"/>
                <w:bCs w:val="1"/>
                <w:i w:val="1"/>
                <w:iCs w:val="1"/>
                <w:color w:val="1f4e79"/>
                <w:rtl w:val="0"/>
              </w:rPr>
              <w:t xml:space="preserve">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sz w:val="19"/>
                <w:szCs w:val="19"/>
                <w:rtl w:val="0"/>
              </w:rPr>
              <w:t xml:space="preserve">Mi principal inquietud es cómo demostrar de manera clara que TAG OK 2.0 amplía la versión 1.0 sin perder sus funcionalidades. También me gustaría consultar al docente qué nivel de integración y pruebas espera observar en el primer demo de fines de octubre, considerando que los módulos restantes están planificados para noviembre. Además, sería útil confirmar qué evidencias debemos priorizar para respaldar el avance individual y grupal.</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sz w:val="19"/>
                <w:szCs w:val="19"/>
                <w:rtl w:val="0"/>
              </w:rPr>
              <w:t xml:space="preserve">Por ahora, considero que no es necesario redistribuir completamente las actividades, porque la división de funciones ha permitido avanzar de manera ordenada. Mi responsabilidad principal es el análisis y diseño; Estephany se encarga de la arquitectura y base de datos, y Danae del desarrollo funcional y la integración. Sin embargo, sí debemos apoyarnos entre todas durante las pruebas, la revisión de interfaces y la preparación del demo. También será necesario asignar claramente la recopilación de capturas, la actualización de la documentación y el registro de observaciones del cliente.</w:t>
            </w:r>
            <w:r w:rsidDel="00000000" w:rsidR="00000000" w:rsidRPr="00000000">
              <w:rPr>
                <w:color w:val="767171"/>
                <w:sz w:val="24"/>
                <w:szCs w:val="24"/>
                <w:rtl w:val="0"/>
              </w:rPr>
              <w:t xml:space="preserve">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yqht5szcqo9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sz w:val="19"/>
                <w:szCs w:val="19"/>
                <w:rtl w:val="0"/>
              </w:rPr>
              <w:t xml:space="preserve">Considero que el trabajo grupal ha sido bueno porque cada integrante aporta desde su responsabilidad y las tareas se complementan. Destaco la disposición para resolver dificultades y adaptar decisiones técnicas cuando una herramienta no resulta conveniente. Como grupo, podemos mejorar la comunicación de cambios entre diseño, arquitectura y desarrollo, y reservar más tiempo para probar las funcionalidades antes del cierre de cada Sprint. También sería positivo mantener la documentación y las evidencias actualizadas semanalmente, para no acumularlas cerca de las entregas.</w:t>
            </w:r>
            <w:r w:rsidDel="00000000" w:rsidR="00000000" w:rsidRPr="00000000">
              <w:rPr>
                <w:color w:val="767171"/>
                <w:sz w:val="24"/>
                <w:szCs w:val="24"/>
                <w:rtl w:val="0"/>
              </w:rPr>
              <w:t xml:space="preserve">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1DioMPT4Adevv7rMWiEbpjxrw==">CgMxLjAyDmgueXFodDVzemNxbzk0OAByITFPZk1xb0F6dzg1cEU2ckNVZFZ6UTVxaHZyYXpqYTZ5aA==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