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6"/>
          <w:szCs w:val="36"/>
          <w:rtl w:val="0"/>
        </w:rPr>
        <w:t xml:space="preserve">Manual de Usuario</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sz w:val="28"/>
          <w:szCs w:val="28"/>
          <w:rtl w:val="0"/>
        </w:rPr>
        <w:t xml:space="preserve">Módulo "Mi Vehículo"</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i w:val="1"/>
          <w:iCs w:val="1"/>
          <w:sz w:val="24"/>
          <w:szCs w:val="24"/>
          <w:rtl w:val="0"/>
        </w:rPr>
        <w:t xml:space="preserve">TAG OK 2.0</w:t>
      </w:r>
      <w:r w:rsidDel="00000000" w:rsidR="00000000" w:rsidRPr="00000000">
        <w:rPr>
          <w:rtl w:val="0"/>
        </w:rPr>
      </w:r>
    </w:p>
    <w:p w:rsidR="00000000" w:rsidDel="00000000" w:rsidP="00000000" w:rsidRDefault="00000000" w:rsidRPr="00000000" w14:paraId="00000005">
      <w:pPr>
        <w:pageBreakBefore w:val="1"/>
        <w:rPr/>
      </w:pPr>
      <w:r w:rsidDel="00000000" w:rsidR="00000000" w:rsidRPr="00000000">
        <w:rPr>
          <w:rtl w:val="0"/>
        </w:rPr>
      </w:r>
    </w:p>
    <w:p w:rsidR="00000000" w:rsidDel="00000000" w:rsidP="00000000" w:rsidRDefault="00000000" w:rsidRPr="00000000" w14:paraId="00000006">
      <w:pPr>
        <w:pStyle w:val="Heading1"/>
        <w:spacing w:after="200" w:before="400" w:lineRule="auto"/>
        <w:rPr/>
      </w:pPr>
      <w:r w:rsidDel="00000000" w:rsidR="00000000" w:rsidRPr="00000000">
        <w:rPr>
          <w:b w:val="1"/>
          <w:bCs w:val="1"/>
          <w:sz w:val="28"/>
          <w:szCs w:val="28"/>
          <w:rtl w:val="0"/>
        </w:rPr>
        <w:t xml:space="preserve">1. Introducción</w:t>
      </w:r>
      <w:r w:rsidDel="00000000" w:rsidR="00000000" w:rsidRPr="00000000">
        <w:rPr>
          <w:rtl w:val="0"/>
        </w:rPr>
      </w:r>
    </w:p>
    <w:p w:rsidR="00000000" w:rsidDel="00000000" w:rsidP="00000000" w:rsidRDefault="00000000" w:rsidRPr="00000000" w14:paraId="00000007">
      <w:pPr>
        <w:spacing w:after="160" w:line="340" w:lineRule="auto"/>
        <w:jc w:val="both"/>
        <w:rPr/>
      </w:pPr>
      <w:r w:rsidDel="00000000" w:rsidR="00000000" w:rsidRPr="00000000">
        <w:rPr>
          <w:sz w:val="22"/>
          <w:szCs w:val="22"/>
          <w:rtl w:val="0"/>
        </w:rPr>
        <w:t xml:space="preserve">Este manual describe cómo usar el módulo "Mi Vehículo" de TAG OK 2.0, que permite administrar la información de tus vehículos y sus documentos (Permiso de Circulación, Revisión Técnica, SOAP y Seguro Automotriz), incluyendo el registro asistido por Inteligencia Artificial. Se detalla el CRUD completo (crear, ver, editar y eliminar) tanto para vehículos como para documentos, junto con la navegación entre pantallas.</w:t>
      </w:r>
      <w:r w:rsidDel="00000000" w:rsidR="00000000" w:rsidRPr="00000000">
        <w:rPr>
          <w:rtl w:val="0"/>
        </w:rPr>
      </w:r>
    </w:p>
    <w:p w:rsidR="00000000" w:rsidDel="00000000" w:rsidP="00000000" w:rsidRDefault="00000000" w:rsidRPr="00000000" w14:paraId="00000008">
      <w:pPr>
        <w:pStyle w:val="Heading1"/>
        <w:spacing w:after="200" w:before="400" w:lineRule="auto"/>
        <w:rPr/>
      </w:pPr>
      <w:r w:rsidDel="00000000" w:rsidR="00000000" w:rsidRPr="00000000">
        <w:rPr>
          <w:b w:val="1"/>
          <w:bCs w:val="1"/>
          <w:sz w:val="28"/>
          <w:szCs w:val="28"/>
          <w:rtl w:val="0"/>
        </w:rPr>
        <w:t xml:space="preserve">2. Navegación general</w:t>
      </w:r>
      <w:r w:rsidDel="00000000" w:rsidR="00000000" w:rsidRPr="00000000">
        <w:rPr>
          <w:rtl w:val="0"/>
        </w:rPr>
      </w:r>
    </w:p>
    <w:p w:rsidR="00000000" w:rsidDel="00000000" w:rsidP="00000000" w:rsidRDefault="00000000" w:rsidRPr="00000000" w14:paraId="00000009">
      <w:pPr>
        <w:spacing w:after="160" w:line="340" w:lineRule="auto"/>
        <w:jc w:val="both"/>
        <w:rPr/>
      </w:pPr>
      <w:r w:rsidDel="00000000" w:rsidR="00000000" w:rsidRPr="00000000">
        <w:rPr>
          <w:sz w:val="22"/>
          <w:szCs w:val="22"/>
          <w:rtl w:val="0"/>
        </w:rPr>
        <w:t xml:space="preserve">El módulo se accede desde la barra de navegación inferior, en el ícono "Vehículos". Dentro del módulo hay dos pestañas principales: "Mis Vehículos" (ficha y estado de cada vehículo registrado) y "Documentos" (listado de documentos, con filtro por vehículo). El botón flotante "+" permite agregar un nuevo vehículo o documento según la pestaña activa.</w:t>
      </w:r>
      <w:r w:rsidDel="00000000" w:rsidR="00000000" w:rsidRPr="00000000">
        <w:rPr>
          <w:rtl w:val="0"/>
        </w:rPr>
      </w:r>
    </w:p>
    <w:p w:rsidR="00000000" w:rsidDel="00000000" w:rsidP="00000000" w:rsidRDefault="00000000" w:rsidRPr="00000000" w14:paraId="0000000A">
      <w:pPr>
        <w:spacing w:after="80" w:before="200" w:lineRule="auto"/>
        <w:jc w:val="center"/>
        <w:rPr/>
      </w:pPr>
      <w:r w:rsidDel="00000000" w:rsidR="00000000" w:rsidRPr="00000000">
        <w:rPr/>
        <w:drawing>
          <wp:inline distB="0" distT="0" distL="0" distR="0">
            <wp:extent cx="2000250" cy="4438650"/>
            <wp:effectExtent b="0" l="0" r="0" t="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000250"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300" w:lineRule="auto"/>
        <w:jc w:val="center"/>
        <w:rPr/>
      </w:pPr>
      <w:r w:rsidDel="00000000" w:rsidR="00000000" w:rsidRPr="00000000">
        <w:rPr>
          <w:i w:val="1"/>
          <w:iCs w:val="1"/>
          <w:color w:val="595959"/>
          <w:sz w:val="19"/>
          <w:szCs w:val="19"/>
          <w:rtl w:val="0"/>
        </w:rPr>
        <w:t xml:space="preserve">Pantalla principal del módulo: pestaña "Mis Vehículos", vehículo principal y navegación inferior.</w:t>
      </w:r>
      <w:r w:rsidDel="00000000" w:rsidR="00000000" w:rsidRPr="00000000">
        <w:rPr>
          <w:rtl w:val="0"/>
        </w:rPr>
      </w:r>
    </w:p>
    <w:p w:rsidR="00000000" w:rsidDel="00000000" w:rsidP="00000000" w:rsidRDefault="00000000" w:rsidRPr="00000000" w14:paraId="0000000C">
      <w:pPr>
        <w:pStyle w:val="Heading1"/>
        <w:spacing w:after="200" w:before="400" w:lineRule="auto"/>
        <w:rPr/>
      </w:pPr>
      <w:r w:rsidDel="00000000" w:rsidR="00000000" w:rsidRPr="00000000">
        <w:rPr>
          <w:b w:val="1"/>
          <w:bCs w:val="1"/>
          <w:sz w:val="28"/>
          <w:szCs w:val="28"/>
          <w:rtl w:val="0"/>
        </w:rPr>
        <w:t xml:space="preserve">3. Gestión de Vehículos (CRUD)</w:t>
      </w:r>
      <w:r w:rsidDel="00000000" w:rsidR="00000000" w:rsidRPr="00000000">
        <w:rPr>
          <w:rtl w:val="0"/>
        </w:rPr>
      </w:r>
    </w:p>
    <w:p w:rsidR="00000000" w:rsidDel="00000000" w:rsidP="00000000" w:rsidRDefault="00000000" w:rsidRPr="00000000" w14:paraId="0000000D">
      <w:pPr>
        <w:pStyle w:val="Heading2"/>
        <w:spacing w:after="140" w:before="280" w:lineRule="auto"/>
        <w:rPr/>
      </w:pPr>
      <w:r w:rsidDel="00000000" w:rsidR="00000000" w:rsidRPr="00000000">
        <w:rPr>
          <w:b w:val="1"/>
          <w:bCs w:val="1"/>
          <w:sz w:val="24"/>
          <w:szCs w:val="24"/>
          <w:rtl w:val="0"/>
        </w:rPr>
        <w:t xml:space="preserve">3.1 Ver — Listado y detalle del vehículo</w:t>
      </w:r>
      <w:r w:rsidDel="00000000" w:rsidR="00000000" w:rsidRPr="00000000">
        <w:rPr>
          <w:rtl w:val="0"/>
        </w:rPr>
      </w:r>
    </w:p>
    <w:p w:rsidR="00000000" w:rsidDel="00000000" w:rsidP="00000000" w:rsidRDefault="00000000" w:rsidRPr="00000000" w14:paraId="0000000E">
      <w:pPr>
        <w:spacing w:after="160" w:line="340" w:lineRule="auto"/>
        <w:jc w:val="both"/>
        <w:rPr/>
      </w:pPr>
      <w:r w:rsidDel="00000000" w:rsidR="00000000" w:rsidRPr="00000000">
        <w:rPr>
          <w:sz w:val="22"/>
          <w:szCs w:val="22"/>
          <w:rtl w:val="0"/>
        </w:rPr>
        <w:t xml:space="preserve">Al tocar "Ver detalles" sobre la tarjeta del vehículo, se abre la ficha completa: foto, nombre, estado general ("Todo al día"), y los datos básicos (patente, tipo, marca, modelo, año, combustible, kilometraje). Más abajo se muestra el resumen de documentos asociados (ej. "2/4") y accesos a "Ver más detalles" y "Eliminar vehículo".</w:t>
      </w:r>
      <w:r w:rsidDel="00000000" w:rsidR="00000000" w:rsidRPr="00000000">
        <w:rPr>
          <w:rtl w:val="0"/>
        </w:rPr>
      </w:r>
    </w:p>
    <w:p w:rsidR="00000000" w:rsidDel="00000000" w:rsidP="00000000" w:rsidRDefault="00000000" w:rsidRPr="00000000" w14:paraId="0000000F">
      <w:pPr>
        <w:spacing w:after="80" w:before="200" w:lineRule="auto"/>
        <w:jc w:val="center"/>
        <w:rPr/>
      </w:pPr>
      <w:r w:rsidDel="00000000" w:rsidR="00000000" w:rsidRPr="00000000">
        <w:rPr/>
        <w:drawing>
          <wp:inline distB="0" distT="0" distL="0" distR="0">
            <wp:extent cx="2000250" cy="4514850"/>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000250"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300" w:lineRule="auto"/>
        <w:jc w:val="center"/>
        <w:rPr/>
      </w:pPr>
      <w:r w:rsidDel="00000000" w:rsidR="00000000" w:rsidRPr="00000000">
        <w:rPr>
          <w:i w:val="1"/>
          <w:iCs w:val="1"/>
          <w:color w:val="595959"/>
          <w:sz w:val="19"/>
          <w:szCs w:val="19"/>
          <w:rtl w:val="0"/>
        </w:rPr>
        <w:t xml:space="preserve">Detalle del vehículo: foto, estado general y datos básicos.</w:t>
      </w:r>
      <w:r w:rsidDel="00000000" w:rsidR="00000000" w:rsidRPr="00000000">
        <w:rPr>
          <w:rtl w:val="0"/>
        </w:rPr>
      </w:r>
    </w:p>
    <w:p w:rsidR="00000000" w:rsidDel="00000000" w:rsidP="00000000" w:rsidRDefault="00000000" w:rsidRPr="00000000" w14:paraId="00000011">
      <w:pPr>
        <w:spacing w:after="80" w:before="200" w:lineRule="auto"/>
        <w:jc w:val="center"/>
        <w:rPr/>
      </w:pPr>
      <w:r w:rsidDel="00000000" w:rsidR="00000000" w:rsidRPr="00000000">
        <w:rPr/>
        <w:drawing>
          <wp:inline distB="0" distT="0" distL="0" distR="0">
            <wp:extent cx="2000250" cy="4543425"/>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000250"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300" w:lineRule="auto"/>
        <w:jc w:val="center"/>
        <w:rPr/>
      </w:pPr>
      <w:r w:rsidDel="00000000" w:rsidR="00000000" w:rsidRPr="00000000">
        <w:rPr>
          <w:i w:val="1"/>
          <w:iCs w:val="1"/>
          <w:color w:val="595959"/>
          <w:sz w:val="19"/>
          <w:szCs w:val="19"/>
          <w:rtl w:val="0"/>
        </w:rPr>
        <w:t xml:space="preserve">Detalle del vehículo (continuación): resumen de documentos y botón "Eliminar vehículo".</w:t>
      </w:r>
      <w:r w:rsidDel="00000000" w:rsidR="00000000" w:rsidRPr="00000000">
        <w:rPr>
          <w:rtl w:val="0"/>
        </w:rPr>
      </w:r>
    </w:p>
    <w:p w:rsidR="00000000" w:rsidDel="00000000" w:rsidP="00000000" w:rsidRDefault="00000000" w:rsidRPr="00000000" w14:paraId="00000013">
      <w:pPr>
        <w:pStyle w:val="Heading2"/>
        <w:spacing w:after="140" w:before="280" w:lineRule="auto"/>
        <w:rPr/>
      </w:pPr>
      <w:r w:rsidDel="00000000" w:rsidR="00000000" w:rsidRPr="00000000">
        <w:rPr>
          <w:b w:val="1"/>
          <w:bCs w:val="1"/>
          <w:sz w:val="24"/>
          <w:szCs w:val="24"/>
          <w:rtl w:val="0"/>
        </w:rPr>
        <w:t xml:space="preserve">3.2 Crear — Agregar un vehículo nuevo</w:t>
      </w:r>
      <w:r w:rsidDel="00000000" w:rsidR="00000000" w:rsidRPr="00000000">
        <w:rPr>
          <w:rtl w:val="0"/>
        </w:rPr>
      </w:r>
    </w:p>
    <w:p w:rsidR="00000000" w:rsidDel="00000000" w:rsidP="00000000" w:rsidRDefault="00000000" w:rsidRPr="00000000" w14:paraId="00000014">
      <w:pPr>
        <w:spacing w:after="160" w:line="340" w:lineRule="auto"/>
        <w:jc w:val="both"/>
        <w:rPr/>
      </w:pPr>
      <w:r w:rsidDel="00000000" w:rsidR="00000000" w:rsidRPr="00000000">
        <w:rPr>
          <w:sz w:val="22"/>
          <w:szCs w:val="22"/>
          <w:rtl w:val="0"/>
        </w:rPr>
        <w:t xml:space="preserve">Desde el botón flotante "+" en la pestaña "Mis Vehículos" se abre el formulario de alta. Primero se elige el tipo de vehículo (Auto, Camioneta o Moto) y se completan los datos obligatorios: patente, marca, modelo, año y tipo de combustible.</w:t>
      </w:r>
      <w:r w:rsidDel="00000000" w:rsidR="00000000" w:rsidRPr="00000000">
        <w:rPr>
          <w:rtl w:val="0"/>
        </w:rPr>
      </w:r>
    </w:p>
    <w:p w:rsidR="00000000" w:rsidDel="00000000" w:rsidP="00000000" w:rsidRDefault="00000000" w:rsidRPr="00000000" w14:paraId="00000015">
      <w:pPr>
        <w:spacing w:after="80" w:before="200" w:lineRule="auto"/>
        <w:jc w:val="center"/>
        <w:rPr/>
      </w:pPr>
      <w:r w:rsidDel="00000000" w:rsidR="00000000" w:rsidRPr="00000000">
        <w:rPr/>
        <w:drawing>
          <wp:inline distB="0" distT="0" distL="0" distR="0">
            <wp:extent cx="2000250" cy="443865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000250"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300" w:lineRule="auto"/>
        <w:jc w:val="center"/>
        <w:rPr/>
      </w:pPr>
      <w:r w:rsidDel="00000000" w:rsidR="00000000" w:rsidRPr="00000000">
        <w:rPr>
          <w:i w:val="1"/>
          <w:iCs w:val="1"/>
          <w:color w:val="595959"/>
          <w:sz w:val="19"/>
          <w:szCs w:val="19"/>
          <w:rtl w:val="0"/>
        </w:rPr>
        <w:t xml:space="preserve">Agregar vehículo: selección de tipo y datos obligatorios.</w:t>
      </w:r>
      <w:r w:rsidDel="00000000" w:rsidR="00000000" w:rsidRPr="00000000">
        <w:rPr>
          <w:rtl w:val="0"/>
        </w:rPr>
      </w:r>
    </w:p>
    <w:p w:rsidR="00000000" w:rsidDel="00000000" w:rsidP="00000000" w:rsidRDefault="00000000" w:rsidRPr="00000000" w14:paraId="00000017">
      <w:pPr>
        <w:spacing w:after="160" w:line="340" w:lineRule="auto"/>
        <w:jc w:val="both"/>
        <w:rPr/>
      </w:pPr>
      <w:r w:rsidDel="00000000" w:rsidR="00000000" w:rsidRPr="00000000">
        <w:rPr>
          <w:sz w:val="22"/>
          <w:szCs w:val="22"/>
          <w:rtl w:val="0"/>
        </w:rPr>
        <w:t xml:space="preserve">Luego, en "Personalización (opcional)", se puede añadir un alias, el kilometraje actual y una foto del vehículo. Si no se sube una imagen, el sistema muestra una imagen predeterminada según el tipo de vehículo elegido. El aviso al final indica que los documentos se agregan en un paso posterior, una vez creado el vehículo.</w:t>
      </w:r>
      <w:r w:rsidDel="00000000" w:rsidR="00000000" w:rsidRPr="00000000">
        <w:rPr>
          <w:rtl w:val="0"/>
        </w:rPr>
      </w:r>
    </w:p>
    <w:p w:rsidR="00000000" w:rsidDel="00000000" w:rsidP="00000000" w:rsidRDefault="00000000" w:rsidRPr="00000000" w14:paraId="00000018">
      <w:pPr>
        <w:spacing w:after="80" w:before="200" w:lineRule="auto"/>
        <w:jc w:val="center"/>
        <w:rPr/>
      </w:pPr>
      <w:r w:rsidDel="00000000" w:rsidR="00000000" w:rsidRPr="00000000">
        <w:rPr/>
        <w:drawing>
          <wp:inline distB="0" distT="0" distL="0" distR="0">
            <wp:extent cx="2000250" cy="445770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0002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300" w:lineRule="auto"/>
        <w:jc w:val="center"/>
        <w:rPr/>
      </w:pPr>
      <w:r w:rsidDel="00000000" w:rsidR="00000000" w:rsidRPr="00000000">
        <w:rPr>
          <w:i w:val="1"/>
          <w:iCs w:val="1"/>
          <w:color w:val="595959"/>
          <w:sz w:val="19"/>
          <w:szCs w:val="19"/>
          <w:rtl w:val="0"/>
        </w:rPr>
        <w:t xml:space="preserve">Agregar vehículo: personalización opcional y confirmación de alta.</w:t>
      </w:r>
      <w:r w:rsidDel="00000000" w:rsidR="00000000" w:rsidRPr="00000000">
        <w:rPr>
          <w:rtl w:val="0"/>
        </w:rPr>
      </w:r>
    </w:p>
    <w:p w:rsidR="00000000" w:rsidDel="00000000" w:rsidP="00000000" w:rsidRDefault="00000000" w:rsidRPr="00000000" w14:paraId="0000001A">
      <w:pPr>
        <w:pStyle w:val="Heading2"/>
        <w:spacing w:after="140" w:before="280" w:lineRule="auto"/>
        <w:rPr/>
      </w:pPr>
      <w:r w:rsidDel="00000000" w:rsidR="00000000" w:rsidRPr="00000000">
        <w:rPr>
          <w:b w:val="1"/>
          <w:bCs w:val="1"/>
          <w:sz w:val="24"/>
          <w:szCs w:val="24"/>
          <w:rtl w:val="0"/>
        </w:rPr>
        <w:t xml:space="preserve">3.3 Editar — Modificar información del vehículo</w:t>
      </w:r>
      <w:r w:rsidDel="00000000" w:rsidR="00000000" w:rsidRPr="00000000">
        <w:rPr>
          <w:rtl w:val="0"/>
        </w:rPr>
      </w:r>
    </w:p>
    <w:p w:rsidR="00000000" w:rsidDel="00000000" w:rsidP="00000000" w:rsidRDefault="00000000" w:rsidRPr="00000000" w14:paraId="0000001B">
      <w:pPr>
        <w:spacing w:after="160" w:line="340" w:lineRule="auto"/>
        <w:jc w:val="both"/>
        <w:rPr/>
      </w:pPr>
      <w:r w:rsidDel="00000000" w:rsidR="00000000" w:rsidRPr="00000000">
        <w:rPr>
          <w:sz w:val="22"/>
          <w:szCs w:val="22"/>
          <w:rtl w:val="0"/>
        </w:rPr>
        <w:t xml:space="preserve">Desde el detalle del vehículo, el ícono de lápiz (✏️) en la esquina superior derecha abre la pantalla "Editar vehículo". Permite cambiar o quitar la foto del vehículo (con un ícono de papelera para eliminarla), y modificar marca, modelo, año y tipo de combustible. La patente se muestra bloqueada (con un candado) y con la nota "La patente no se puede modificar", ya que es el identificador único del vehículo.</w:t>
      </w:r>
      <w:r w:rsidDel="00000000" w:rsidR="00000000" w:rsidRPr="00000000">
        <w:rPr>
          <w:rtl w:val="0"/>
        </w:rPr>
      </w:r>
    </w:p>
    <w:p w:rsidR="00000000" w:rsidDel="00000000" w:rsidP="00000000" w:rsidRDefault="00000000" w:rsidRPr="00000000" w14:paraId="0000001C">
      <w:pPr>
        <w:spacing w:after="80" w:before="200" w:lineRule="auto"/>
        <w:jc w:val="center"/>
        <w:rPr/>
      </w:pPr>
      <w:r w:rsidDel="00000000" w:rsidR="00000000" w:rsidRPr="00000000">
        <w:rPr/>
        <w:drawing>
          <wp:inline distB="0" distT="0" distL="0" distR="0">
            <wp:extent cx="2000250" cy="4524375"/>
            <wp:effectExtent b="0" l="0" r="0" t="0"/>
            <wp:docPr id="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00025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300" w:lineRule="auto"/>
        <w:jc w:val="center"/>
        <w:rPr/>
      </w:pPr>
      <w:r w:rsidDel="00000000" w:rsidR="00000000" w:rsidRPr="00000000">
        <w:rPr>
          <w:i w:val="1"/>
          <w:iCs w:val="1"/>
          <w:color w:val="595959"/>
          <w:sz w:val="19"/>
          <w:szCs w:val="19"/>
          <w:rtl w:val="0"/>
        </w:rPr>
        <w:t xml:space="preserve">Editar vehículo: cambio de foto y datos del vehículo (patente bloqueada).</w:t>
      </w:r>
      <w:r w:rsidDel="00000000" w:rsidR="00000000" w:rsidRPr="00000000">
        <w:rPr>
          <w:rtl w:val="0"/>
        </w:rPr>
      </w:r>
    </w:p>
    <w:p w:rsidR="00000000" w:rsidDel="00000000" w:rsidP="00000000" w:rsidRDefault="00000000" w:rsidRPr="00000000" w14:paraId="0000001E">
      <w:pPr>
        <w:spacing w:after="160" w:line="340" w:lineRule="auto"/>
        <w:jc w:val="both"/>
        <w:rPr/>
      </w:pPr>
      <w:r w:rsidDel="00000000" w:rsidR="00000000" w:rsidRPr="00000000">
        <w:rPr>
          <w:sz w:val="22"/>
          <w:szCs w:val="22"/>
          <w:rtl w:val="0"/>
        </w:rPr>
        <w:t xml:space="preserve">Más abajo, en "Personalización (opcional)", se puede modificar el alias y el kilometraje actual — exactamente los campos que especifica RF-002. El botón "Guardar cambios" confirma la edición.</w:t>
      </w:r>
      <w:r w:rsidDel="00000000" w:rsidR="00000000" w:rsidRPr="00000000">
        <w:rPr>
          <w:rtl w:val="0"/>
        </w:rPr>
      </w:r>
    </w:p>
    <w:p w:rsidR="00000000" w:rsidDel="00000000" w:rsidP="00000000" w:rsidRDefault="00000000" w:rsidRPr="00000000" w14:paraId="0000001F">
      <w:pPr>
        <w:spacing w:after="80" w:before="200" w:lineRule="auto"/>
        <w:jc w:val="center"/>
        <w:rPr/>
      </w:pPr>
      <w:r w:rsidDel="00000000" w:rsidR="00000000" w:rsidRPr="00000000">
        <w:rPr/>
        <w:drawing>
          <wp:inline distB="0" distT="0" distL="0" distR="0">
            <wp:extent cx="2000250" cy="4581525"/>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00025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300" w:lineRule="auto"/>
        <w:jc w:val="center"/>
        <w:rPr/>
      </w:pPr>
      <w:r w:rsidDel="00000000" w:rsidR="00000000" w:rsidRPr="00000000">
        <w:rPr>
          <w:i w:val="1"/>
          <w:iCs w:val="1"/>
          <w:color w:val="595959"/>
          <w:sz w:val="19"/>
          <w:szCs w:val="19"/>
          <w:rtl w:val="0"/>
        </w:rPr>
        <w:t xml:space="preserve">Editar vehículo: alias, kilometraje y confirmación de cambios.</w:t>
      </w:r>
      <w:r w:rsidDel="00000000" w:rsidR="00000000" w:rsidRPr="00000000">
        <w:rPr>
          <w:rtl w:val="0"/>
        </w:rPr>
      </w:r>
    </w:p>
    <w:p w:rsidR="00000000" w:rsidDel="00000000" w:rsidP="00000000" w:rsidRDefault="00000000" w:rsidRPr="00000000" w14:paraId="00000021">
      <w:pPr>
        <w:pStyle w:val="Heading2"/>
        <w:spacing w:after="140" w:before="280" w:lineRule="auto"/>
        <w:rPr/>
      </w:pPr>
      <w:r w:rsidDel="00000000" w:rsidR="00000000" w:rsidRPr="00000000">
        <w:rPr>
          <w:b w:val="1"/>
          <w:bCs w:val="1"/>
          <w:sz w:val="24"/>
          <w:szCs w:val="24"/>
          <w:rtl w:val="0"/>
        </w:rPr>
        <w:t xml:space="preserve">3.4 Eliminar — Quitar un vehículo</w:t>
      </w:r>
      <w:r w:rsidDel="00000000" w:rsidR="00000000" w:rsidRPr="00000000">
        <w:rPr>
          <w:rtl w:val="0"/>
        </w:rPr>
      </w:r>
    </w:p>
    <w:p w:rsidR="00000000" w:rsidDel="00000000" w:rsidP="00000000" w:rsidRDefault="00000000" w:rsidRPr="00000000" w14:paraId="00000022">
      <w:pPr>
        <w:spacing w:after="160" w:line="340" w:lineRule="auto"/>
        <w:jc w:val="both"/>
        <w:rPr/>
      </w:pPr>
      <w:r w:rsidDel="00000000" w:rsidR="00000000" w:rsidRPr="00000000">
        <w:rPr>
          <w:sz w:val="22"/>
          <w:szCs w:val="22"/>
          <w:rtl w:val="0"/>
        </w:rPr>
        <w:t xml:space="preserve">El botón "Eliminar vehículo", en rojo al final del detalle, inicia la baja del vehículo. No se incluyó una captura del diálogo de confirmación ni del resultado posterior a eliminar.</w:t>
      </w:r>
      <w:r w:rsidDel="00000000" w:rsidR="00000000" w:rsidRPr="00000000">
        <w:rPr>
          <w:rtl w:val="0"/>
        </w:rPr>
      </w:r>
    </w:p>
    <w:p w:rsidR="00000000" w:rsidDel="00000000" w:rsidP="00000000" w:rsidRDefault="00000000" w:rsidRPr="00000000" w14:paraId="00000023">
      <w:pPr>
        <w:pStyle w:val="Heading1"/>
        <w:spacing w:after="200" w:before="400" w:lineRule="auto"/>
        <w:rPr/>
      </w:pPr>
      <w:r w:rsidDel="00000000" w:rsidR="00000000" w:rsidRPr="00000000">
        <w:rPr>
          <w:b w:val="1"/>
          <w:bCs w:val="1"/>
          <w:sz w:val="28"/>
          <w:szCs w:val="28"/>
          <w:rtl w:val="0"/>
        </w:rPr>
        <w:t xml:space="preserve">4. Gestión de Documentos (CRUD)</w:t>
      </w:r>
      <w:r w:rsidDel="00000000" w:rsidR="00000000" w:rsidRPr="00000000">
        <w:rPr>
          <w:rtl w:val="0"/>
        </w:rPr>
      </w:r>
    </w:p>
    <w:p w:rsidR="00000000" w:rsidDel="00000000" w:rsidP="00000000" w:rsidRDefault="00000000" w:rsidRPr="00000000" w14:paraId="00000024">
      <w:pPr>
        <w:pStyle w:val="Heading2"/>
        <w:spacing w:after="140" w:before="280" w:lineRule="auto"/>
        <w:rPr/>
      </w:pPr>
      <w:r w:rsidDel="00000000" w:rsidR="00000000" w:rsidRPr="00000000">
        <w:rPr>
          <w:b w:val="1"/>
          <w:bCs w:val="1"/>
          <w:sz w:val="24"/>
          <w:szCs w:val="24"/>
          <w:rtl w:val="0"/>
        </w:rPr>
        <w:t xml:space="preserve">4.1 Ver — Listado de documentos</w:t>
      </w:r>
      <w:r w:rsidDel="00000000" w:rsidR="00000000" w:rsidRPr="00000000">
        <w:rPr>
          <w:rtl w:val="0"/>
        </w:rPr>
      </w:r>
    </w:p>
    <w:p w:rsidR="00000000" w:rsidDel="00000000" w:rsidP="00000000" w:rsidRDefault="00000000" w:rsidRPr="00000000" w14:paraId="00000025">
      <w:pPr>
        <w:spacing w:after="160" w:line="340" w:lineRule="auto"/>
        <w:jc w:val="both"/>
        <w:rPr/>
      </w:pPr>
      <w:r w:rsidDel="00000000" w:rsidR="00000000" w:rsidRPr="00000000">
        <w:rPr>
          <w:sz w:val="22"/>
          <w:szCs w:val="22"/>
          <w:rtl w:val="0"/>
        </w:rPr>
        <w:t xml:space="preserve">En la pestaña "Documentos" se pueden filtrar los documentos por vehículo (chips "Todos", o la patente de cada vehículo). Cada documento muestra su nombre, estado ("Vigente") y fecha de vencimiento, con un ícono de calendario/edición al costado.</w:t>
      </w:r>
      <w:r w:rsidDel="00000000" w:rsidR="00000000" w:rsidRPr="00000000">
        <w:rPr>
          <w:rtl w:val="0"/>
        </w:rPr>
      </w:r>
    </w:p>
    <w:p w:rsidR="00000000" w:rsidDel="00000000" w:rsidP="00000000" w:rsidRDefault="00000000" w:rsidRPr="00000000" w14:paraId="00000026">
      <w:pPr>
        <w:spacing w:after="80" w:before="200" w:lineRule="auto"/>
        <w:jc w:val="center"/>
        <w:rPr/>
      </w:pPr>
      <w:r w:rsidDel="00000000" w:rsidR="00000000" w:rsidRPr="00000000">
        <w:rPr/>
        <w:drawing>
          <wp:inline distB="0" distT="0" distL="0" distR="0">
            <wp:extent cx="2000250" cy="4476750"/>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00025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300" w:lineRule="auto"/>
        <w:jc w:val="center"/>
        <w:rPr/>
      </w:pPr>
      <w:r w:rsidDel="00000000" w:rsidR="00000000" w:rsidRPr="00000000">
        <w:rPr>
          <w:i w:val="1"/>
          <w:iCs w:val="1"/>
          <w:color w:val="595959"/>
          <w:sz w:val="19"/>
          <w:szCs w:val="19"/>
          <w:rtl w:val="0"/>
        </w:rPr>
        <w:t xml:space="preserve">Listado de documentos filtrado por vehículo, con estado y vencimiento.</w:t>
      </w:r>
      <w:r w:rsidDel="00000000" w:rsidR="00000000" w:rsidRPr="00000000">
        <w:rPr>
          <w:rtl w:val="0"/>
        </w:rPr>
      </w:r>
    </w:p>
    <w:p w:rsidR="00000000" w:rsidDel="00000000" w:rsidP="00000000" w:rsidRDefault="00000000" w:rsidRPr="00000000" w14:paraId="00000028">
      <w:pPr>
        <w:pStyle w:val="Heading2"/>
        <w:spacing w:after="140" w:before="280" w:lineRule="auto"/>
        <w:rPr/>
      </w:pPr>
      <w:r w:rsidDel="00000000" w:rsidR="00000000" w:rsidRPr="00000000">
        <w:rPr>
          <w:b w:val="1"/>
          <w:bCs w:val="1"/>
          <w:sz w:val="24"/>
          <w:szCs w:val="24"/>
          <w:rtl w:val="0"/>
        </w:rPr>
        <w:t xml:space="preserve">4.2 Crear — Agregar un documento</w:t>
      </w:r>
      <w:r w:rsidDel="00000000" w:rsidR="00000000" w:rsidRPr="00000000">
        <w:rPr>
          <w:rtl w:val="0"/>
        </w:rPr>
      </w:r>
    </w:p>
    <w:p w:rsidR="00000000" w:rsidDel="00000000" w:rsidP="00000000" w:rsidRDefault="00000000" w:rsidRPr="00000000" w14:paraId="00000029">
      <w:pPr>
        <w:spacing w:after="160" w:line="340" w:lineRule="auto"/>
        <w:jc w:val="both"/>
        <w:rPr/>
      </w:pPr>
      <w:r w:rsidDel="00000000" w:rsidR="00000000" w:rsidRPr="00000000">
        <w:rPr>
          <w:sz w:val="22"/>
          <w:szCs w:val="22"/>
          <w:rtl w:val="0"/>
        </w:rPr>
        <w:t xml:space="preserve">Al tocar "Agregar documento" se ofrecen dos caminos asistidos por IA ("Escanear con cámara" o "Subir archivo" en PDF, JPG o PNG) y una alternativa manual ("Ingresar datos manualmente"), para cuando no se quiere o no se puede usar el reconocimiento automático. Los tipos de documento compatibles son: Permiso de Circulación, Revisión Técnica, SOAP y Seguro Automotriz.</w:t>
      </w:r>
      <w:r w:rsidDel="00000000" w:rsidR="00000000" w:rsidRPr="00000000">
        <w:rPr>
          <w:rtl w:val="0"/>
        </w:rPr>
      </w:r>
    </w:p>
    <w:p w:rsidR="00000000" w:rsidDel="00000000" w:rsidP="00000000" w:rsidRDefault="00000000" w:rsidRPr="00000000" w14:paraId="0000002A">
      <w:pPr>
        <w:spacing w:after="80" w:before="200" w:lineRule="auto"/>
        <w:jc w:val="center"/>
        <w:rPr/>
      </w:pPr>
      <w:r w:rsidDel="00000000" w:rsidR="00000000" w:rsidRPr="00000000">
        <w:rPr/>
        <w:drawing>
          <wp:inline distB="0" distT="0" distL="0" distR="0">
            <wp:extent cx="2000250" cy="4619625"/>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000250"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300" w:lineRule="auto"/>
        <w:jc w:val="center"/>
        <w:rPr/>
      </w:pPr>
      <w:r w:rsidDel="00000000" w:rsidR="00000000" w:rsidRPr="00000000">
        <w:rPr>
          <w:i w:val="1"/>
          <w:iCs w:val="1"/>
          <w:color w:val="595959"/>
          <w:sz w:val="19"/>
          <w:szCs w:val="19"/>
          <w:rtl w:val="0"/>
        </w:rPr>
        <w:t xml:space="preserve">Agregar documento: escanear, subir archivo, o ingresar datos manualmente.</w:t>
      </w:r>
      <w:r w:rsidDel="00000000" w:rsidR="00000000" w:rsidRPr="00000000">
        <w:rPr>
          <w:rtl w:val="0"/>
        </w:rPr>
      </w:r>
    </w:p>
    <w:p w:rsidR="00000000" w:rsidDel="00000000" w:rsidP="00000000" w:rsidRDefault="00000000" w:rsidRPr="00000000" w14:paraId="0000002C">
      <w:pPr>
        <w:spacing w:after="160" w:line="340" w:lineRule="auto"/>
        <w:jc w:val="both"/>
        <w:rPr/>
      </w:pPr>
      <w:r w:rsidDel="00000000" w:rsidR="00000000" w:rsidRPr="00000000">
        <w:rPr>
          <w:sz w:val="22"/>
          <w:szCs w:val="22"/>
          <w:rtl w:val="0"/>
        </w:rPr>
        <w:t xml:space="preserve">Si se eligió escanear o subir un archivo, el sistema procesa el documento con IA, mostrando una pantalla de carga mientras identifica el tipo de documento y extrae la información.</w:t>
      </w:r>
      <w:r w:rsidDel="00000000" w:rsidR="00000000" w:rsidRPr="00000000">
        <w:rPr>
          <w:rtl w:val="0"/>
        </w:rPr>
      </w:r>
    </w:p>
    <w:p w:rsidR="00000000" w:rsidDel="00000000" w:rsidP="00000000" w:rsidRDefault="00000000" w:rsidRPr="00000000" w14:paraId="0000002D">
      <w:pPr>
        <w:spacing w:after="80" w:before="200" w:lineRule="auto"/>
        <w:jc w:val="center"/>
        <w:rPr/>
      </w:pPr>
      <w:r w:rsidDel="00000000" w:rsidR="00000000" w:rsidRPr="00000000">
        <w:rPr/>
        <w:drawing>
          <wp:inline distB="0" distT="0" distL="0" distR="0">
            <wp:extent cx="2000250" cy="4457700"/>
            <wp:effectExtent b="0" l="0" r="0" t="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0002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300" w:lineRule="auto"/>
        <w:jc w:val="center"/>
        <w:rPr/>
      </w:pPr>
      <w:r w:rsidDel="00000000" w:rsidR="00000000" w:rsidRPr="00000000">
        <w:rPr>
          <w:i w:val="1"/>
          <w:iCs w:val="1"/>
          <w:color w:val="595959"/>
          <w:sz w:val="19"/>
          <w:szCs w:val="19"/>
          <w:rtl w:val="0"/>
        </w:rPr>
        <w:t xml:space="preserve">Procesamiento con IA: identificación del tipo de documento y extracción de datos.</w:t>
      </w:r>
      <w:r w:rsidDel="00000000" w:rsidR="00000000" w:rsidRPr="00000000">
        <w:rPr>
          <w:rtl w:val="0"/>
        </w:rPr>
      </w:r>
    </w:p>
    <w:p w:rsidR="00000000" w:rsidDel="00000000" w:rsidP="00000000" w:rsidRDefault="00000000" w:rsidRPr="00000000" w14:paraId="0000002F">
      <w:pPr>
        <w:spacing w:after="160" w:line="340" w:lineRule="auto"/>
        <w:jc w:val="both"/>
        <w:rPr/>
      </w:pPr>
      <w:r w:rsidDel="00000000" w:rsidR="00000000" w:rsidRPr="00000000">
        <w:rPr>
          <w:sz w:val="22"/>
          <w:szCs w:val="22"/>
          <w:rtl w:val="0"/>
        </w:rPr>
        <w:t xml:space="preserve">A continuación se presenta la pantalla "Revisar y confirmar", con el tipo de documento detectado (editable) y los campos precargados. Los campos obligatorios (patente y fecha de vencimiento) se marcan explícitamente. Nada se guarda hasta que el usuario presiona "Confirmar y guardar".</w:t>
      </w:r>
      <w:r w:rsidDel="00000000" w:rsidR="00000000" w:rsidRPr="00000000">
        <w:rPr>
          <w:rtl w:val="0"/>
        </w:rPr>
      </w:r>
    </w:p>
    <w:p w:rsidR="00000000" w:rsidDel="00000000" w:rsidP="00000000" w:rsidRDefault="00000000" w:rsidRPr="00000000" w14:paraId="00000030">
      <w:pPr>
        <w:spacing w:after="80" w:before="200" w:lineRule="auto"/>
        <w:jc w:val="center"/>
        <w:rPr/>
      </w:pPr>
      <w:r w:rsidDel="00000000" w:rsidR="00000000" w:rsidRPr="00000000">
        <w:rPr/>
        <w:drawing>
          <wp:inline distB="0" distT="0" distL="0" distR="0">
            <wp:extent cx="2000250" cy="4514850"/>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000250"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300" w:lineRule="auto"/>
        <w:jc w:val="center"/>
        <w:rPr/>
      </w:pPr>
      <w:r w:rsidDel="00000000" w:rsidR="00000000" w:rsidRPr="00000000">
        <w:rPr>
          <w:i w:val="1"/>
          <w:iCs w:val="1"/>
          <w:color w:val="595959"/>
          <w:sz w:val="19"/>
          <w:szCs w:val="19"/>
          <w:rtl w:val="0"/>
        </w:rPr>
        <w:t xml:space="preserve">Revisar y confirmar: datos detectados por IA, editables antes de guardar.</w:t>
      </w:r>
      <w:r w:rsidDel="00000000" w:rsidR="00000000" w:rsidRPr="00000000">
        <w:rPr>
          <w:rtl w:val="0"/>
        </w:rPr>
      </w:r>
    </w:p>
    <w:p w:rsidR="00000000" w:rsidDel="00000000" w:rsidP="00000000" w:rsidRDefault="00000000" w:rsidRPr="00000000" w14:paraId="00000032">
      <w:pPr>
        <w:pStyle w:val="Heading2"/>
        <w:spacing w:after="140" w:before="280" w:lineRule="auto"/>
        <w:rPr/>
      </w:pPr>
      <w:r w:rsidDel="00000000" w:rsidR="00000000" w:rsidRPr="00000000">
        <w:rPr>
          <w:b w:val="1"/>
          <w:bCs w:val="1"/>
          <w:sz w:val="24"/>
          <w:szCs w:val="24"/>
          <w:rtl w:val="0"/>
        </w:rPr>
        <w:t xml:space="preserve">4.3 Ver — Detalle de un documento</w:t>
      </w:r>
      <w:r w:rsidDel="00000000" w:rsidR="00000000" w:rsidRPr="00000000">
        <w:rPr>
          <w:rtl w:val="0"/>
        </w:rPr>
      </w:r>
    </w:p>
    <w:p w:rsidR="00000000" w:rsidDel="00000000" w:rsidP="00000000" w:rsidRDefault="00000000" w:rsidRPr="00000000" w14:paraId="00000033">
      <w:pPr>
        <w:spacing w:after="160" w:line="340" w:lineRule="auto"/>
        <w:jc w:val="both"/>
        <w:rPr/>
      </w:pPr>
      <w:r w:rsidDel="00000000" w:rsidR="00000000" w:rsidRPr="00000000">
        <w:rPr>
          <w:sz w:val="22"/>
          <w:szCs w:val="22"/>
          <w:rtl w:val="0"/>
        </w:rPr>
        <w:t xml:space="preserve">Al tocar un documento del listado se abre su detalle: estado ("Vigente"), fecha de emisión y de vencimiento, origen del registro ("Procesado con IA" o manual), fecha de registro, y el archivo original asociado con un botón "Abrir" para visualizarlo.</w:t>
      </w:r>
      <w:r w:rsidDel="00000000" w:rsidR="00000000" w:rsidRPr="00000000">
        <w:rPr>
          <w:rtl w:val="0"/>
        </w:rPr>
      </w:r>
    </w:p>
    <w:p w:rsidR="00000000" w:rsidDel="00000000" w:rsidP="00000000" w:rsidRDefault="00000000" w:rsidRPr="00000000" w14:paraId="00000034">
      <w:pPr>
        <w:spacing w:after="80" w:before="200" w:lineRule="auto"/>
        <w:jc w:val="center"/>
        <w:rPr/>
      </w:pPr>
      <w:r w:rsidDel="00000000" w:rsidR="00000000" w:rsidRPr="00000000">
        <w:rPr/>
        <w:drawing>
          <wp:inline distB="0" distT="0" distL="0" distR="0">
            <wp:extent cx="2000250" cy="4562475"/>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00025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300" w:lineRule="auto"/>
        <w:jc w:val="center"/>
        <w:rPr/>
      </w:pPr>
      <w:r w:rsidDel="00000000" w:rsidR="00000000" w:rsidRPr="00000000">
        <w:rPr>
          <w:i w:val="1"/>
          <w:iCs w:val="1"/>
          <w:color w:val="595959"/>
          <w:sz w:val="19"/>
          <w:szCs w:val="19"/>
          <w:rtl w:val="0"/>
        </w:rPr>
        <w:t xml:space="preserve">Detalle del documento: fechas, origen del registro y archivo asociado.</w:t>
      </w:r>
      <w:r w:rsidDel="00000000" w:rsidR="00000000" w:rsidRPr="00000000">
        <w:rPr>
          <w:rtl w:val="0"/>
        </w:rPr>
      </w:r>
    </w:p>
    <w:p w:rsidR="00000000" w:rsidDel="00000000" w:rsidP="00000000" w:rsidRDefault="00000000" w:rsidRPr="00000000" w14:paraId="00000036">
      <w:pPr>
        <w:pStyle w:val="Heading2"/>
        <w:spacing w:after="140" w:before="280" w:lineRule="auto"/>
        <w:rPr/>
      </w:pPr>
      <w:r w:rsidDel="00000000" w:rsidR="00000000" w:rsidRPr="00000000">
        <w:rPr>
          <w:b w:val="1"/>
          <w:bCs w:val="1"/>
          <w:sz w:val="24"/>
          <w:szCs w:val="24"/>
          <w:rtl w:val="0"/>
        </w:rPr>
        <w:t xml:space="preserve">4.4 Editar — Modificar el vencimiento de un documento</w:t>
      </w:r>
      <w:r w:rsidDel="00000000" w:rsidR="00000000" w:rsidRPr="00000000">
        <w:rPr>
          <w:rtl w:val="0"/>
        </w:rPr>
      </w:r>
    </w:p>
    <w:p w:rsidR="00000000" w:rsidDel="00000000" w:rsidP="00000000" w:rsidRDefault="00000000" w:rsidRPr="00000000" w14:paraId="00000037">
      <w:pPr>
        <w:spacing w:after="160" w:line="340" w:lineRule="auto"/>
        <w:jc w:val="both"/>
        <w:rPr/>
      </w:pPr>
      <w:r w:rsidDel="00000000" w:rsidR="00000000" w:rsidRPr="00000000">
        <w:rPr>
          <w:sz w:val="22"/>
          <w:szCs w:val="22"/>
          <w:rtl w:val="0"/>
        </w:rPr>
        <w:t xml:space="preserve">El ícono de calendario junto a cada documento (sección 4.1) abre un selector de fecha ("Seleccionar vencimiento"), que permite modificar la fecha de vencimiento sin tener que volver a escanear o resubir el documento completo. Se navega por mes con las flechas, se elige el nuevo día, y se confirma con "Guardar" (o se descarta con "Cancelar").</w:t>
      </w:r>
      <w:r w:rsidDel="00000000" w:rsidR="00000000" w:rsidRPr="00000000">
        <w:rPr>
          <w:rtl w:val="0"/>
        </w:rPr>
      </w:r>
    </w:p>
    <w:p w:rsidR="00000000" w:rsidDel="00000000" w:rsidP="00000000" w:rsidRDefault="00000000" w:rsidRPr="00000000" w14:paraId="00000038">
      <w:pPr>
        <w:spacing w:after="80" w:before="200" w:lineRule="auto"/>
        <w:jc w:val="center"/>
        <w:rPr/>
      </w:pPr>
      <w:r w:rsidDel="00000000" w:rsidR="00000000" w:rsidRPr="00000000">
        <w:rPr/>
        <w:drawing>
          <wp:inline distB="0" distT="0" distL="0" distR="0">
            <wp:extent cx="1714500" cy="3019425"/>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71450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300" w:lineRule="auto"/>
        <w:jc w:val="center"/>
        <w:rPr/>
      </w:pPr>
      <w:r w:rsidDel="00000000" w:rsidR="00000000" w:rsidRPr="00000000">
        <w:rPr>
          <w:i w:val="1"/>
          <w:iCs w:val="1"/>
          <w:color w:val="595959"/>
          <w:sz w:val="19"/>
          <w:szCs w:val="19"/>
          <w:rtl w:val="0"/>
        </w:rPr>
        <w:t xml:space="preserve">Editar vencimiento: selector de fecha independiente del documento.</w:t>
      </w:r>
      <w:r w:rsidDel="00000000" w:rsidR="00000000" w:rsidRPr="00000000">
        <w:rPr>
          <w:rtl w:val="0"/>
        </w:rPr>
      </w:r>
    </w:p>
    <w:p w:rsidR="00000000" w:rsidDel="00000000" w:rsidP="00000000" w:rsidRDefault="00000000" w:rsidRPr="00000000" w14:paraId="0000003A">
      <w:pPr>
        <w:pStyle w:val="Heading2"/>
        <w:spacing w:after="140" w:before="280" w:lineRule="auto"/>
        <w:rPr/>
      </w:pPr>
      <w:r w:rsidDel="00000000" w:rsidR="00000000" w:rsidRPr="00000000">
        <w:rPr>
          <w:b w:val="1"/>
          <w:bCs w:val="1"/>
          <w:sz w:val="24"/>
          <w:szCs w:val="24"/>
          <w:rtl w:val="0"/>
        </w:rPr>
        <w:t xml:space="preserve">4.5 Eliminar — Quitar un documento</w:t>
      </w:r>
      <w:r w:rsidDel="00000000" w:rsidR="00000000" w:rsidRPr="00000000">
        <w:rPr>
          <w:rtl w:val="0"/>
        </w:rPr>
      </w:r>
    </w:p>
    <w:p w:rsidR="00000000" w:rsidDel="00000000" w:rsidP="00000000" w:rsidRDefault="00000000" w:rsidRPr="00000000" w14:paraId="0000003B">
      <w:pPr>
        <w:spacing w:after="160" w:line="340" w:lineRule="auto"/>
        <w:jc w:val="both"/>
        <w:rPr/>
      </w:pPr>
      <w:r w:rsidDel="00000000" w:rsidR="00000000" w:rsidRPr="00000000">
        <w:rPr>
          <w:sz w:val="22"/>
          <w:szCs w:val="22"/>
          <w:rtl w:val="0"/>
        </w:rPr>
        <w:t xml:space="preserve">En el detalle del documento se alcanza a ver el borde superior de un botón en rojo, consistente con una acción de "Eliminar documento", aunque queda cortado en la captura disponible y no se puede confirmar su texto ni su comportamiento exacto.</w:t>
      </w:r>
      <w:r w:rsidDel="00000000" w:rsidR="00000000" w:rsidRPr="00000000">
        <w:rPr>
          <w:rtl w:val="0"/>
        </w:rPr>
      </w:r>
    </w:p>
    <w:p w:rsidR="00000000" w:rsidDel="00000000" w:rsidP="00000000" w:rsidRDefault="00000000" w:rsidRPr="00000000" w14:paraId="0000003C">
      <w:pPr>
        <w:pageBreakBefore w:val="1"/>
        <w:rPr/>
      </w:pPr>
      <w:r w:rsidDel="00000000" w:rsidR="00000000" w:rsidRPr="00000000">
        <w:rPr>
          <w:rtl w:val="0"/>
        </w:rPr>
      </w:r>
    </w:p>
    <w:p w:rsidR="00000000" w:rsidDel="00000000" w:rsidP="00000000" w:rsidRDefault="00000000" w:rsidRPr="00000000" w14:paraId="0000003D">
      <w:pPr>
        <w:pStyle w:val="Heading1"/>
        <w:spacing w:after="200" w:before="400" w:lineRule="auto"/>
        <w:rPr/>
      </w:pPr>
      <w:r w:rsidDel="00000000" w:rsidR="00000000" w:rsidRPr="00000000">
        <w:rPr>
          <w:b w:val="1"/>
          <w:bCs w:val="1"/>
          <w:sz w:val="28"/>
          <w:szCs w:val="28"/>
          <w:rtl w:val="0"/>
        </w:rPr>
        <w:t xml:space="preserve">5. Verificación contra CU, RF y HU del módulo</w:t>
      </w:r>
      <w:r w:rsidDel="00000000" w:rsidR="00000000" w:rsidRPr="00000000">
        <w:rPr>
          <w:rtl w:val="0"/>
        </w:rPr>
      </w:r>
    </w:p>
    <w:p w:rsidR="00000000" w:rsidDel="00000000" w:rsidP="00000000" w:rsidRDefault="00000000" w:rsidRPr="00000000" w14:paraId="0000003E">
      <w:pPr>
        <w:spacing w:after="160" w:line="340" w:lineRule="auto"/>
        <w:jc w:val="both"/>
        <w:rPr/>
      </w:pPr>
      <w:r w:rsidDel="00000000" w:rsidR="00000000" w:rsidRPr="00000000">
        <w:rPr>
          <w:sz w:val="22"/>
          <w:szCs w:val="22"/>
          <w:rtl w:val="0"/>
        </w:rPr>
        <w:t xml:space="preserve">La siguiente tabla cruza lo observado en las capturas de pantalla contra los Casos de Uso (CU1 a CU7), Requerimientos Funcionales (RF-001 a RF-008) e Historias de Usuario (HU-01 a HU-07) definidos para el módulo Mi Vehículo.</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2200"/>
        <w:gridCol w:w="2000"/>
        <w:gridCol w:w="2600"/>
        <w:tblGridChange w:id="0">
          <w:tblGrid>
            <w:gridCol w:w="900"/>
            <w:gridCol w:w="1600"/>
            <w:gridCol w:w="2200"/>
            <w:gridCol w:w="2000"/>
            <w:gridCol w:w="2600"/>
          </w:tblGrid>
        </w:tblGridChange>
      </w:tblGrid>
      <w:tr>
        <w:trPr>
          <w:cantSplit w:val="0"/>
          <w:tblHeader w:val="0"/>
        </w:trPr>
        <w:tc>
          <w:tcPr>
            <w:shd w:fill="d9d9d9" w:val="clear"/>
          </w:tcPr>
          <w:p w:rsidR="00000000" w:rsidDel="00000000" w:rsidP="00000000" w:rsidRDefault="00000000" w:rsidRPr="00000000" w14:paraId="0000003F">
            <w:pPr>
              <w:rPr/>
            </w:pPr>
            <w:r w:rsidDel="00000000" w:rsidR="00000000" w:rsidRPr="00000000">
              <w:rPr>
                <w:b w:val="1"/>
                <w:bCs w:val="1"/>
                <w:color w:val="000000"/>
                <w:sz w:val="19"/>
                <w:szCs w:val="19"/>
                <w:rtl w:val="0"/>
              </w:rPr>
              <w:t xml:space="preserve">HU</w:t>
            </w:r>
            <w:r w:rsidDel="00000000" w:rsidR="00000000" w:rsidRPr="00000000">
              <w:rPr>
                <w:rtl w:val="0"/>
              </w:rPr>
            </w:r>
          </w:p>
        </w:tc>
        <w:tc>
          <w:tcPr>
            <w:shd w:fill="d9d9d9" w:val="clear"/>
          </w:tcPr>
          <w:p w:rsidR="00000000" w:rsidDel="00000000" w:rsidP="00000000" w:rsidRDefault="00000000" w:rsidRPr="00000000" w14:paraId="00000040">
            <w:pPr>
              <w:rPr/>
            </w:pPr>
            <w:r w:rsidDel="00000000" w:rsidR="00000000" w:rsidRPr="00000000">
              <w:rPr>
                <w:b w:val="1"/>
                <w:bCs w:val="1"/>
                <w:color w:val="000000"/>
                <w:sz w:val="19"/>
                <w:szCs w:val="19"/>
                <w:rtl w:val="0"/>
              </w:rPr>
              <w:t xml:space="preserve">RF</w:t>
            </w:r>
            <w:r w:rsidDel="00000000" w:rsidR="00000000" w:rsidRPr="00000000">
              <w:rPr>
                <w:rtl w:val="0"/>
              </w:rPr>
            </w:r>
          </w:p>
        </w:tc>
        <w:tc>
          <w:tcPr>
            <w:shd w:fill="d9d9d9" w:val="clear"/>
          </w:tcPr>
          <w:p w:rsidR="00000000" w:rsidDel="00000000" w:rsidP="00000000" w:rsidRDefault="00000000" w:rsidRPr="00000000" w14:paraId="00000041">
            <w:pPr>
              <w:rPr/>
            </w:pPr>
            <w:r w:rsidDel="00000000" w:rsidR="00000000" w:rsidRPr="00000000">
              <w:rPr>
                <w:b w:val="1"/>
                <w:bCs w:val="1"/>
                <w:color w:val="000000"/>
                <w:sz w:val="19"/>
                <w:szCs w:val="19"/>
                <w:rtl w:val="0"/>
              </w:rPr>
              <w:t xml:space="preserve">Requisito</w:t>
            </w:r>
            <w:r w:rsidDel="00000000" w:rsidR="00000000" w:rsidRPr="00000000">
              <w:rPr>
                <w:rtl w:val="0"/>
              </w:rPr>
            </w:r>
          </w:p>
        </w:tc>
        <w:tc>
          <w:tcPr>
            <w:shd w:fill="d9d9d9" w:val="clear"/>
          </w:tcPr>
          <w:p w:rsidR="00000000" w:rsidDel="00000000" w:rsidP="00000000" w:rsidRDefault="00000000" w:rsidRPr="00000000" w14:paraId="00000042">
            <w:pPr>
              <w:rPr/>
            </w:pPr>
            <w:r w:rsidDel="00000000" w:rsidR="00000000" w:rsidRPr="00000000">
              <w:rPr>
                <w:b w:val="1"/>
                <w:bCs w:val="1"/>
                <w:color w:val="000000"/>
                <w:sz w:val="19"/>
                <w:szCs w:val="19"/>
                <w:rtl w:val="0"/>
              </w:rPr>
              <w:t xml:space="preserve">Estado observado</w:t>
            </w:r>
            <w:r w:rsidDel="00000000" w:rsidR="00000000" w:rsidRPr="00000000">
              <w:rPr>
                <w:rtl w:val="0"/>
              </w:rPr>
            </w:r>
          </w:p>
        </w:tc>
        <w:tc>
          <w:tcPr>
            <w:shd w:fill="d9d9d9" w:val="clear"/>
          </w:tcPr>
          <w:p w:rsidR="00000000" w:rsidDel="00000000" w:rsidP="00000000" w:rsidRDefault="00000000" w:rsidRPr="00000000" w14:paraId="00000043">
            <w:pPr>
              <w:rPr/>
            </w:pPr>
            <w:r w:rsidDel="00000000" w:rsidR="00000000" w:rsidRPr="00000000">
              <w:rPr>
                <w:b w:val="1"/>
                <w:bCs w:val="1"/>
                <w:color w:val="000000"/>
                <w:sz w:val="19"/>
                <w:szCs w:val="19"/>
                <w:rtl w:val="0"/>
              </w:rPr>
              <w:t xml:space="preserve">Nota</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b w:val="0"/>
                <w:bCs w:val="0"/>
                <w:color w:val="000000"/>
                <w:sz w:val="19"/>
                <w:szCs w:val="19"/>
                <w:rtl w:val="0"/>
              </w:rPr>
              <w:t xml:space="preserve">HU-01</w:t>
            </w:r>
            <w:r w:rsidDel="00000000" w:rsidR="00000000" w:rsidRPr="00000000">
              <w:rPr>
                <w:rtl w:val="0"/>
              </w:rPr>
            </w:r>
          </w:p>
        </w:tc>
        <w:tc>
          <w:tcPr/>
          <w:p w:rsidR="00000000" w:rsidDel="00000000" w:rsidP="00000000" w:rsidRDefault="00000000" w:rsidRPr="00000000" w14:paraId="00000045">
            <w:pPr>
              <w:rPr/>
            </w:pPr>
            <w:r w:rsidDel="00000000" w:rsidR="00000000" w:rsidRPr="00000000">
              <w:rPr>
                <w:b w:val="0"/>
                <w:bCs w:val="0"/>
                <w:color w:val="000000"/>
                <w:sz w:val="19"/>
                <w:szCs w:val="19"/>
                <w:rtl w:val="0"/>
              </w:rPr>
              <w:t xml:space="preserve">RF-001</w:t>
            </w: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0"/>
                <w:bCs w:val="0"/>
                <w:color w:val="000000"/>
                <w:sz w:val="19"/>
                <w:szCs w:val="19"/>
                <w:rtl w:val="0"/>
              </w:rPr>
              <w:t xml:space="preserve">Registrar vehículo</w:t>
            </w:r>
            <w:r w:rsidDel="00000000" w:rsidR="00000000" w:rsidRPr="00000000">
              <w:rPr>
                <w:rtl w:val="0"/>
              </w:rPr>
            </w:r>
          </w:p>
        </w:tc>
        <w:tc>
          <w:tcPr/>
          <w:p w:rsidR="00000000" w:rsidDel="00000000" w:rsidP="00000000" w:rsidRDefault="00000000" w:rsidRPr="00000000" w14:paraId="00000047">
            <w:pPr>
              <w:rPr/>
            </w:pPr>
            <w:sdt>
              <w:sdtPr>
                <w:id w:val="908742375"/>
                <w:tag w:val="goog_rdk_0"/>
              </w:sdtPr>
              <w:sdtContent>
                <w:r w:rsidDel="00000000" w:rsidR="00000000" w:rsidRPr="00000000">
                  <w:rPr>
                    <w:rFonts w:ascii="Arial Unicode MS" w:cs="Arial Unicode MS" w:eastAsia="Arial Unicode MS" w:hAnsi="Arial Unicode MS"/>
                    <w:b w:val="0"/>
                    <w:bCs w:val="0"/>
                    <w:color w:val="1e7e34"/>
                    <w:sz w:val="19"/>
                    <w:szCs w:val="19"/>
                    <w:rtl w:val="0"/>
                  </w:rPr>
                  <w:t xml:space="preserve">✅ Cumple</w:t>
                </w:r>
              </w:sdtContent>
            </w:sdt>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0"/>
                <w:bCs w:val="0"/>
                <w:color w:val="000000"/>
                <w:sz w:val="19"/>
                <w:szCs w:val="19"/>
                <w:rtl w:val="0"/>
              </w:rPr>
              <w:t xml:space="preserve">Form. completo con tipo (Auto/Camioneta/Moto), datos obligatorios y personalización opcional.</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b w:val="0"/>
                <w:bCs w:val="0"/>
                <w:color w:val="000000"/>
                <w:sz w:val="19"/>
                <w:szCs w:val="19"/>
                <w:rtl w:val="0"/>
              </w:rPr>
              <w:t xml:space="preserve">HU-02</w:t>
            </w:r>
            <w:r w:rsidDel="00000000" w:rsidR="00000000" w:rsidRPr="00000000">
              <w:rPr>
                <w:rtl w:val="0"/>
              </w:rPr>
            </w:r>
          </w:p>
        </w:tc>
        <w:tc>
          <w:tcPr/>
          <w:p w:rsidR="00000000" w:rsidDel="00000000" w:rsidP="00000000" w:rsidRDefault="00000000" w:rsidRPr="00000000" w14:paraId="0000004A">
            <w:pPr>
              <w:rPr/>
            </w:pPr>
            <w:r w:rsidDel="00000000" w:rsidR="00000000" w:rsidRPr="00000000">
              <w:rPr>
                <w:b w:val="0"/>
                <w:bCs w:val="0"/>
                <w:color w:val="000000"/>
                <w:sz w:val="19"/>
                <w:szCs w:val="19"/>
                <w:rtl w:val="0"/>
              </w:rPr>
              <w:t xml:space="preserve">RF-002</w:t>
            </w:r>
            <w:r w:rsidDel="00000000" w:rsidR="00000000" w:rsidRPr="00000000">
              <w:rPr>
                <w:rtl w:val="0"/>
              </w:rPr>
            </w:r>
          </w:p>
        </w:tc>
        <w:tc>
          <w:tcPr/>
          <w:p w:rsidR="00000000" w:rsidDel="00000000" w:rsidP="00000000" w:rsidRDefault="00000000" w:rsidRPr="00000000" w14:paraId="0000004B">
            <w:pPr>
              <w:rPr/>
            </w:pPr>
            <w:r w:rsidDel="00000000" w:rsidR="00000000" w:rsidRPr="00000000">
              <w:rPr>
                <w:b w:val="0"/>
                <w:bCs w:val="0"/>
                <w:color w:val="000000"/>
                <w:sz w:val="19"/>
                <w:szCs w:val="19"/>
                <w:rtl w:val="0"/>
              </w:rPr>
              <w:t xml:space="preserve">Modificar información</w:t>
            </w:r>
            <w:r w:rsidDel="00000000" w:rsidR="00000000" w:rsidRPr="00000000">
              <w:rPr>
                <w:rtl w:val="0"/>
              </w:rPr>
            </w:r>
          </w:p>
        </w:tc>
        <w:tc>
          <w:tcPr/>
          <w:p w:rsidR="00000000" w:rsidDel="00000000" w:rsidP="00000000" w:rsidRDefault="00000000" w:rsidRPr="00000000" w14:paraId="0000004C">
            <w:pPr>
              <w:rPr/>
            </w:pPr>
            <w:sdt>
              <w:sdtPr>
                <w:id w:val="-2086018563"/>
                <w:tag w:val="goog_rdk_1"/>
              </w:sdtPr>
              <w:sdtContent>
                <w:r w:rsidDel="00000000" w:rsidR="00000000" w:rsidRPr="00000000">
                  <w:rPr>
                    <w:rFonts w:ascii="Arial Unicode MS" w:cs="Arial Unicode MS" w:eastAsia="Arial Unicode MS" w:hAnsi="Arial Unicode MS"/>
                    <w:b w:val="0"/>
                    <w:bCs w:val="0"/>
                    <w:color w:val="1e7e34"/>
                    <w:sz w:val="19"/>
                    <w:szCs w:val="19"/>
                    <w:rtl w:val="0"/>
                  </w:rPr>
                  <w:t xml:space="preserve">✅ Cumple</w:t>
                </w:r>
              </w:sdtContent>
            </w:sdt>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0"/>
                <w:bCs w:val="0"/>
                <w:color w:val="000000"/>
                <w:sz w:val="19"/>
                <w:szCs w:val="19"/>
                <w:rtl w:val="0"/>
              </w:rPr>
              <w:t xml:space="preserve">Confirmado: edita foto, marca, modelo, año, combustible, alias y kilometraje. La patente queda bloqueada (no editable), coherente con ser el identificador único del vehículo.</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b w:val="0"/>
                <w:bCs w:val="0"/>
                <w:color w:val="000000"/>
                <w:sz w:val="19"/>
                <w:szCs w:val="19"/>
                <w:rtl w:val="0"/>
              </w:rPr>
              <w:t xml:space="preserve">HU-03</w:t>
            </w:r>
            <w:r w:rsidDel="00000000" w:rsidR="00000000" w:rsidRPr="00000000">
              <w:rPr>
                <w:rtl w:val="0"/>
              </w:rPr>
            </w:r>
          </w:p>
        </w:tc>
        <w:tc>
          <w:tcPr/>
          <w:p w:rsidR="00000000" w:rsidDel="00000000" w:rsidP="00000000" w:rsidRDefault="00000000" w:rsidRPr="00000000" w14:paraId="0000004F">
            <w:pPr>
              <w:rPr/>
            </w:pPr>
            <w:r w:rsidDel="00000000" w:rsidR="00000000" w:rsidRPr="00000000">
              <w:rPr>
                <w:b w:val="0"/>
                <w:bCs w:val="0"/>
                <w:color w:val="000000"/>
                <w:sz w:val="19"/>
                <w:szCs w:val="19"/>
                <w:rtl w:val="0"/>
              </w:rPr>
              <w:t xml:space="preserve">RF-003 / RF-051 / RF-055</w:t>
            </w:r>
            <w:r w:rsidDel="00000000" w:rsidR="00000000" w:rsidRPr="00000000">
              <w:rPr>
                <w:rtl w:val="0"/>
              </w:rPr>
            </w:r>
          </w:p>
        </w:tc>
        <w:tc>
          <w:tcPr/>
          <w:p w:rsidR="00000000" w:rsidDel="00000000" w:rsidP="00000000" w:rsidRDefault="00000000" w:rsidRPr="00000000" w14:paraId="00000050">
            <w:pPr>
              <w:rPr/>
            </w:pPr>
            <w:r w:rsidDel="00000000" w:rsidR="00000000" w:rsidRPr="00000000">
              <w:rPr>
                <w:b w:val="0"/>
                <w:bCs w:val="0"/>
                <w:color w:val="000000"/>
                <w:sz w:val="19"/>
                <w:szCs w:val="19"/>
                <w:rtl w:val="0"/>
              </w:rPr>
              <w:t xml:space="preserve">Gestionar documentos</w:t>
            </w:r>
            <w:r w:rsidDel="00000000" w:rsidR="00000000" w:rsidRPr="00000000">
              <w:rPr>
                <w:rtl w:val="0"/>
              </w:rPr>
            </w:r>
          </w:p>
        </w:tc>
        <w:tc>
          <w:tcPr/>
          <w:p w:rsidR="00000000" w:rsidDel="00000000" w:rsidP="00000000" w:rsidRDefault="00000000" w:rsidRPr="00000000" w14:paraId="00000051">
            <w:pPr>
              <w:rPr/>
            </w:pPr>
            <w:sdt>
              <w:sdtPr>
                <w:id w:val="177210703"/>
                <w:tag w:val="goog_rdk_2"/>
              </w:sdtPr>
              <w:sdtContent>
                <w:r w:rsidDel="00000000" w:rsidR="00000000" w:rsidRPr="00000000">
                  <w:rPr>
                    <w:rFonts w:ascii="Arial Unicode MS" w:cs="Arial Unicode MS" w:eastAsia="Arial Unicode MS" w:hAnsi="Arial Unicode MS"/>
                    <w:b w:val="0"/>
                    <w:bCs w:val="0"/>
                    <w:color w:val="1e7e34"/>
                    <w:sz w:val="19"/>
                    <w:szCs w:val="19"/>
                    <w:rtl w:val="0"/>
                  </w:rPr>
                  <w:t xml:space="preserve">✅ Cumple</w:t>
                </w:r>
              </w:sdtContent>
            </w:sdt>
            <w:r w:rsidDel="00000000" w:rsidR="00000000" w:rsidRPr="00000000">
              <w:rPr>
                <w:rtl w:val="0"/>
              </w:rPr>
            </w:r>
          </w:p>
        </w:tc>
        <w:tc>
          <w:tcPr/>
          <w:p w:rsidR="00000000" w:rsidDel="00000000" w:rsidP="00000000" w:rsidRDefault="00000000" w:rsidRPr="00000000" w14:paraId="00000052">
            <w:pPr>
              <w:rPr/>
            </w:pPr>
            <w:r w:rsidDel="00000000" w:rsidR="00000000" w:rsidRPr="00000000">
              <w:rPr>
                <w:b w:val="0"/>
                <w:bCs w:val="0"/>
                <w:color w:val="000000"/>
                <w:sz w:val="19"/>
                <w:szCs w:val="19"/>
                <w:rtl w:val="0"/>
              </w:rPr>
              <w:t xml:space="preserve">Listado, filtro por vehículo, estado (Vigente) y vencimiento visibles. Asociación correcta al vehículo (RF-051).</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b w:val="0"/>
                <w:bCs w:val="0"/>
                <w:color w:val="000000"/>
                <w:sz w:val="19"/>
                <w:szCs w:val="19"/>
                <w:rtl w:val="0"/>
              </w:rPr>
              <w:t xml:space="preserve">HU-04</w:t>
            </w:r>
            <w:r w:rsidDel="00000000" w:rsidR="00000000" w:rsidRPr="00000000">
              <w:rPr>
                <w:rtl w:val="0"/>
              </w:rPr>
            </w:r>
          </w:p>
        </w:tc>
        <w:tc>
          <w:tcPr/>
          <w:p w:rsidR="00000000" w:rsidDel="00000000" w:rsidP="00000000" w:rsidRDefault="00000000" w:rsidRPr="00000000" w14:paraId="00000054">
            <w:pPr>
              <w:rPr/>
            </w:pPr>
            <w:r w:rsidDel="00000000" w:rsidR="00000000" w:rsidRPr="00000000">
              <w:rPr>
                <w:b w:val="0"/>
                <w:bCs w:val="0"/>
                <w:color w:val="000000"/>
                <w:sz w:val="19"/>
                <w:szCs w:val="19"/>
                <w:rtl w:val="0"/>
              </w:rPr>
              <w:t xml:space="preserve">RF-004</w:t>
            </w:r>
            <w:r w:rsidDel="00000000" w:rsidR="00000000" w:rsidRPr="00000000">
              <w:rPr>
                <w:rtl w:val="0"/>
              </w:rPr>
            </w:r>
          </w:p>
        </w:tc>
        <w:tc>
          <w:tcPr/>
          <w:p w:rsidR="00000000" w:rsidDel="00000000" w:rsidP="00000000" w:rsidRDefault="00000000" w:rsidRPr="00000000" w14:paraId="00000055">
            <w:pPr>
              <w:rPr/>
            </w:pPr>
            <w:r w:rsidDel="00000000" w:rsidR="00000000" w:rsidRPr="00000000">
              <w:rPr>
                <w:b w:val="0"/>
                <w:bCs w:val="0"/>
                <w:color w:val="000000"/>
                <w:sz w:val="19"/>
                <w:szCs w:val="19"/>
                <w:rtl w:val="0"/>
              </w:rPr>
              <w:t xml:space="preserve">Configurar vencimientos de documentos</w:t>
            </w:r>
            <w:r w:rsidDel="00000000" w:rsidR="00000000" w:rsidRPr="00000000">
              <w:rPr>
                <w:rtl w:val="0"/>
              </w:rPr>
            </w:r>
          </w:p>
        </w:tc>
        <w:tc>
          <w:tcPr/>
          <w:p w:rsidR="00000000" w:rsidDel="00000000" w:rsidP="00000000" w:rsidRDefault="00000000" w:rsidRPr="00000000" w14:paraId="00000056">
            <w:pPr>
              <w:rPr/>
            </w:pPr>
            <w:sdt>
              <w:sdtPr>
                <w:id w:val="-196306056"/>
                <w:tag w:val="goog_rdk_3"/>
              </w:sdtPr>
              <w:sdtContent>
                <w:r w:rsidDel="00000000" w:rsidR="00000000" w:rsidRPr="00000000">
                  <w:rPr>
                    <w:rFonts w:ascii="Arial Unicode MS" w:cs="Arial Unicode MS" w:eastAsia="Arial Unicode MS" w:hAnsi="Arial Unicode MS"/>
                    <w:b w:val="0"/>
                    <w:bCs w:val="0"/>
                    <w:color w:val="1e7e34"/>
                    <w:sz w:val="19"/>
                    <w:szCs w:val="19"/>
                    <w:rtl w:val="0"/>
                  </w:rPr>
                  <w:t xml:space="preserve">✅ Cumple</w:t>
                </w:r>
              </w:sdtContent>
            </w:sdt>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0"/>
                <w:bCs w:val="0"/>
                <w:color w:val="000000"/>
                <w:sz w:val="19"/>
                <w:szCs w:val="19"/>
                <w:rtl w:val="0"/>
              </w:rPr>
              <w:t xml:space="preserve">Confirmado: selector de fecha dedicado ("Seleccionar vencimiento"), permite modificar el vencimiento sin re-escanear el documento.</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b w:val="0"/>
                <w:bCs w:val="0"/>
                <w:color w:val="000000"/>
                <w:sz w:val="19"/>
                <w:szCs w:val="19"/>
                <w:rtl w:val="0"/>
              </w:rPr>
              <w:t xml:space="preserve">HU-05</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0"/>
                <w:bCs w:val="0"/>
                <w:color w:val="000000"/>
                <w:sz w:val="19"/>
                <w:szCs w:val="19"/>
                <w:rtl w:val="0"/>
              </w:rPr>
              <w:t xml:space="preserve">RF-005</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0"/>
                <w:bCs w:val="0"/>
                <w:color w:val="000000"/>
                <w:sz w:val="19"/>
                <w:szCs w:val="19"/>
                <w:rtl w:val="0"/>
              </w:rPr>
              <w:t xml:space="preserve">Visualizar estado general</w:t>
            </w:r>
            <w:r w:rsidDel="00000000" w:rsidR="00000000" w:rsidRPr="00000000">
              <w:rPr>
                <w:rtl w:val="0"/>
              </w:rPr>
            </w:r>
          </w:p>
        </w:tc>
        <w:tc>
          <w:tcPr/>
          <w:p w:rsidR="00000000" w:rsidDel="00000000" w:rsidP="00000000" w:rsidRDefault="00000000" w:rsidRPr="00000000" w14:paraId="0000005B">
            <w:pPr>
              <w:rPr/>
            </w:pPr>
            <w:sdt>
              <w:sdtPr>
                <w:id w:val="363180365"/>
                <w:tag w:val="goog_rdk_4"/>
              </w:sdtPr>
              <w:sdtContent>
                <w:r w:rsidDel="00000000" w:rsidR="00000000" w:rsidRPr="00000000">
                  <w:rPr>
                    <w:rFonts w:ascii="Arial Unicode MS" w:cs="Arial Unicode MS" w:eastAsia="Arial Unicode MS" w:hAnsi="Arial Unicode MS"/>
                    <w:b w:val="0"/>
                    <w:bCs w:val="0"/>
                    <w:color w:val="1e7e34"/>
                    <w:sz w:val="19"/>
                    <w:szCs w:val="19"/>
                    <w:rtl w:val="0"/>
                  </w:rPr>
                  <w:t xml:space="preserve">✅ Cumple</w:t>
                </w:r>
              </w:sdtContent>
            </w:sdt>
            <w:r w:rsidDel="00000000" w:rsidR="00000000" w:rsidRPr="00000000">
              <w:rPr>
                <w:rtl w:val="0"/>
              </w:rPr>
            </w:r>
          </w:p>
        </w:tc>
        <w:tc>
          <w:tcPr/>
          <w:p w:rsidR="00000000" w:rsidDel="00000000" w:rsidP="00000000" w:rsidRDefault="00000000" w:rsidRPr="00000000" w14:paraId="0000005C">
            <w:pPr>
              <w:rPr/>
            </w:pPr>
            <w:r w:rsidDel="00000000" w:rsidR="00000000" w:rsidRPr="00000000">
              <w:rPr>
                <w:b w:val="0"/>
                <w:bCs w:val="0"/>
                <w:color w:val="000000"/>
                <w:sz w:val="19"/>
                <w:szCs w:val="19"/>
                <w:rtl w:val="0"/>
              </w:rPr>
              <w:t xml:space="preserve">Badge "Todo al día" visible en el listado y en el detalle del vehículo.</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b w:val="0"/>
                <w:bCs w:val="0"/>
                <w:color w:val="000000"/>
                <w:sz w:val="19"/>
                <w:szCs w:val="19"/>
                <w:rtl w:val="0"/>
              </w:rPr>
              <w:t xml:space="preserve">HU-06</w:t>
            </w:r>
            <w:r w:rsidDel="00000000" w:rsidR="00000000" w:rsidRPr="00000000">
              <w:rPr>
                <w:rtl w:val="0"/>
              </w:rPr>
            </w:r>
          </w:p>
        </w:tc>
        <w:tc>
          <w:tcPr/>
          <w:p w:rsidR="00000000" w:rsidDel="00000000" w:rsidP="00000000" w:rsidRDefault="00000000" w:rsidRPr="00000000" w14:paraId="0000005E">
            <w:pPr>
              <w:rPr/>
            </w:pPr>
            <w:r w:rsidDel="00000000" w:rsidR="00000000" w:rsidRPr="00000000">
              <w:rPr>
                <w:b w:val="0"/>
                <w:bCs w:val="0"/>
                <w:color w:val="000000"/>
                <w:sz w:val="19"/>
                <w:szCs w:val="19"/>
                <w:rtl w:val="0"/>
              </w:rPr>
              <w:t xml:space="preserve">RF-006 / RF-007</w:t>
            </w:r>
            <w:r w:rsidDel="00000000" w:rsidR="00000000" w:rsidRPr="00000000">
              <w:rPr>
                <w:rtl w:val="0"/>
              </w:rPr>
            </w:r>
          </w:p>
        </w:tc>
        <w:tc>
          <w:tcPr/>
          <w:p w:rsidR="00000000" w:rsidDel="00000000" w:rsidP="00000000" w:rsidRDefault="00000000" w:rsidRPr="00000000" w14:paraId="0000005F">
            <w:pPr>
              <w:rPr/>
            </w:pPr>
            <w:r w:rsidDel="00000000" w:rsidR="00000000" w:rsidRPr="00000000">
              <w:rPr>
                <w:b w:val="0"/>
                <w:bCs w:val="0"/>
                <w:color w:val="000000"/>
                <w:sz w:val="19"/>
                <w:szCs w:val="19"/>
                <w:rtl w:val="0"/>
              </w:rPr>
              <w:t xml:space="preserve">Registrar documento con IA</w:t>
            </w:r>
            <w:r w:rsidDel="00000000" w:rsidR="00000000" w:rsidRPr="00000000">
              <w:rPr>
                <w:rtl w:val="0"/>
              </w:rPr>
            </w:r>
          </w:p>
        </w:tc>
        <w:tc>
          <w:tcPr/>
          <w:p w:rsidR="00000000" w:rsidDel="00000000" w:rsidP="00000000" w:rsidRDefault="00000000" w:rsidRPr="00000000" w14:paraId="00000060">
            <w:pPr>
              <w:rPr/>
            </w:pPr>
            <w:sdt>
              <w:sdtPr>
                <w:id w:val="-317068267"/>
                <w:tag w:val="goog_rdk_5"/>
              </w:sdtPr>
              <w:sdtContent>
                <w:r w:rsidDel="00000000" w:rsidR="00000000" w:rsidRPr="00000000">
                  <w:rPr>
                    <w:rFonts w:ascii="Arial Unicode MS" w:cs="Arial Unicode MS" w:eastAsia="Arial Unicode MS" w:hAnsi="Arial Unicode MS"/>
                    <w:b w:val="0"/>
                    <w:bCs w:val="0"/>
                    <w:color w:val="1e7e34"/>
                    <w:sz w:val="19"/>
                    <w:szCs w:val="19"/>
                    <w:rtl w:val="0"/>
                  </w:rPr>
                  <w:t xml:space="preserve">✅ Cumple</w:t>
                </w:r>
              </w:sdtContent>
            </w:sdt>
            <w:r w:rsidDel="00000000" w:rsidR="00000000" w:rsidRPr="00000000">
              <w:rPr>
                <w:rtl w:val="0"/>
              </w:rPr>
            </w:r>
          </w:p>
        </w:tc>
        <w:tc>
          <w:tcPr/>
          <w:p w:rsidR="00000000" w:rsidDel="00000000" w:rsidP="00000000" w:rsidRDefault="00000000" w:rsidRPr="00000000" w14:paraId="00000061">
            <w:pPr>
              <w:rPr/>
            </w:pPr>
            <w:sdt>
              <w:sdtPr>
                <w:id w:val="-1469068624"/>
                <w:tag w:val="goog_rdk_6"/>
              </w:sdtPr>
              <w:sdtContent>
                <w:r w:rsidDel="00000000" w:rsidR="00000000" w:rsidRPr="00000000">
                  <w:rPr>
                    <w:rFonts w:ascii="Cardo" w:cs="Cardo" w:eastAsia="Cardo" w:hAnsi="Cardo"/>
                    <w:b w:val="0"/>
                    <w:bCs w:val="0"/>
                    <w:color w:val="000000"/>
                    <w:sz w:val="19"/>
                    <w:szCs w:val="19"/>
                    <w:rtl w:val="0"/>
                  </w:rPr>
                  <w:t xml:space="preserve">Flujo completo: escanear/subir → "Analizando documento..." → datos precargados.</w:t>
                </w:r>
              </w:sdtContent>
            </w:sdt>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b w:val="0"/>
                <w:bCs w:val="0"/>
                <w:color w:val="000000"/>
                <w:sz w:val="19"/>
                <w:szCs w:val="19"/>
                <w:rtl w:val="0"/>
              </w:rPr>
              <w:t xml:space="preserve">HU-07</w:t>
            </w:r>
            <w:r w:rsidDel="00000000" w:rsidR="00000000" w:rsidRPr="00000000">
              <w:rPr>
                <w:rtl w:val="0"/>
              </w:rPr>
            </w:r>
          </w:p>
        </w:tc>
        <w:tc>
          <w:tcPr/>
          <w:p w:rsidR="00000000" w:rsidDel="00000000" w:rsidP="00000000" w:rsidRDefault="00000000" w:rsidRPr="00000000" w14:paraId="00000063">
            <w:pPr>
              <w:rPr/>
            </w:pPr>
            <w:r w:rsidDel="00000000" w:rsidR="00000000" w:rsidRPr="00000000">
              <w:rPr>
                <w:b w:val="0"/>
                <w:bCs w:val="0"/>
                <w:color w:val="000000"/>
                <w:sz w:val="19"/>
                <w:szCs w:val="19"/>
                <w:rtl w:val="0"/>
              </w:rPr>
              <w:t xml:space="preserve">RF-008 / RF-051 / RF-055</w:t>
            </w:r>
            <w:r w:rsidDel="00000000" w:rsidR="00000000" w:rsidRPr="00000000">
              <w:rPr>
                <w:rtl w:val="0"/>
              </w:rPr>
            </w:r>
          </w:p>
        </w:tc>
        <w:tc>
          <w:tcPr/>
          <w:p w:rsidR="00000000" w:rsidDel="00000000" w:rsidP="00000000" w:rsidRDefault="00000000" w:rsidRPr="00000000" w14:paraId="00000064">
            <w:pPr>
              <w:rPr/>
            </w:pPr>
            <w:r w:rsidDel="00000000" w:rsidR="00000000" w:rsidRPr="00000000">
              <w:rPr>
                <w:b w:val="0"/>
                <w:bCs w:val="0"/>
                <w:color w:val="000000"/>
                <w:sz w:val="19"/>
                <w:szCs w:val="19"/>
                <w:rtl w:val="0"/>
              </w:rPr>
              <w:t xml:space="preserve">Revisar y confirmar datos</w:t>
            </w:r>
            <w:r w:rsidDel="00000000" w:rsidR="00000000" w:rsidRPr="00000000">
              <w:rPr>
                <w:rtl w:val="0"/>
              </w:rPr>
            </w:r>
          </w:p>
        </w:tc>
        <w:tc>
          <w:tcPr/>
          <w:p w:rsidR="00000000" w:rsidDel="00000000" w:rsidP="00000000" w:rsidRDefault="00000000" w:rsidRPr="00000000" w14:paraId="00000065">
            <w:pPr>
              <w:rPr/>
            </w:pPr>
            <w:sdt>
              <w:sdtPr>
                <w:id w:val="-1323657813"/>
                <w:tag w:val="goog_rdk_7"/>
              </w:sdtPr>
              <w:sdtContent>
                <w:r w:rsidDel="00000000" w:rsidR="00000000" w:rsidRPr="00000000">
                  <w:rPr>
                    <w:rFonts w:ascii="Arial Unicode MS" w:cs="Arial Unicode MS" w:eastAsia="Arial Unicode MS" w:hAnsi="Arial Unicode MS"/>
                    <w:b w:val="0"/>
                    <w:bCs w:val="0"/>
                    <w:color w:val="1e7e34"/>
                    <w:sz w:val="19"/>
                    <w:szCs w:val="19"/>
                    <w:rtl w:val="0"/>
                  </w:rPr>
                  <w:t xml:space="preserve">✅ Cumple</w:t>
                </w:r>
              </w:sdtContent>
            </w:sdt>
            <w:r w:rsidDel="00000000" w:rsidR="00000000" w:rsidRPr="00000000">
              <w:rPr>
                <w:rtl w:val="0"/>
              </w:rPr>
            </w:r>
          </w:p>
        </w:tc>
        <w:tc>
          <w:tcPr/>
          <w:p w:rsidR="00000000" w:rsidDel="00000000" w:rsidP="00000000" w:rsidRDefault="00000000" w:rsidRPr="00000000" w14:paraId="00000066">
            <w:pPr>
              <w:rPr/>
            </w:pPr>
            <w:r w:rsidDel="00000000" w:rsidR="00000000" w:rsidRPr="00000000">
              <w:rPr>
                <w:b w:val="0"/>
                <w:bCs w:val="0"/>
                <w:color w:val="000000"/>
                <w:sz w:val="19"/>
                <w:szCs w:val="19"/>
                <w:rtl w:val="0"/>
              </w:rPr>
              <w:t xml:space="preserve">Pantalla de revisión con campos editables, marca "Obligatorio" en patente y vencimiento, y botón de confirmación explícita.</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b w:val="0"/>
                <w:bCs w:val="0"/>
                <w:color w:val="000000"/>
                <w:sz w:val="19"/>
                <w:szCs w:val="19"/>
                <w:rtl w:val="0"/>
              </w:rPr>
              <w:t xml:space="preserve">—</w:t>
            </w:r>
            <w:r w:rsidDel="00000000" w:rsidR="00000000" w:rsidRPr="00000000">
              <w:rPr>
                <w:rtl w:val="0"/>
              </w:rPr>
            </w:r>
          </w:p>
        </w:tc>
        <w:tc>
          <w:tcPr/>
          <w:p w:rsidR="00000000" w:rsidDel="00000000" w:rsidP="00000000" w:rsidRDefault="00000000" w:rsidRPr="00000000" w14:paraId="00000068">
            <w:pPr>
              <w:rPr/>
            </w:pPr>
            <w:r w:rsidDel="00000000" w:rsidR="00000000" w:rsidRPr="00000000">
              <w:rPr>
                <w:b w:val="0"/>
                <w:bCs w:val="0"/>
                <w:color w:val="000000"/>
                <w:sz w:val="19"/>
                <w:szCs w:val="19"/>
                <w:rtl w:val="0"/>
              </w:rPr>
              <w:t xml:space="preserve">RF-055</w:t>
            </w:r>
            <w:r w:rsidDel="00000000" w:rsidR="00000000" w:rsidRPr="00000000">
              <w:rPr>
                <w:rtl w:val="0"/>
              </w:rPr>
            </w:r>
          </w:p>
        </w:tc>
        <w:tc>
          <w:tcPr/>
          <w:p w:rsidR="00000000" w:rsidDel="00000000" w:rsidP="00000000" w:rsidRDefault="00000000" w:rsidRPr="00000000" w14:paraId="00000069">
            <w:pPr>
              <w:rPr/>
            </w:pPr>
            <w:r w:rsidDel="00000000" w:rsidR="00000000" w:rsidRPr="00000000">
              <w:rPr>
                <w:b w:val="0"/>
                <w:bCs w:val="0"/>
                <w:color w:val="000000"/>
                <w:sz w:val="19"/>
                <w:szCs w:val="19"/>
                <w:rtl w:val="0"/>
              </w:rPr>
              <w:t xml:space="preserve">Almacenar respaldo del documento</w:t>
            </w:r>
            <w:r w:rsidDel="00000000" w:rsidR="00000000" w:rsidRPr="00000000">
              <w:rPr>
                <w:rtl w:val="0"/>
              </w:rPr>
            </w:r>
          </w:p>
        </w:tc>
        <w:tc>
          <w:tcPr/>
          <w:p w:rsidR="00000000" w:rsidDel="00000000" w:rsidP="00000000" w:rsidRDefault="00000000" w:rsidRPr="00000000" w14:paraId="0000006A">
            <w:pPr>
              <w:rPr/>
            </w:pPr>
            <w:sdt>
              <w:sdtPr>
                <w:id w:val="-290747525"/>
                <w:tag w:val="goog_rdk_8"/>
              </w:sdtPr>
              <w:sdtContent>
                <w:r w:rsidDel="00000000" w:rsidR="00000000" w:rsidRPr="00000000">
                  <w:rPr>
                    <w:rFonts w:ascii="Arial Unicode MS" w:cs="Arial Unicode MS" w:eastAsia="Arial Unicode MS" w:hAnsi="Arial Unicode MS"/>
                    <w:b w:val="0"/>
                    <w:bCs w:val="0"/>
                    <w:color w:val="1e7e34"/>
                    <w:sz w:val="19"/>
                    <w:szCs w:val="19"/>
                    <w:rtl w:val="0"/>
                  </w:rPr>
                  <w:t xml:space="preserve">✅ Cumple</w:t>
                </w:r>
              </w:sdtContent>
            </w:sdt>
            <w:r w:rsidDel="00000000" w:rsidR="00000000" w:rsidRPr="00000000">
              <w:rPr>
                <w:rtl w:val="0"/>
              </w:rPr>
            </w:r>
          </w:p>
        </w:tc>
        <w:tc>
          <w:tcPr/>
          <w:p w:rsidR="00000000" w:rsidDel="00000000" w:rsidP="00000000" w:rsidRDefault="00000000" w:rsidRPr="00000000" w14:paraId="0000006B">
            <w:pPr>
              <w:rPr/>
            </w:pPr>
            <w:r w:rsidDel="00000000" w:rsidR="00000000" w:rsidRPr="00000000">
              <w:rPr>
                <w:b w:val="0"/>
                <w:bCs w:val="0"/>
                <w:color w:val="000000"/>
                <w:sz w:val="19"/>
                <w:szCs w:val="19"/>
                <w:rtl w:val="0"/>
              </w:rPr>
              <w:t xml:space="preserve">"Archivo asociado" con botón "Abrir" hacia el PDF original, en el detalle del documento.</w:t>
            </w:r>
            <w:r w:rsidDel="00000000" w:rsidR="00000000" w:rsidRPr="00000000">
              <w:rPr>
                <w:rtl w:val="0"/>
              </w:rPr>
            </w:r>
          </w:p>
        </w:tc>
      </w:tr>
    </w:tbl>
    <w:p w:rsidR="00000000" w:rsidDel="00000000" w:rsidP="00000000" w:rsidRDefault="00000000" w:rsidRPr="00000000" w14:paraId="0000006C">
      <w:pPr>
        <w:spacing w:before="300" w:lineRule="auto"/>
        <w:rPr/>
      </w:pPr>
      <w:r w:rsidDel="00000000" w:rsidR="00000000" w:rsidRPr="00000000">
        <w:rPr>
          <w:rtl w:val="0"/>
        </w:rPr>
      </w:r>
    </w:p>
    <w:p w:rsidR="00000000" w:rsidDel="00000000" w:rsidP="00000000" w:rsidRDefault="00000000" w:rsidRPr="00000000" w14:paraId="0000006D">
      <w:pPr>
        <w:pStyle w:val="Heading2"/>
        <w:spacing w:after="140" w:before="280" w:lineRule="auto"/>
        <w:rPr/>
      </w:pPr>
      <w:r w:rsidDel="00000000" w:rsidR="00000000" w:rsidRPr="00000000">
        <w:rPr>
          <w:b w:val="1"/>
          <w:bCs w:val="1"/>
          <w:sz w:val="24"/>
          <w:szCs w:val="24"/>
          <w:rtl w:val="0"/>
        </w:rPr>
        <w:t xml:space="preserve">Resumen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Cumplido y verificable con las capturas: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CU1 (Registrar vehículo), CU2 (Modificar información), CU3 (Gestionar documentos), CU4 (Configurar vencimientos), CU5 (Visualizar estado general), CU6 (Registrar con IA) y CU7 (Revisar y confirmar) — los 7 Casos de Uso formalmente documentados para este módulo quedan verificados con pantallas reales.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 cubierto explícitamente por un CU propio: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Eliminar vehículo y Eliminar documento son acciones visibles en la interfaz, pero no corresponden a ningún Caso de Uso, Requerimiento Funcional ni Historia de Usuario documentados formalmente en la Fase 2 — vale la pena evaluar si agregarlos a la documentación, ya que son parte real del CRUD implementado.</w:t>
      </w:r>
      <w:r w:rsidDel="00000000" w:rsidR="00000000" w:rsidRPr="00000000">
        <w:rPr>
          <w:rtl w:val="0"/>
        </w:rPr>
      </w:r>
    </w:p>
    <w:sectPr>
      <w:headerReference r:id="rId20" w:type="default"/>
      <w:footerReference r:id="rId2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right"/>
      <w:rPr/>
    </w:pPr>
    <w:r w:rsidDel="00000000" w:rsidR="00000000" w:rsidRPr="00000000">
      <w:rPr>
        <w:color w:val="808080"/>
        <w:sz w:val="16"/>
        <w:szCs w:val="16"/>
        <w:rtl w:val="0"/>
      </w:rPr>
      <w:t xml:space="preserve">Manual de Usuario — Mi Vehículo — TAG OK 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8.png"/><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0.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oMclKBJNiwznKBcJdx5lw1dQ==">CgMxLjAaHQoBMBIYChYIB0ISEhBBcmlhbCBVbmljb2RlIE1TGh0KATESGAoWCAdCEhIQQXJpYWwgVW5pY29kZSBNUxodCgEyEhgKFggHQhISEEFyaWFsIFVuaWNvZGUgTVMaHQoBMxIYChYIB0ISEhBBcmlhbCBVbmljb2RlIE1TGh0KATQSGAoWCAdCEhIQQXJpYWwgVW5pY29kZSBNUxodCgE1EhgKFggHQhISEEFyaWFsIFVuaWNvZGUgTVMaEgoBNhINCgsIB0IHEgVDYXJkbxodCgE3EhgKFggHQhISEEFyaWFsIFVuaWNvZGUgTVMaHQoBOBIYChYIB0ISEhBBcmlhbCBVbmljb2RlIE1TOAByITFrS0RTb0JBWFN0eHJrLUJhR005VWhCZGpIUXJqVl90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2026-10-07T04:06:08.418Z</dcterms:created>
  <dc:creator>Un-named</dc:creator>
</cp:coreProperties>
</file>

<file path=docProps/custom.xml><?xml version="1.0" encoding="utf-8"?>
<Properties xmlns="http://schemas.openxmlformats.org/officeDocument/2006/custom-properties" xmlns:vt="http://schemas.openxmlformats.org/officeDocument/2006/docPropsVTypes"/>
</file>