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Proyecto TAG OK — Versión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Informe de Sprint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Sprint 1 — Análisis y preparación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50" w:before="30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 Información general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00"/>
        <w:tblGridChange w:id="0">
          <w:tblGrid>
            <w:gridCol w:w="3200"/>
            <w:gridCol w:w="64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 — Análisis y preparación (14 al 27 de septiembre de 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Pauta de la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Pauta Sprint Review — Sprint 1: Análisis y preparación (27/09/2026)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Evento realizado 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Reunión N.º 03 — 01/10/2026, 13:54 a 14:34 hrs, modalidad virtual (con desfase de días respecto a la fecha nominal de cierre del Sprint)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Danae Muñoz Opitz, Almendra Cifuentes Herrera, Estephany Cárdenas Catenacci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Owner / contraparte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Rodrigo Silva — Grupo Sentte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Stakeholder 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Oliver García — Grupo Sentte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spacing w:after="150" w:before="30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Validar el análisis realizado antes de comenzar el desarrollo de funcionalidades nuevas.</w:t>
      </w:r>
    </w:p>
    <w:p w:rsidR="00000000" w:rsidDel="00000000" w:rsidP="00000000" w:rsidRDefault="00000000" w:rsidRPr="00000000" w14:paraId="00000015">
      <w:pPr>
        <w:pStyle w:val="Heading1"/>
        <w:spacing w:after="150" w:before="30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 Puntos de la pauta y resultado</w:t>
      </w: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600"/>
        <w:gridCol w:w="4300"/>
        <w:tblGridChange w:id="0">
          <w:tblGrid>
            <w:gridCol w:w="700"/>
            <w:gridCol w:w="4600"/>
            <w:gridCol w:w="43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Punto de la pauta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Qué ocurrió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Presentar la Lista de Requerimientos Funcionales y No Funcionales (5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RF + 12 RNF) organizada por módulo, y preguntar si cubre correctamente lo solicitado.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Presentada. Rodrigo Silva confirmó haber revisado la documentación enviada, calificándola como un buen punto de partida.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Mostrar lo entendido del análisis de las dos plataformas heredadas de Fase 1 (app móvil de conductores y panel administrador web).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compartió feedback real de uso de la app móvil: posibilidad de activar la detección sin configurar una ruta, incertidumbre sobre el funcionamiento en segundo plano, y mejoras visuales pendientes en el mapa. El panel administrador web no fue abordado en detalle en esta instancia específica.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Presentar la Carta Gantt con las fechas reales de cada Sprint y acordar la cadencia de las próximas reuniones.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Presentada nuevamente. Se acordó la próxima reunión de seguimiento para el 12 de octubre de 2026, validando el patrón de reunirse uno o dos días antes del cierre de cada Sprint.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spacing w:after="150" w:before="300" w:line="276" w:lineRule="auto"/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4. Próximos pasos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Profundizar el análisis del panel administrador web heredado, que no se cubrió en el mismo nivel de detalle que la app móvil.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Próxima reunión de seguimiento: 12 de octubre de 2026, para el cierre del Sprint 2.</w:t>
      </w:r>
    </w:p>
    <w:p w:rsidR="00000000" w:rsidDel="00000000" w:rsidP="00000000" w:rsidRDefault="00000000" w:rsidRPr="00000000" w14:paraId="00000025">
      <w:pPr>
        <w:spacing w:before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MFRVzcVRDcJwOt3qDZLnUmPo/w==">CgMxLjA4AHIhMUh4OVFlTXB4cmx0elkwSEh5SF8wX1JBNFFsWE8tWkk3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2026-10-01T19:19:31.981Z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