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 w14:paraId="PARA0001">
      <w:r>
        <w:t xml:space="preserve">The buyer shall pay the seller within thirty days.</w:t>
      </w:r>
    </w:p>
  </w:body>
</w:document>
</file>

<file path=word/_rels/document.xml.rels><?xml version="1.0" encoding="UTF-8" standalone="yes"?><Relationships xmlns="http://schemas.openxmlformats.org/package/2006/relationships"></Relationships>
</file>