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Arial" w:hAnsi="Arial" w:cs="Arial"/>
          <w:b/>
          <w:color w:val="FF0000"/>
          <w:sz w:val="30"/>
          <w:szCs w:val="32"/>
        </w:rPr>
      </w:pPr>
      <w:r>
        <w:rPr>
          <w:rFonts w:ascii="Arial" w:hAnsi="Arial" w:cs="Arial"/>
          <w:b/>
          <w:color w:val="FF0000"/>
          <w:sz w:val="30"/>
          <w:szCs w:val="32"/>
          <w:lang w:eastAsia="en-PH"/>
        </w:rPr>
        <w:drawing>
          <wp:anchor distT="0" distB="0" distL="114300" distR="114300" simplePos="0" relativeHeight="251661312" behindDoc="1" locked="0" layoutInCell="1" allowOverlap="1">
            <wp:simplePos x="0" y="0"/>
            <wp:positionH relativeFrom="column">
              <wp:posOffset>4977130</wp:posOffset>
            </wp:positionH>
            <wp:positionV relativeFrom="paragraph">
              <wp:posOffset>-27940</wp:posOffset>
            </wp:positionV>
            <wp:extent cx="714375" cy="714375"/>
            <wp:effectExtent l="0" t="0" r="0" b="0"/>
            <wp:wrapNone/>
            <wp:docPr id="4" name="Picture 4" descr="F:\Files\CITE_logo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Files\CITE_logo_design.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4375" cy="714375"/>
                    </a:xfrm>
                    <a:prstGeom prst="rect">
                      <a:avLst/>
                    </a:prstGeom>
                    <a:noFill/>
                    <a:ln>
                      <a:noFill/>
                    </a:ln>
                  </pic:spPr>
                </pic:pic>
              </a:graphicData>
            </a:graphic>
          </wp:anchor>
        </w:drawing>
      </w:r>
      <w:r>
        <w:rPr>
          <w:rFonts w:ascii="Arial" w:hAnsi="Arial" w:cs="Arial"/>
          <w:b/>
          <w:color w:val="FF0000"/>
          <w:sz w:val="30"/>
          <w:szCs w:val="32"/>
          <w:lang w:eastAsia="en-PH"/>
        </w:rPr>
        <w:drawing>
          <wp:anchor distT="0" distB="0" distL="114300" distR="114300" simplePos="0" relativeHeight="251659264" behindDoc="1" locked="0" layoutInCell="1" allowOverlap="1">
            <wp:simplePos x="0" y="0"/>
            <wp:positionH relativeFrom="column">
              <wp:posOffset>172085</wp:posOffset>
            </wp:positionH>
            <wp:positionV relativeFrom="paragraph">
              <wp:posOffset>0</wp:posOffset>
            </wp:positionV>
            <wp:extent cx="689610" cy="689610"/>
            <wp:effectExtent l="0" t="0" r="0" b="0"/>
            <wp:wrapNone/>
            <wp:docPr id="3" name="Picture 2" descr="C:\My Documents\Uc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My Documents\Ucc_logo.jpg"/>
                    <pic:cNvPicPr>
                      <a:picLocks noChangeAspect="1" noChangeArrowheads="1"/>
                    </pic:cNvPicPr>
                  </pic:nvPicPr>
                  <pic:blipFill>
                    <a:blip r:embed="rId7" r:link="rId8" cstate="print"/>
                    <a:srcRect l="4605" t="3152" r="7083" b="18051"/>
                    <a:stretch>
                      <a:fillRect/>
                    </a:stretch>
                  </pic:blipFill>
                  <pic:spPr>
                    <a:xfrm>
                      <a:off x="0" y="0"/>
                      <a:ext cx="689610" cy="689610"/>
                    </a:xfrm>
                    <a:prstGeom prst="rect">
                      <a:avLst/>
                    </a:prstGeom>
                    <a:noFill/>
                    <a:ln w="9525">
                      <a:noFill/>
                      <a:miter lim="800000"/>
                      <a:headEnd/>
                      <a:tailEnd/>
                    </a:ln>
                  </pic:spPr>
                </pic:pic>
              </a:graphicData>
            </a:graphic>
          </wp:anchor>
        </w:drawing>
      </w:r>
      <w:r>
        <w:rPr>
          <w:rFonts w:ascii="Arial" w:hAnsi="Arial" w:cs="Arial"/>
          <w:b/>
          <w:color w:val="FF0000"/>
          <w:sz w:val="30"/>
          <w:szCs w:val="32"/>
        </w:rPr>
        <w:t>URDANETA CITY UNIVERSITY</w:t>
      </w:r>
    </w:p>
    <w:p>
      <w:pPr>
        <w:spacing w:after="0" w:line="240" w:lineRule="auto"/>
        <w:jc w:val="center"/>
        <w:rPr>
          <w:rStyle w:val="4"/>
          <w:rFonts w:ascii="Arial" w:hAnsi="Arial" w:cs="Arial"/>
        </w:rPr>
      </w:pPr>
      <w:r>
        <w:rPr>
          <w:rStyle w:val="4"/>
          <w:rFonts w:ascii="Arial" w:hAnsi="Arial" w:cs="Arial"/>
        </w:rPr>
        <w:t>College of Information &amp; Technology Education</w:t>
      </w:r>
    </w:p>
    <w:p>
      <w:pPr>
        <w:spacing w:after="0" w:line="240" w:lineRule="auto"/>
        <w:jc w:val="center"/>
        <w:rPr>
          <w:rFonts w:ascii="Arial" w:hAnsi="Arial" w:cs="Arial"/>
          <w:sz w:val="20"/>
        </w:rPr>
      </w:pPr>
      <w:r>
        <w:rPr>
          <w:rFonts w:ascii="Arial" w:hAnsi="Arial" w:cs="Arial"/>
          <w:sz w:val="20"/>
        </w:rPr>
        <w:t>#1 San Vicente West, Urdaneta City, Pangasinan</w:t>
      </w:r>
    </w:p>
    <w:p>
      <w:pPr>
        <w:spacing w:after="0" w:line="240" w:lineRule="auto"/>
        <w:jc w:val="center"/>
        <w:rPr>
          <w:rStyle w:val="4"/>
          <w:rFonts w:ascii="Arial" w:hAnsi="Arial" w:cs="Arial"/>
          <w:sz w:val="20"/>
        </w:rPr>
      </w:pPr>
      <w:r>
        <w:rPr>
          <w:rFonts w:ascii="Arial" w:hAnsi="Arial" w:cs="Arial"/>
          <w:b/>
          <w:sz w:val="26"/>
          <w:szCs w:val="28"/>
        </w:rPr>
        <w:sym w:font="Wingdings" w:char="F028"/>
      </w:r>
      <w:r>
        <w:rPr>
          <w:rFonts w:ascii="Arial" w:hAnsi="Arial" w:cs="Arial"/>
          <w:sz w:val="20"/>
        </w:rPr>
        <w:t xml:space="preserve">  (+6375) 5687612 / </w:t>
      </w:r>
      <w:r>
        <w:rPr>
          <w:rFonts w:ascii="Arial" w:hAnsi="Arial" w:cs="Arial"/>
          <w:sz w:val="20"/>
        </w:rPr>
        <w:sym w:font="Wingdings" w:char="F02A"/>
      </w:r>
      <w:r>
        <w:rPr>
          <w:rFonts w:ascii="Arial" w:hAnsi="Arial" w:cs="Arial"/>
          <w:sz w:val="20"/>
        </w:rPr>
        <w:t xml:space="preserve"> </w:t>
      </w:r>
      <w:r>
        <w:fldChar w:fldCharType="begin"/>
      </w:r>
      <w:r>
        <w:instrText xml:space="preserve"> HYPERLINK "mailto:urdanetacityuniversity@yahoo.com" </w:instrText>
      </w:r>
      <w:r>
        <w:fldChar w:fldCharType="separate"/>
      </w:r>
      <w:r>
        <w:rPr>
          <w:rStyle w:val="4"/>
          <w:rFonts w:ascii="Arial" w:hAnsi="Arial" w:cs="Arial"/>
          <w:sz w:val="20"/>
        </w:rPr>
        <w:t>urdanetacityuniversity@yahoo.com</w:t>
      </w:r>
      <w:r>
        <w:rPr>
          <w:rStyle w:val="4"/>
          <w:rFonts w:ascii="Arial" w:hAnsi="Arial" w:cs="Arial"/>
          <w:sz w:val="20"/>
        </w:rPr>
        <w:fldChar w:fldCharType="end"/>
      </w:r>
    </w:p>
    <w:p>
      <w:pPr>
        <w:jc w:val="center"/>
        <w:rPr>
          <w:rStyle w:val="4"/>
          <w:rFonts w:ascii="Arial" w:hAnsi="Arial" w:cs="Arial"/>
          <w:sz w:val="20"/>
        </w:rPr>
      </w:pPr>
      <w:r>
        <w:rPr>
          <w:rFonts w:ascii="Arial" w:hAnsi="Arial" w:cs="Arial"/>
          <w:b/>
          <w:lang w:eastAsia="en-PH"/>
        </w:rPr>
        <mc:AlternateContent>
          <mc:Choice Requires="wps">
            <w:drawing>
              <wp:anchor distT="0" distB="0" distL="114300" distR="114300" simplePos="0" relativeHeight="251660288" behindDoc="0" locked="0" layoutInCell="1" allowOverlap="1">
                <wp:simplePos x="0" y="0"/>
                <wp:positionH relativeFrom="column">
                  <wp:posOffset>-982980</wp:posOffset>
                </wp:positionH>
                <wp:positionV relativeFrom="paragraph">
                  <wp:posOffset>47625</wp:posOffset>
                </wp:positionV>
                <wp:extent cx="7845425" cy="0"/>
                <wp:effectExtent l="0" t="19050" r="22860" b="38100"/>
                <wp:wrapNone/>
                <wp:docPr id="1" name="Straight Arrow Connector 1"/>
                <wp:cNvGraphicFramePr/>
                <a:graphic xmlns:a="http://schemas.openxmlformats.org/drawingml/2006/main">
                  <a:graphicData uri="http://schemas.microsoft.com/office/word/2010/wordprocessingShape">
                    <wps:wsp>
                      <wps:cNvCnPr>
                        <a:cxnSpLocks noChangeShapeType="1"/>
                      </wps:cNvCnPr>
                      <wps:spPr bwMode="auto">
                        <a:xfrm>
                          <a:off x="0" y="0"/>
                          <a:ext cx="7845398" cy="0"/>
                        </a:xfrm>
                        <a:prstGeom prst="straightConnector1">
                          <a:avLst/>
                        </a:prstGeom>
                        <a:noFill/>
                        <a:ln w="50800" cmpd="tri">
                          <a:solidFill>
                            <a:srgbClr val="FF0000"/>
                          </a:solidFill>
                          <a:round/>
                        </a:ln>
                      </wps:spPr>
                      <wps:bodyPr/>
                    </wps:wsp>
                  </a:graphicData>
                </a:graphic>
              </wp:anchor>
            </w:drawing>
          </mc:Choice>
          <mc:Fallback>
            <w:pict>
              <v:shape id="_x0000_s1026" o:spid="_x0000_s1026" o:spt="32" type="#_x0000_t32" style="position:absolute;left:0pt;margin-left:-77.4pt;margin-top:3.75pt;height:0pt;width:617.75pt;z-index:251660288;mso-width-relative:page;mso-height-relative:page;" filled="f" stroked="t" coordsize="21600,21600" o:gfxdata="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vobtUAAAAJAQAA&#10;DwAAAAAAAAABACAAAAAiAAAAZHJzL2Rvd25yZXYueG1sUEsBAhQAFAAAAAgAh07iQPbymV/jAQAA&#10;zQMAAA4AAAAAAAAAAQAgAAAAJAEAAGRycy9lMm9Eb2MueG1sUEsFBgAAAAAGAAYAWQEAAHkFAAAA&#10;AA==&#10;">
                <v:fill on="f" focussize="0,0"/>
                <v:stroke weight="4pt" color="#FF0000" linestyle="thickBetweenThin" joinstyle="round"/>
                <v:imagedata o:title=""/>
                <o:lock v:ext="edit" aspectratio="f"/>
              </v:shape>
            </w:pict>
          </mc:Fallback>
        </mc:AlternateContent>
      </w:r>
    </w:p>
    <w:p>
      <w:pPr>
        <w:rPr>
          <w:rFonts w:ascii="Arial" w:hAnsi="Arial" w:cs="Arial"/>
          <w:sz w:val="24"/>
          <w:szCs w:val="24"/>
          <w:u w:val="single"/>
        </w:rPr>
      </w:pPr>
      <w:r>
        <w:rPr>
          <w:rFonts w:ascii="Arial" w:hAnsi="Arial" w:cs="Arial"/>
          <w:sz w:val="24"/>
          <w:szCs w:val="24"/>
        </w:rPr>
        <w:t>Name:</w:t>
      </w:r>
      <w:r>
        <w:rPr>
          <w:rFonts w:ascii="Arial" w:hAnsi="Arial" w:cs="Arial"/>
          <w:sz w:val="24"/>
          <w:szCs w:val="24"/>
          <w:u w:val="single"/>
        </w:rPr>
        <w:t>Jazzfer Myles T. Macaraeg</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rPr>
        <w:t xml:space="preserve">   Course Code:</w:t>
      </w:r>
      <w:r>
        <w:rPr>
          <w:rFonts w:ascii="Arial" w:hAnsi="Arial" w:cs="Arial"/>
          <w:sz w:val="24"/>
          <w:szCs w:val="24"/>
          <w:u w:val="single"/>
        </w:rPr>
        <w:t>C189</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pPr>
        <w:jc w:val="center"/>
        <w:rPr>
          <w:rFonts w:ascii="Arial" w:hAnsi="Arial" w:cs="Arial"/>
          <w:sz w:val="28"/>
          <w:szCs w:val="28"/>
        </w:rPr>
      </w:pPr>
      <w:r>
        <w:rPr>
          <w:rFonts w:ascii="Arial" w:hAnsi="Arial" w:cs="Arial"/>
          <w:sz w:val="28"/>
          <w:szCs w:val="28"/>
        </w:rPr>
        <w:t>LEARNING ACTIVITY 3</w:t>
      </w:r>
    </w:p>
    <w:p>
      <w:pPr>
        <w:rPr>
          <w:rFonts w:ascii="Arial" w:hAnsi="Arial" w:cs="Arial"/>
          <w:bCs/>
          <w:sz w:val="24"/>
          <w:szCs w:val="24"/>
        </w:rPr>
      </w:pPr>
      <w:r>
        <w:rPr>
          <w:rFonts w:ascii="Arial" w:hAnsi="Arial" w:cs="Arial"/>
          <w:bCs/>
          <w:sz w:val="24"/>
          <w:szCs w:val="24"/>
        </w:rPr>
        <w:t>Direction: Using internet research, library exploration or based on your observation on different enterprises, companies, agencies or even single unit/department of either public or private institution, conceptualize a research title that aims to proposed specific system or application that may innovate, enhance or aid the operation of the said enterprise, company or agency. Make sure you HAVE SPECIFIC TARGET company, institution, agency, department or unit.</w:t>
      </w:r>
    </w:p>
    <w:tbl>
      <w:tblPr>
        <w:tblStyle w:val="6"/>
        <w:tblW w:w="10916"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shd w:val="clear" w:color="auto" w:fill="A5A5A5" w:themeFill="background1" w:themeFillShade="A6"/>
          </w:tcPr>
          <w:p>
            <w:pPr>
              <w:spacing w:after="0" w:line="240" w:lineRule="auto"/>
              <w:jc w:val="center"/>
              <w:rPr>
                <w:rFonts w:ascii="Arial" w:hAnsi="Arial" w:cs="Arial"/>
                <w:b/>
                <w:sz w:val="24"/>
                <w:szCs w:val="24"/>
              </w:rPr>
            </w:pPr>
          </w:p>
        </w:tc>
        <w:tc>
          <w:tcPr>
            <w:tcW w:w="8222" w:type="dxa"/>
            <w:shd w:val="clear" w:color="auto" w:fill="A5A5A5" w:themeFill="background1" w:themeFillShade="A6"/>
          </w:tcPr>
          <w:p>
            <w:pPr>
              <w:spacing w:after="0" w:line="240" w:lineRule="auto"/>
              <w:jc w:val="center"/>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shd w:val="clear" w:color="auto" w:fill="FFFFFF" w:themeFill="background1"/>
          </w:tcPr>
          <w:p>
            <w:pPr>
              <w:spacing w:after="0" w:line="240" w:lineRule="auto"/>
              <w:jc w:val="center"/>
              <w:rPr>
                <w:rFonts w:ascii="Arial" w:hAnsi="Arial" w:cs="Arial"/>
                <w:bCs/>
                <w:sz w:val="24"/>
                <w:szCs w:val="24"/>
              </w:rPr>
            </w:pPr>
            <w:r>
              <w:rPr>
                <w:rFonts w:ascii="Arial" w:hAnsi="Arial" w:cs="Arial"/>
                <w:b/>
                <w:sz w:val="24"/>
                <w:szCs w:val="24"/>
              </w:rPr>
              <w:t xml:space="preserve">Proposed Research Title </w:t>
            </w:r>
            <w:r>
              <w:rPr>
                <w:rFonts w:ascii="Arial" w:hAnsi="Arial" w:cs="Arial"/>
                <w:bCs/>
                <w:sz w:val="16"/>
                <w:szCs w:val="16"/>
              </w:rPr>
              <w:t>(use or follow the Research format that we have discussed)</w:t>
            </w:r>
          </w:p>
        </w:tc>
        <w:tc>
          <w:tcPr>
            <w:tcW w:w="8222" w:type="dxa"/>
            <w:shd w:val="clear" w:color="auto" w:fill="FFFFFF" w:themeFill="background1"/>
          </w:tcPr>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r>
              <w:rPr>
                <w:rFonts w:ascii="Arial" w:hAnsi="Arial" w:cs="Arial"/>
                <w:b/>
                <w:sz w:val="24"/>
                <w:szCs w:val="24"/>
              </w:rPr>
              <w:t xml:space="preserve">“The impact of COVID-19 </w:t>
            </w:r>
            <w:r>
              <w:rPr>
                <w:rFonts w:hint="default" w:ascii="Arial" w:hAnsi="Arial" w:cs="Arial"/>
                <w:b/>
                <w:sz w:val="24"/>
                <w:szCs w:val="24"/>
                <w:lang w:val="en-PH"/>
              </w:rPr>
              <w:t>in our world</w:t>
            </w:r>
            <w:r>
              <w:rPr>
                <w:rFonts w:ascii="Arial" w:hAnsi="Arial" w:cs="Arial"/>
                <w:b/>
                <w:sz w:val="24"/>
                <w:szCs w:val="24"/>
              </w:rPr>
              <w:t>”</w:t>
            </w:r>
          </w:p>
          <w:p>
            <w:pPr>
              <w:spacing w:after="0" w:line="240" w:lineRule="auto"/>
              <w:jc w:val="center"/>
              <w:rPr>
                <w:rFonts w:ascii="Arial" w:hAnsi="Arial" w:cs="Arial"/>
                <w:b/>
                <w:sz w:val="24"/>
                <w:szCs w:val="24"/>
              </w:rPr>
            </w:pPr>
            <w:bookmarkStart w:id="0" w:name="_GoBack"/>
            <w:bookmarkEnd w:id="0"/>
          </w:p>
          <w:p>
            <w:pPr>
              <w:spacing w:after="0" w:line="240" w:lineRule="auto"/>
              <w:jc w:val="center"/>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shd w:val="clear" w:color="auto" w:fill="FFFFFF" w:themeFill="background1"/>
          </w:tcPr>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r>
              <w:rPr>
                <w:rFonts w:ascii="Arial" w:hAnsi="Arial" w:cs="Arial"/>
                <w:b/>
                <w:sz w:val="24"/>
                <w:szCs w:val="24"/>
              </w:rPr>
              <w:t>Research Agenda</w:t>
            </w:r>
          </w:p>
          <w:p>
            <w:pPr>
              <w:spacing w:after="0" w:line="240" w:lineRule="auto"/>
              <w:jc w:val="center"/>
              <w:rPr>
                <w:rFonts w:ascii="Arial" w:hAnsi="Arial" w:cs="Arial"/>
                <w:b/>
                <w:sz w:val="24"/>
                <w:szCs w:val="24"/>
              </w:rPr>
            </w:pPr>
          </w:p>
        </w:tc>
        <w:tc>
          <w:tcPr>
            <w:tcW w:w="8222" w:type="dxa"/>
            <w:shd w:val="clear" w:color="auto" w:fill="FFFFFF" w:themeFill="background1"/>
          </w:tcPr>
          <w:p>
            <w:pPr>
              <w:spacing w:after="0" w:line="240" w:lineRule="auto"/>
              <w:jc w:val="center"/>
              <w:rPr>
                <w:rFonts w:ascii="Arial" w:hAnsi="Arial" w:cs="Arial"/>
                <w:b/>
                <w:sz w:val="24"/>
                <w:szCs w:val="24"/>
              </w:rPr>
            </w:pPr>
          </w:p>
          <w:p>
            <w:pPr>
              <w:spacing w:after="0" w:line="240" w:lineRule="auto"/>
              <w:jc w:val="both"/>
              <w:rPr>
                <w:rFonts w:ascii="Arial" w:hAnsi="Arial" w:cs="Arial"/>
                <w:b/>
                <w:sz w:val="27"/>
                <w:szCs w:val="27"/>
              </w:rPr>
            </w:pPr>
            <w:r>
              <w:rPr>
                <w:rStyle w:val="9"/>
                <w:rFonts w:ascii="Arial" w:hAnsi="Arial" w:cs="Arial"/>
                <w:sz w:val="27"/>
                <w:szCs w:val="27"/>
                <w:shd w:val="clear" w:color="auto" w:fill="FFFFFF"/>
              </w:rPr>
              <w:t>COVID-19’s impacts are felt at all scales, from micron to the world itself.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shd w:val="clear" w:color="auto" w:fill="FFFFFF" w:themeFill="background1"/>
          </w:tcPr>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r>
              <w:rPr>
                <w:rFonts w:ascii="Arial" w:hAnsi="Arial" w:cs="Arial"/>
                <w:b/>
                <w:sz w:val="24"/>
                <w:szCs w:val="24"/>
              </w:rPr>
              <w:t>Purpose and Description</w:t>
            </w:r>
          </w:p>
        </w:tc>
        <w:tc>
          <w:tcPr>
            <w:tcW w:w="8222" w:type="dxa"/>
            <w:shd w:val="clear" w:color="auto" w:fill="FFFFFF" w:themeFill="background1"/>
          </w:tcPr>
          <w:p>
            <w:pPr>
              <w:pStyle w:val="5"/>
              <w:shd w:val="clear" w:color="auto" w:fill="FFFFFF"/>
              <w:spacing w:before="120" w:beforeAutospacing="0" w:after="120" w:afterAutospacing="0"/>
              <w:jc w:val="both"/>
              <w:rPr>
                <w:rFonts w:ascii="Arial" w:hAnsi="Arial" w:cs="Arial"/>
                <w:color w:val="000000"/>
                <w:sz w:val="27"/>
                <w:szCs w:val="27"/>
              </w:rPr>
            </w:pPr>
            <w:r>
              <w:rPr>
                <w:rFonts w:ascii="Arial" w:hAnsi="Arial" w:cs="Arial"/>
                <w:color w:val="000000"/>
                <w:sz w:val="27"/>
                <w:szCs w:val="27"/>
              </w:rPr>
              <w:t xml:space="preserve">      Severe Acute Respiratory Syndrome (SARS) Coronavirus (CoV) 2 infection and the associated coronavirus disease 2019 (COVID-19) are the most recent international health threat challenging our ability to protect populations, to avoid severe outcomes and to understand both the population dynamics of this new condition and the breath of individual responses. Gathering information on the clinical course of the disease and the risk of transmission is essential to design effective therapeutic solutions and preventive measures. The aim of the study proposed, to be carried out at University Hospital Center of "São João" (CHUSJ), is to recruit and follow-up a cohort of patients diagnosed with SARS-CoV-2 infection, to evaluate the clinical course of SARS-CoV-2 infection and COVID-19 cases, to identify prognostic factors and to measure the risk of reinfection. Additionally, researchers intend to characterize the patients and household contacts to describe the dynamics of infection, to calculate household infection attack rate, and to perform the genetic sequencing of SARS-CoV-2 to understand determinants of disease course (namely long-term effects) and risk of household transmission. A sample of participants, identified during the process of evaluation of symptomatic individuals, at the same institution, and negative for SARS-CoV-2 will be selected as negative controls.</w:t>
            </w:r>
          </w:p>
          <w:p>
            <w:pPr>
              <w:pStyle w:val="5"/>
              <w:shd w:val="clear" w:color="auto" w:fill="FFFFFF"/>
              <w:spacing w:before="0" w:beforeAutospacing="0" w:after="120" w:afterAutospacing="0"/>
              <w:jc w:val="both"/>
              <w:rPr>
                <w:rFonts w:ascii="Arial" w:hAnsi="Arial" w:cs="Arial"/>
                <w:color w:val="000000"/>
                <w:sz w:val="27"/>
                <w:szCs w:val="27"/>
              </w:rPr>
            </w:pPr>
            <w:r>
              <w:rPr>
                <w:rFonts w:ascii="Arial" w:hAnsi="Arial" w:cs="Arial"/>
                <w:color w:val="000000"/>
                <w:sz w:val="27"/>
                <w:szCs w:val="27"/>
              </w:rPr>
              <w:t>Participants will be consecutively recruited and the study is expected to enroll patients as long as the pandemic remains. Information will be gathered based on clinical individual charts, hospital data-bases (example: for administrative data) and individual computer assisted interviews to be performed at pre-defined intervals (3, 12 and 24 months) or according to clinical needs.</w:t>
            </w:r>
          </w:p>
          <w:p>
            <w:pPr>
              <w:pStyle w:val="5"/>
              <w:shd w:val="clear" w:color="auto" w:fill="FFFFFF"/>
              <w:spacing w:before="0" w:beforeAutospacing="0" w:after="150" w:afterAutospacing="0"/>
              <w:outlineLvl w:val="4"/>
              <w:rPr>
                <w:rFonts w:ascii="Arial" w:hAnsi="Arial" w:cs="Arial"/>
                <w:color w:val="000000"/>
                <w:sz w:val="27"/>
                <w:szCs w:val="27"/>
              </w:rPr>
            </w:pPr>
          </w:p>
          <w:p>
            <w:pPr>
              <w:pStyle w:val="5"/>
              <w:shd w:val="clear" w:color="auto" w:fill="FFFFFF"/>
              <w:spacing w:before="0" w:beforeAutospacing="0" w:after="150" w:afterAutospacing="0"/>
              <w:outlineLvl w:val="4"/>
              <w:rPr>
                <w:rFonts w:ascii="Arial" w:hAnsi="Arial" w:cs="Arial"/>
                <w:color w:val="000000"/>
                <w:sz w:val="27"/>
                <w:szCs w:val="27"/>
              </w:rPr>
            </w:pPr>
          </w:p>
          <w:p>
            <w:pPr>
              <w:pStyle w:val="5"/>
              <w:shd w:val="clear" w:color="auto" w:fill="FFFFFF"/>
              <w:spacing w:before="0" w:beforeAutospacing="0" w:after="150" w:afterAutospacing="0"/>
              <w:outlineLvl w:val="4"/>
              <w:rPr>
                <w:rFonts w:ascii="Arial" w:hAnsi="Arial" w:cs="Arial"/>
                <w:color w:val="000000"/>
                <w:sz w:val="27"/>
                <w:szCs w:val="27"/>
              </w:rPr>
            </w:pPr>
          </w:p>
          <w:p>
            <w:pPr>
              <w:pStyle w:val="5"/>
              <w:shd w:val="clear" w:color="auto" w:fill="FFFFFF"/>
              <w:spacing w:before="0" w:beforeAutospacing="0" w:after="150" w:afterAutospacing="0"/>
              <w:outlineLvl w:val="4"/>
              <w:rPr>
                <w:rFonts w:ascii="Arial" w:hAnsi="Arial" w:cs="Arial"/>
                <w:color w:val="000000"/>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3" w:hRule="atLeast"/>
        </w:trPr>
        <w:tc>
          <w:tcPr>
            <w:tcW w:w="2694" w:type="dxa"/>
            <w:shd w:val="clear" w:color="auto" w:fill="FFFFFF" w:themeFill="background1"/>
          </w:tcPr>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r>
              <w:rPr>
                <w:rFonts w:ascii="Arial" w:hAnsi="Arial" w:cs="Arial"/>
                <w:b/>
                <w:sz w:val="24"/>
                <w:szCs w:val="24"/>
              </w:rPr>
              <w:t>Scope and Delimitation</w:t>
            </w: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tc>
        <w:tc>
          <w:tcPr>
            <w:tcW w:w="8222" w:type="dxa"/>
            <w:shd w:val="clear" w:color="auto" w:fill="FFFFFF" w:themeFill="background1"/>
          </w:tcPr>
          <w:p>
            <w:pPr>
              <w:spacing w:after="0" w:line="240" w:lineRule="auto"/>
              <w:jc w:val="both"/>
              <w:rPr>
                <w:rFonts w:ascii="Arial" w:hAnsi="Arial" w:cs="Arial"/>
                <w:b/>
                <w:sz w:val="24"/>
                <w:szCs w:val="24"/>
              </w:rPr>
            </w:pPr>
          </w:p>
          <w:p>
            <w:pPr>
              <w:spacing w:after="0" w:line="240" w:lineRule="auto"/>
              <w:jc w:val="both"/>
              <w:rPr>
                <w:rFonts w:ascii="Arial" w:hAnsi="Arial" w:cs="Arial"/>
                <w:b/>
                <w:sz w:val="27"/>
                <w:szCs w:val="27"/>
              </w:rPr>
            </w:pPr>
            <w:r>
              <w:rPr>
                <w:rFonts w:ascii="Arial" w:hAnsi="Arial" w:cs="Arial"/>
                <w:color w:val="282828"/>
                <w:sz w:val="27"/>
                <w:szCs w:val="27"/>
                <w:shd w:val="clear" w:color="auto" w:fill="F7F7F7"/>
              </w:rPr>
              <w:t xml:space="preserve">     The scope and impact of the COVID-19 pandemic on the presentation of patients and pathology, as well as the division and delivery of healthcare resources for patients with acute neurologic emergencies remains poorly characterized. Here, we evaluate and compare two temporal cohorts, a Pre-COVID and COVID group to better understand the implications and impact of the COVID-19 pandemic on the epidemiology of acute neurologic pathology in an urban setting.</w:t>
            </w:r>
          </w:p>
        </w:tc>
      </w:tr>
    </w:tbl>
    <w:p>
      <w:pPr>
        <w:rPr>
          <w:rFonts w:ascii="Arial" w:hAnsi="Arial" w:cs="Arial"/>
          <w:bCs/>
          <w:sz w:val="24"/>
          <w:szCs w:val="24"/>
        </w:rPr>
      </w:pPr>
    </w:p>
    <w:p>
      <w:pPr>
        <w:rPr>
          <w:rFonts w:ascii="Arial" w:hAnsi="Arial" w:cs="Arial"/>
          <w:sz w:val="24"/>
          <w:szCs w:val="24"/>
          <w:lang w:val="en-US"/>
        </w:rPr>
      </w:pPr>
    </w:p>
    <w:sectPr>
      <w:pgSz w:w="12240" w:h="20160"/>
      <w:pgMar w:top="567" w:right="1440" w:bottom="567"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45"/>
    <w:rsid w:val="0009113C"/>
    <w:rsid w:val="00091CC4"/>
    <w:rsid w:val="000C2F15"/>
    <w:rsid w:val="001373A1"/>
    <w:rsid w:val="00143BBB"/>
    <w:rsid w:val="001914C9"/>
    <w:rsid w:val="00203072"/>
    <w:rsid w:val="002310AF"/>
    <w:rsid w:val="00256681"/>
    <w:rsid w:val="002C5CF5"/>
    <w:rsid w:val="003061CE"/>
    <w:rsid w:val="003C4B9E"/>
    <w:rsid w:val="003F2BCD"/>
    <w:rsid w:val="003F5177"/>
    <w:rsid w:val="00436211"/>
    <w:rsid w:val="004F6AEC"/>
    <w:rsid w:val="00590552"/>
    <w:rsid w:val="005A1B3F"/>
    <w:rsid w:val="005C2272"/>
    <w:rsid w:val="006C1307"/>
    <w:rsid w:val="006D19A5"/>
    <w:rsid w:val="006F4066"/>
    <w:rsid w:val="006F7CB4"/>
    <w:rsid w:val="00713856"/>
    <w:rsid w:val="00717265"/>
    <w:rsid w:val="007279E5"/>
    <w:rsid w:val="007357BF"/>
    <w:rsid w:val="0075510F"/>
    <w:rsid w:val="007659D7"/>
    <w:rsid w:val="00795C26"/>
    <w:rsid w:val="007E3605"/>
    <w:rsid w:val="00A945E1"/>
    <w:rsid w:val="00AA6CA9"/>
    <w:rsid w:val="00AF0B93"/>
    <w:rsid w:val="00CD4A45"/>
    <w:rsid w:val="00D5664D"/>
    <w:rsid w:val="00D73605"/>
    <w:rsid w:val="00D86556"/>
    <w:rsid w:val="00F370FA"/>
    <w:rsid w:val="00F41381"/>
    <w:rsid w:val="09FC3A3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PH"/>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paragraph" w:styleId="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9">
    <w:name w:val="markedcontent"/>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file:///C:\My%2520Documents\Ucc_logo.jpg" TargetMode="Externa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493</Words>
  <Characters>2814</Characters>
  <Lines>23</Lines>
  <Paragraphs>6</Paragraphs>
  <TotalTime>91</TotalTime>
  <ScaleCrop>false</ScaleCrop>
  <LinksUpToDate>false</LinksUpToDate>
  <CharactersWithSpaces>3301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2022-11-21T00:04:00Z</dcterms:created>
  <dc:creator>MARICEL</dc:creator>
  <cp:lastModifiedBy>JAZZFER MYLES</cp:lastModifiedBy>
  <dcterms:modified xsi:type="dcterms:W3CDTF">2023-02-03T04:15:56Z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D9781A303B454A07B1174A53076A3CB6</vt:lpwstr>
  </property>
</Properties>
</file>