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RETOOLED COMMUNITY SUPPORT PROGRAM (RCSP)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ACCOMPLISHMENT REPORT FOR THE MONTH OF 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DILG ___________________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7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4770"/>
        <w:gridCol w:w="3523"/>
        <w:gridCol w:w="2317"/>
        <w:gridCol w:w="2278"/>
        <w:tblGridChange w:id="0">
          <w:tblGrid>
            <w:gridCol w:w="985"/>
            <w:gridCol w:w="4770"/>
            <w:gridCol w:w="3523"/>
            <w:gridCol w:w="2317"/>
            <w:gridCol w:w="2278"/>
          </w:tblGrid>
        </w:tblGridChange>
      </w:tblGrid>
      <w:t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RCSP Phase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Accomplishments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(Activities conducted based on approved Implementation Work Plan)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LGU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(City/Municipality/Barangay)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Issues/Challenges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Encountered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Recommendations</w:t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ab/>
        <w:t xml:space="preserve">Prepared by:</w:t>
        <w:tab/>
        <w:tab/>
        <w:tab/>
        <w:tab/>
        <w:tab/>
        <w:tab/>
        <w:tab/>
        <w:tab/>
        <w:tab/>
        <w:t xml:space="preserve">Approved by: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 xml:space="preserve">_____________________</w:t>
        <w:tab/>
        <w:tab/>
        <w:tab/>
        <w:tab/>
        <w:tab/>
        <w:tab/>
        <w:t xml:space="preserve"> </w:t>
        <w:tab/>
        <w:tab/>
        <w:t xml:space="preserve">___________________________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 xml:space="preserve">C4PEACE Focal Person</w:t>
        <w:tab/>
        <w:tab/>
        <w:tab/>
        <w:tab/>
        <w:tab/>
        <w:tab/>
        <w:tab/>
        <w:t xml:space="preserve">Provincial/City Director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(header)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Annex 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