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592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293B"/>
          <w:sz w:val="32"/>
        </w:rPr>
        <w:t>NEW HIRE SAFETY PARTNERSHIP — ONE-PAGER</w:t>
      </w:r>
    </w:p>
    <w:p>
      <w:pPr>
        <w:jc w:val="center"/>
      </w:pPr>
      <w:r>
        <w:rPr>
          <w:color w:val="F59E0B"/>
          <w:sz w:val="22"/>
        </w:rPr>
        <w:t>Superior Huntingdon Composites, LLC — Vanceburg, KY</w:t>
      </w:r>
    </w:p>
    <w:p>
      <w:r>
        <w:rPr>
          <w:b/>
          <w:color w:val="1E293B"/>
          <w:sz w:val="24"/>
        </w:rPr>
        <w:t>OUR GOAL</w:t>
      </w:r>
    </w:p>
    <w:p>
      <w:r>
        <w:rPr>
          <w:sz w:val="20"/>
        </w:rPr>
        <w:t>Reduce first-90-day incidents by partnering with KSS on candidate screening and preparation. We want new hires arriving safer, staying longer, and performing better — for both of us.</w:t>
      </w:r>
    </w:p>
    <w:p>
      <w:r>
        <w:rPr>
          <w:b/>
          <w:color w:val="1E293B"/>
          <w:sz w:val="24"/>
        </w:rPr>
        <w:t>KEY HAZARDS (Oven &amp; Forming Areas)</w:t>
      </w:r>
    </w:p>
    <w:p>
      <w:pPr>
        <w:pStyle w:val="ListBullet"/>
        <w:spacing w:before="0" w:after="20"/>
      </w:pPr>
      <w:r>
        <w:rPr>
          <w:sz w:val="20"/>
        </w:rPr>
        <w:t>• Gauging crush rollers — hands in pinch points near moving rollers</w:t>
      </w:r>
    </w:p>
    <w:p>
      <w:pPr>
        <w:pStyle w:val="ListBullet"/>
        <w:spacing w:before="0" w:after="20"/>
      </w:pPr>
      <w:r>
        <w:rPr>
          <w:sz w:val="20"/>
        </w:rPr>
        <w:t>• Mat rigging &amp; lifting — overhead and hand rigging of heavy rolls</w:t>
      </w:r>
    </w:p>
    <w:p>
      <w:pPr>
        <w:pStyle w:val="ListBullet"/>
        <w:spacing w:before="0" w:after="20"/>
      </w:pPr>
      <w:r>
        <w:rPr>
          <w:sz w:val="20"/>
        </w:rPr>
        <w:t>• Oven entry — confined space, heat, atmospheric hazards</w:t>
      </w:r>
    </w:p>
    <w:p>
      <w:pPr>
        <w:pStyle w:val="ListBullet"/>
        <w:spacing w:before="0" w:after="20"/>
      </w:pPr>
      <w:r>
        <w:rPr>
          <w:sz w:val="20"/>
        </w:rPr>
        <w:t>• Fiberglass handling — skin and eye irritation from glass fibers</w:t>
      </w:r>
    </w:p>
    <w:p>
      <w:pPr>
        <w:pStyle w:val="ListBullet"/>
        <w:spacing w:before="0" w:after="20"/>
      </w:pPr>
      <w:r>
        <w:rPr>
          <w:sz w:val="20"/>
        </w:rPr>
        <w:t>• Forklift and mobile equipment traffic — floor-level exposure</w:t>
      </w:r>
    </w:p>
    <w:p>
      <w:pPr>
        <w:pStyle w:val="ListBullet"/>
        <w:spacing w:before="0" w:after="20"/>
      </w:pPr>
      <w:r>
        <w:rPr>
          <w:sz w:val="20"/>
        </w:rPr>
        <w:t>• Lockout/Tagout — energy isolation during maintenance/clearing jams</w:t>
      </w:r>
    </w:p>
    <w:p>
      <w:r>
        <w:rPr>
          <w:b/>
          <w:color w:val="1E293B"/>
          <w:sz w:val="24"/>
        </w:rPr>
        <w:t>WHAT WE NEED FROM CANDIDATES (Baseline)</w:t>
      </w:r>
    </w:p>
    <w:p>
      <w:pPr>
        <w:pStyle w:val="ListBullet"/>
        <w:spacing w:before="0" w:after="20"/>
      </w:pPr>
      <w:r>
        <w:rPr>
          <w:sz w:val="20"/>
        </w:rPr>
        <w:t>• Basic manufacturing or industrial experience preferred</w:t>
      </w:r>
    </w:p>
    <w:p>
      <w:pPr>
        <w:pStyle w:val="ListBullet"/>
        <w:spacing w:before="0" w:after="20"/>
      </w:pPr>
      <w:r>
        <w:rPr>
          <w:sz w:val="20"/>
        </w:rPr>
        <w:t>• Ability to work near heat, heavy machinery, and moving equipment</w:t>
      </w:r>
    </w:p>
    <w:p>
      <w:pPr>
        <w:pStyle w:val="ListBullet"/>
        <w:spacing w:before="0" w:after="20"/>
      </w:pPr>
      <w:r>
        <w:rPr>
          <w:sz w:val="20"/>
        </w:rPr>
        <w:t>• Willingness to wear full PPE (hard hat, safety glasses, gloves, hi-vis vest)</w:t>
      </w:r>
    </w:p>
    <w:p>
      <w:pPr>
        <w:pStyle w:val="ListBullet"/>
        <w:spacing w:before="0" w:after="20"/>
      </w:pPr>
      <w:r>
        <w:rPr>
          <w:sz w:val="20"/>
        </w:rPr>
        <w:t>• No restrictions on lifting, standing, or working in warm environments</w:t>
      </w:r>
    </w:p>
    <w:p>
      <w:pPr>
        <w:pStyle w:val="ListBullet"/>
        <w:spacing w:before="0" w:after="20"/>
      </w:pPr>
      <w:r>
        <w:rPr>
          <w:sz w:val="20"/>
        </w:rPr>
        <w:t>• Openness to coaching and asking questions — we teach the rest</w:t>
      </w:r>
    </w:p>
    <w:p>
      <w:r>
        <w:rPr>
          <w:b/>
          <w:color w:val="1E293B"/>
          <w:sz w:val="24"/>
        </w:rPr>
        <w:t>WHAT SUPERIOR PROVIDES (Day 1 + Onboarding)</w:t>
      </w:r>
    </w:p>
    <w:p>
      <w:pPr>
        <w:pStyle w:val="ListBullet"/>
        <w:spacing w:before="0" w:after="20"/>
      </w:pPr>
      <w:r>
        <w:rPr>
          <w:sz w:val="20"/>
        </w:rPr>
        <w:t>• Site orientation &amp; site tour — emergency procedures, PPE, hazard reporting</w:t>
      </w:r>
    </w:p>
    <w:p>
      <w:pPr>
        <w:pStyle w:val="ListBullet"/>
        <w:spacing w:before="0" w:after="20"/>
      </w:pPr>
      <w:r>
        <w:rPr>
          <w:sz w:val="20"/>
        </w:rPr>
        <w:t>• Assigned trainer/mentor — shadowed, no solo work until signed off</w:t>
      </w:r>
    </w:p>
    <w:p>
      <w:pPr>
        <w:pStyle w:val="ListBullet"/>
        <w:spacing w:before="0" w:after="20"/>
      </w:pPr>
      <w:r>
        <w:rPr>
          <w:sz w:val="20"/>
        </w:rPr>
        <w:t>• JSA walkthrough of each core task before hands-on work</w:t>
      </w:r>
    </w:p>
    <w:p>
      <w:pPr>
        <w:pStyle w:val="ListBullet"/>
        <w:spacing w:before="0" w:after="20"/>
      </w:pPr>
      <w:r>
        <w:rPr>
          <w:sz w:val="20"/>
        </w:rPr>
        <w:t>• Hi-vis vest program — new hires get extra eyes until verified competent</w:t>
      </w:r>
    </w:p>
    <w:p>
      <w:pPr>
        <w:pStyle w:val="ListBullet"/>
        <w:spacing w:before="0" w:after="20"/>
      </w:pPr>
      <w:r>
        <w:rPr>
          <w:sz w:val="20"/>
        </w:rPr>
        <w:t>• Weekly toolbox talks and open-door hazard reporting culture</w:t>
      </w:r>
    </w:p>
    <w:p>
      <w:r>
        <w:rPr>
          <w:b/>
          <w:color w:val="1E293B"/>
          <w:sz w:val="24"/>
        </w:rPr>
        <w:t>WHAT WE ASK OF KSS</w:t>
      </w:r>
    </w:p>
    <w:p>
      <w:pPr>
        <w:pStyle w:val="ListBullet"/>
        <w:spacing w:before="0" w:after="20"/>
      </w:pPr>
      <w:r>
        <w:rPr>
          <w:sz w:val="20"/>
        </w:rPr>
        <w:t>• Share screening criteria and any pre-placement safety orientation</w:t>
      </w:r>
    </w:p>
    <w:p>
      <w:pPr>
        <w:pStyle w:val="ListBullet"/>
        <w:spacing w:before="0" w:after="20"/>
      </w:pPr>
      <w:r>
        <w:rPr>
          <w:sz w:val="20"/>
        </w:rPr>
        <w:t>• Consider a pre-placement safety awareness sheet for candidates</w:t>
      </w:r>
    </w:p>
    <w:p>
      <w:pPr>
        <w:pStyle w:val="ListBullet"/>
        <w:spacing w:before="0" w:after="20"/>
      </w:pPr>
      <w:r>
        <w:rPr>
          <w:sz w:val="20"/>
        </w:rPr>
        <w:t>• Flag any candidates with prior manufacturing or safety training</w:t>
      </w:r>
    </w:p>
    <w:p>
      <w:pPr>
        <w:pStyle w:val="ListBullet"/>
        <w:spacing w:before="0" w:after="20"/>
      </w:pPr>
      <w:r>
        <w:rPr>
          <w:sz w:val="20"/>
        </w:rPr>
        <w:t>• Let us know if you see placement patterns we should be aware of</w:t>
      </w:r>
    </w:p>
    <w:p/>
    <w:p>
      <w:r>
        <w:rPr>
          <w:b/>
          <w:color w:val="F59E0B"/>
          <w:sz w:val="20"/>
        </w:rPr>
        <w:t>CONTACT</w:t>
      </w:r>
    </w:p>
    <w:p>
      <w:r>
        <w:rPr>
          <w:sz w:val="20"/>
        </w:rPr>
        <w:t>Justin Bartram, Safety Manager — Justin.Bartram@superiorcompositesco.com</w:t>
      </w:r>
    </w:p>
    <w:sectPr w:rsidR="00FC693F" w:rsidRPr="0006063C" w:rsidSect="00034616">
      <w:pgSz w:w="12240" w:h="15840"/>
      <w:pgMar w:top="864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