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jc w:val="center"/>
      </w:pPr>
      <w:r>
        <w:rPr>
          <w:rFonts w:ascii="Arial" w:cs="Arial" w:eastAsia="Arial" w:hAnsi="Arial"/>
          <w:b/>
          <w:bCs/>
          <w:color w:val="1A1A2E"/>
          <w:sz w:val="64"/>
          <w:szCs w:val="64"/>
        </w:rPr>
        <w:t xml:space="preserve">SENTINELFORGE</w:t>
      </w:r>
    </w:p>
    <w:p>
      <w:pPr>
        <w:spacing w:before="160" w:after="0"/>
        <w:jc w:val="center"/>
      </w:pPr>
      <w:r>
        <w:rPr>
          <w:rFonts w:ascii="Arial" w:cs="Arial" w:eastAsia="Arial" w:hAnsi="Arial"/>
          <w:color w:val="7F7F7F"/>
          <w:sz w:val="40"/>
          <w:szCs w:val="40"/>
        </w:rPr>
        <w:t xml:space="preserve">Production Readiness Audit</w:t>
      </w:r>
    </w:p>
    <w:p>
      <w:pPr>
        <w:spacing w:before="240" w:after="1440"/>
        <w:jc w:val="center"/>
      </w:pPr>
      <w:r>
        <w:rPr>
          <w:rFonts w:ascii="Arial" w:cs="Arial" w:eastAsia="Arial" w:hAnsi="Arial"/>
          <w:color w:val="7F7F7F"/>
          <w:sz w:val="24"/>
          <w:szCs w:val="24"/>
        </w:rPr>
        <w:t xml:space="preserve">February 2026  —  Full End-to-End Codebase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320"/>
              <w:left w:type="dxa" w:w="480"/>
              <w:bottom w:type="dxa" w:w="320"/>
              <w:right w:type="dxa" w:w="480"/>
            </w:tcMar>
          </w:tcPr>
          <w:p>
            <w:pPr>
              <w:jc w:val="center"/>
            </w:pPr>
            <w:r>
              <w:rPr>
                <w:rFonts w:ascii="Arial" w:cs="Arial" w:eastAsia="Arial" w:hAnsi="Arial"/>
                <w:b/>
                <w:bCs/>
                <w:color w:val="C0392B"/>
                <w:sz w:val="36"/>
                <w:szCs w:val="36"/>
              </w:rPr>
              <w:t xml:space="preserve">VERDICT: NOT YET PRODUCTION-READY</w:t>
            </w:r>
          </w:p>
          <w:p>
            <w:pPr>
              <w:spacing w:before="120" w:after="0"/>
              <w:jc w:val="center"/>
            </w:pPr>
            <w:r>
              <w:rPr>
                <w:rFonts w:ascii="Arial" w:cs="Arial" w:eastAsia="Arial" w:hAnsi="Arial"/>
                <w:color w:val="CCCCCC"/>
                <w:sz w:val="22"/>
                <w:szCs w:val="22"/>
              </w:rPr>
              <w:t xml:space="preserve">Core scan loop works. Reporting is broken. Dedup is orphaned. Persistence is fragile. Estimated 2–3 focused engineering days to reach viable V1.</w:t>
            </w:r>
          </w:p>
        </w:tc>
      </w:tr>
    </w:tbl>
    <w:p>
      <w:pPr>
        <w:spacing w:before="0" w:after="320"/>
      </w:pPr>
    </w:p>
    <w:p>
      <w:pPr>
        <w:pStyle w:val="Heading1"/>
        <w:spacing w:before="360" w:after="120"/>
      </w:pPr>
      <w:r>
        <w:rPr>
          <w:rFonts w:ascii="Arial" w:cs="Arial" w:eastAsia="Arial" w:hAnsi="Arial"/>
          <w:b/>
          <w:bCs/>
          <w:color w:val="1A1A2E"/>
          <w:sz w:val="32"/>
          <w:szCs w:val="32"/>
        </w:rPr>
        <w:t xml:space="preserve">1. Executive Summary</w:t>
      </w:r>
    </w:p>
    <w:p>
      <w:pPr>
        <w:spacing w:before="60" w:after="80"/>
      </w:pPr>
      <w:r>
        <w:rPr>
          <w:rFonts w:ascii="Arial" w:cs="Arial" w:eastAsia="Arial" w:hAnsi="Arial"/>
          <w:sz w:val="22"/>
          <w:szCs w:val="22"/>
        </w:rPr>
        <w:t xml:space="preserve">SentinelForge's infrastructure is more real than most bug-bounty tools at this stage. Tools execute via actual subprocesses. The AI engine makes real HTTP calls with a proper circuit breaker. CVSS scoring uses a 234-entry lookup table and a real CVSS 3.1 formula. PoC output generates actual executable commands with safety enforcement. The Swift UI is fully wired end-to-end to the backend.</w:t>
      </w:r>
    </w:p>
    <w:p>
      <w:pPr>
        <w:spacing w:before="60" w:after="80"/>
      </w:pPr>
      <w:r>
        <w:rPr>
          <w:rFonts w:ascii="Arial" w:cs="Arial" w:eastAsia="Arial" w:hAnsi="Arial"/>
          <w:sz w:val="22"/>
          <w:szCs w:val="22"/>
        </w:rPr>
        <w:t xml:space="preserve">But the output layer — the thing that turns a successful scan into a deliverable report — is broken. The markdown report function literally returns JSON. Deduplication is fully implemented but never called during a scan. Every finding is written to the database with scan_sequence=0. The scan orchestrator module raises RuntimeError on entry and has been replaced by a different code path that nobody documented.</w:t>
      </w:r>
    </w:p>
    <w:p>
      <w:pPr>
        <w:spacing w:before="60" w:after="80"/>
      </w:pPr>
      <w:r>
        <w:rPr>
          <w:rFonts w:ascii="Arial" w:cs="Arial" w:eastAsia="Arial" w:hAnsi="Arial"/>
          <w:sz w:val="22"/>
          <w:szCs w:val="22"/>
        </w:rPr>
        <w:t xml:space="preserve">The gap between 'it scans' and 'it produces a credible bounty report' is smaller than it looks. The four P0 fixes are straightforward. The P1 hardening work is important but can be done in parallel with a working report pipeline. The T2b/T3 exploitation tools (VulnVerifier, OOBInjector, AuthDiffScanner) are fully designed and planned — they represent the bounty-quality signal that elevates output from 'scanner says this might be a bug' to 'here is verified, exploitable evidence.'</w:t>
      </w:r>
    </w:p>
    <w:p>
      <w:pPr>
        <w:spacing w:before="0" w:after="160"/>
      </w:pPr>
    </w:p>
    <w:p>
      <w:pPr>
        <w:pStyle w:val="Heading1"/>
        <w:spacing w:before="360" w:after="120"/>
      </w:pPr>
      <w:r>
        <w:rPr>
          <w:rFonts w:ascii="Arial" w:cs="Arial" w:eastAsia="Arial" w:hAnsi="Arial"/>
          <w:b/>
          <w:bCs/>
          <w:color w:val="1A1A2E"/>
          <w:sz w:val="32"/>
          <w:szCs w:val="32"/>
        </w:rPr>
        <w:t xml:space="preserve">2. End-to-End Pipeline: URL In → Report Out</w:t>
      </w:r>
    </w:p>
    <w:p>
      <w:pPr>
        <w:spacing w:before="60" w:after="80"/>
      </w:pPr>
      <w:r>
        <w:rPr>
          <w:rFonts w:ascii="Arial" w:cs="Arial" w:eastAsia="Arial" w:hAnsi="Arial"/>
          <w:sz w:val="22"/>
          <w:szCs w:val="22"/>
        </w:rPr>
        <w:t xml:space="preserve">Each stage mapped to its implementation reality:</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1100"/>
        <w:gridCol w:w="1600"/>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46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11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1. URL Input</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Scope validation, target extraction</w:t>
            </w:r>
          </w:p>
        </w:tc>
        <w:tc>
          <w:tcPr>
            <w:tcW w:type="dxa" w:w="1100"/>
            <w:tcBorders>
              <w:top w:val="single" w:color="E0E0E0" w:sz="1"/>
              <w:left w:val="single" w:color="E0E0E0" w:sz="1"/>
              <w:bottom w:val="single" w:color="E0E0E0" w:sz="1"/>
              <w:right w:val="single" w:color="E0E0E0"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WORKS</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2. Tool Selection</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Strategos selects tools by tier + budget</w:t>
            </w:r>
          </w:p>
        </w:tc>
        <w:tc>
          <w:tcPr>
            <w:tcW w:type="dxa" w:w="1100"/>
            <w:tcBorders>
              <w:top w:val="single" w:color="E0E0E0" w:sz="1"/>
              <w:left w:val="single" w:color="E0E0E0" w:sz="1"/>
              <w:bottom w:val="single" w:color="E0E0E0" w:sz="1"/>
              <w:right w:val="single" w:color="E0E0E0"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WORKS</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3. Tool Execution</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asyncio subprocess — nuclei, ffuf, feroxbuster…</w:t>
            </w:r>
          </w:p>
        </w:tc>
        <w:tc>
          <w:tcPr>
            <w:tcW w:type="dxa" w:w="1100"/>
            <w:tcBorders>
              <w:top w:val="single" w:color="E0E0E0" w:sz="1"/>
              <w:left w:val="single" w:color="E0E0E0" w:sz="1"/>
              <w:bottom w:val="single" w:color="E0E0E0" w:sz="1"/>
              <w:right w:val="single" w:color="E0E0E0"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WORKS</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4. Finding Classification</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ScannerBridge heuristic + regex classification</w:t>
            </w:r>
          </w:p>
        </w:tc>
        <w:tc>
          <w:tcPr>
            <w:tcW w:type="dxa" w:w="1100"/>
            <w:tcBorders>
              <w:top w:val="single" w:color="E0E0E0" w:sz="1"/>
              <w:left w:val="single" w:color="E0E0E0" w:sz="1"/>
              <w:bottom w:val="single" w:color="E0E0E0" w:sz="1"/>
              <w:right w:val="single" w:color="E0E0E0"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WORKS</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5. AI Enrichment</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Ollama / local LLM — title, description, remediation</w:t>
            </w:r>
          </w:p>
        </w:tc>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PARTIAL</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6. Deduplication</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DedupStore.check() — fingerprint + session tracking</w:t>
            </w:r>
          </w:p>
        </w:tc>
        <w:tc>
          <w:tcPr>
            <w:tcW w:type="dxa" w:w="1100"/>
            <w:tcBorders>
              <w:top w:val="single" w:color="E0E0E0" w:sz="1"/>
              <w:left w:val="single" w:color="E0E0E0" w:sz="1"/>
              <w:bottom w:val="single" w:color="E0E0E0" w:sz="1"/>
              <w:right w:val="single" w:color="E0E0E0"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ORPHANED</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7. Evidence Persistence</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BlackBox fire-and-forget → SQLite (no confirmation)</w:t>
            </w:r>
          </w:p>
        </w:tc>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FRAGILE</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8. PoC Generation</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poc_generator.py — real curl/nmap/nc commands</w:t>
            </w:r>
          </w:p>
        </w:tc>
        <w:tc>
          <w:tcPr>
            <w:tcW w:type="dxa" w:w="1100"/>
            <w:tcBorders>
              <w:top w:val="single" w:color="E0E0E0" w:sz="1"/>
              <w:left w:val="single" w:color="E0E0E0" w:sz="1"/>
              <w:bottom w:val="single" w:color="E0E0E0" w:sz="1"/>
              <w:right w:val="single" w:color="E0E0E0"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WORKS</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9. CVSS Scoring</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234-entry lookup table, CVSS 3.1 formula</w:t>
            </w:r>
          </w:p>
        </w:tc>
        <w:tc>
          <w:tcPr>
            <w:tcW w:type="dxa" w:w="1100"/>
            <w:tcBorders>
              <w:top w:val="single" w:color="E0E0E0" w:sz="1"/>
              <w:left w:val="single" w:color="E0E0E0" w:sz="1"/>
              <w:bottom w:val="single" w:color="E0E0E0" w:sz="1"/>
              <w:right w:val="single" w:color="E0E0E0"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WORKS</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10. Report Generation</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_render_markdown() returns json.dumps() — not Markdown</w:t>
            </w:r>
          </w:p>
        </w:tc>
        <w:tc>
          <w:tcPr>
            <w:tcW w:type="dxa" w:w="1100"/>
            <w:tcBorders>
              <w:top w:val="single" w:color="E0E0E0" w:sz="1"/>
              <w:left w:val="single" w:color="E0E0E0" w:sz="1"/>
              <w:bottom w:val="single" w:color="E0E0E0" w:sz="1"/>
              <w:right w:val="single" w:color="E0E0E0"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BROKEN</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11. Bounty Report</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bounty_report.py — structured per-finding cards w/ CVSS</w:t>
            </w:r>
          </w:p>
        </w:tc>
        <w:tc>
          <w:tcPr>
            <w:tcW w:type="dxa" w:w="1100"/>
            <w:tcBorders>
              <w:top w:val="single" w:color="E0E0E0" w:sz="1"/>
              <w:left w:val="single" w:color="E0E0E0" w:sz="1"/>
              <w:bottom w:val="single" w:color="E0E0E0" w:sz="1"/>
              <w:right w:val="single" w:color="E0E0E0"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WORKS</w:t>
            </w:r>
          </w:p>
        </w:tc>
        <w:tc>
          <w:tcPr>
            <w:tcW w:type="dxa" w:w="1600"/>
            <w:tcBorders>
              <w:top w:val="single" w:color="E0E0E0" w:sz="1"/>
              <w:left w:val="single" w:color="E0E0E0" w:sz="1"/>
              <w:bottom w:val="single" w:color="E0E0E0" w:sz="1"/>
              <w:right w:val="single" w:color="E0E0E0" w:sz="1"/>
            </w:tcBorders>
          </w:tcP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12. UI Delivery</w:t>
            </w:r>
          </w:p>
        </w:tc>
        <w:tc>
          <w:tcPr>
            <w:tcW w:type="dxa" w:w="46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Swift ReportView / BountyReportView — copy-to-clipboard</w:t>
            </w:r>
          </w:p>
        </w:tc>
        <w:tc>
          <w:tcPr>
            <w:tcW w:type="dxa" w:w="1100"/>
            <w:tcBorders>
              <w:top w:val="single" w:color="E0E0E0" w:sz="1"/>
              <w:left w:val="single" w:color="E0E0E0" w:sz="1"/>
              <w:bottom w:val="single" w:color="E0E0E0" w:sz="1"/>
              <w:right w:val="single" w:color="E0E0E0" w:sz="1"/>
            </w:tcBorders>
            <w:shd w:fill="27AE6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WORKS</w:t>
            </w:r>
          </w:p>
        </w:tc>
        <w:tc>
          <w:tcPr>
            <w:tcW w:type="dxa" w:w="1600"/>
            <w:tcBorders>
              <w:top w:val="single" w:color="E0E0E0" w:sz="1"/>
              <w:left w:val="single" w:color="E0E0E0" w:sz="1"/>
              <w:bottom w:val="single" w:color="E0E0E0" w:sz="1"/>
              <w:right w:val="single" w:color="E0E0E0" w:sz="1"/>
            </w:tcBorders>
          </w:tcPr>
          <w:p/>
        </w:tc>
      </w:tr>
    </w:tbl>
    <w:p>
      <w:pPr>
        <w:spacing w:before="0" w:after="160"/>
      </w:pPr>
    </w:p>
    <w:p>
      <w:pPr>
        <w:spacing w:before="60" w:after="80"/>
      </w:pPr>
      <w:r>
        <w:rPr>
          <w:rFonts w:ascii="Arial" w:cs="Arial" w:eastAsia="Arial" w:hAnsi="Arial"/>
          <w:sz w:val="22"/>
          <w:szCs w:val="22"/>
        </w:rPr>
        <w:t xml:space="preserve">Key observations on the pipeline:</w:t>
      </w:r>
    </w:p>
    <w:p>
      <w:pPr>
        <w:pStyle w:val="ListParagraph"/>
        <w:numPr>
          <w:ilvl w:val="0"/>
          <w:numId w:val="2"/>
        </w:numPr>
        <w:spacing w:before="40" w:after="40"/>
      </w:pPr>
      <w:r>
        <w:rPr>
          <w:rFonts w:ascii="Arial" w:cs="Arial" w:eastAsia="Arial" w:hAnsi="Arial"/>
          <w:sz w:val="22"/>
          <w:szCs w:val="22"/>
        </w:rPr>
        <w:t xml:space="preserve">Stages 1–4 (input through finding classification) are solid. This is the part that makes SentinelForge genuinely useful as a scanner.</w:t>
      </w:r>
    </w:p>
    <w:p>
      <w:pPr>
        <w:pStyle w:val="ListParagraph"/>
        <w:numPr>
          <w:ilvl w:val="0"/>
          <w:numId w:val="2"/>
        </w:numPr>
        <w:spacing w:before="40" w:after="40"/>
      </w:pPr>
      <w:r>
        <w:rPr>
          <w:rFonts w:ascii="Arial" w:cs="Arial" w:eastAsia="Arial" w:hAnsi="Arial"/>
          <w:sz w:val="22"/>
          <w:szCs w:val="22"/>
        </w:rPr>
        <w:t xml:space="preserve">Stage 6 (deduplication) being orphaned means every re-scan of the same target produces duplicate findings. Bounty programs reject duplicate reports. This is not cosmetic.</w:t>
      </w:r>
    </w:p>
    <w:p>
      <w:pPr>
        <w:pStyle w:val="ListParagraph"/>
        <w:numPr>
          <w:ilvl w:val="0"/>
          <w:numId w:val="2"/>
        </w:numPr>
        <w:spacing w:before="40" w:after="40"/>
      </w:pPr>
      <w:r>
        <w:rPr>
          <w:rFonts w:ascii="Arial" w:cs="Arial" w:eastAsia="Arial" w:hAnsi="Arial"/>
          <w:sz w:val="22"/>
          <w:szCs w:val="22"/>
        </w:rPr>
        <w:t xml:space="preserve">Stage 10 (report generation) returning JSON from _render_markdown() means the primary report artifact — the thing the user copies and submits — is machine-readable JSON not a bounty report.</w:t>
      </w:r>
    </w:p>
    <w:p>
      <w:pPr>
        <w:pStyle w:val="ListParagraph"/>
        <w:numPr>
          <w:ilvl w:val="0"/>
          <w:numId w:val="2"/>
        </w:numPr>
        <w:spacing w:before="40" w:after="120"/>
      </w:pPr>
      <w:r>
        <w:rPr>
          <w:rFonts w:ascii="Arial" w:cs="Arial" w:eastAsia="Arial" w:hAnsi="Arial"/>
          <w:sz w:val="22"/>
          <w:szCs w:val="22"/>
        </w:rPr>
        <w:t xml:space="preserve">Stage 11 (bounty report via bounty_report.py) is the best output module and produces something actually submittable. This should be the primary report path until Stage 10 is fixed.</w:t>
      </w:r>
    </w:p>
    <w:p>
      <w:pPr>
        <w:spacing w:before="0" w:after="160"/>
      </w:pPr>
    </w:p>
    <w:p>
      <w:pPr>
        <w:pStyle w:val="Heading1"/>
        <w:spacing w:before="360" w:after="120"/>
      </w:pPr>
      <w:r>
        <w:rPr>
          <w:rFonts w:ascii="Arial" w:cs="Arial" w:eastAsia="Arial" w:hAnsi="Arial"/>
          <w:b/>
          <w:bCs/>
          <w:color w:val="1A1A2E"/>
          <w:sz w:val="32"/>
          <w:szCs w:val="32"/>
        </w:rPr>
        <w:t xml:space="preserve">3. Findings Inventory</w:t>
      </w:r>
    </w:p>
    <w:p>
      <w:pPr>
        <w:spacing w:before="60" w:after="80"/>
      </w:pPr>
      <w:r>
        <w:rPr>
          <w:rFonts w:ascii="Arial" w:cs="Arial" w:eastAsia="Arial" w:hAnsi="Arial"/>
          <w:sz w:val="22"/>
          <w:szCs w:val="22"/>
        </w:rPr>
        <w:t xml:space="preserve">All issues found during line-level audit, ordered by severity. Items marked [FIXED IN SESSION] were resolved during this audit session.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900"/>
        <w:gridCol w:w="2560"/>
      </w:tblGrid>
      <w:tr>
        <w:tc>
          <w:tcPr>
            <w:tcW w:type="dxa" w:w="11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9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2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100"/>
            <w:tcBorders>
              <w:top w:val="single" w:color="E0E0E0" w:sz="1"/>
              <w:left w:val="single" w:color="E0E0E0" w:sz="1"/>
              <w:bottom w:val="single" w:color="E0E0E0" w:sz="1"/>
              <w:right w:val="single" w:color="E0E0E0"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core/reporting/report_composer.py:98</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_render_markdown() returns json.dumps() verbatim</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Report tab outputs raw JSON. Markdown format entirely non-functional.</w:t>
            </w:r>
          </w:p>
        </w:tc>
      </w:tr>
      <w:tr>
        <w:tc>
          <w:tcPr>
            <w:tcW w:type="dxa" w:w="1100"/>
            <w:tcBorders>
              <w:top w:val="single" w:color="E0E0E0" w:sz="1"/>
              <w:left w:val="single" w:color="E0E0E0" w:sz="1"/>
              <w:bottom w:val="single" w:color="E0E0E0" w:sz="1"/>
              <w:right w:val="single" w:color="E0E0E0"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core/engine/scan_orchestrator.py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Entire module raises RuntimeError on entry</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scan_orchestrator is dead code. Real path is scans.py → begin_scan_logic().</w:t>
            </w:r>
          </w:p>
        </w:tc>
      </w:tr>
      <w:tr>
        <w:tc>
          <w:tcPr>
            <w:tcW w:type="dxa" w:w="1100"/>
            <w:tcBorders>
              <w:top w:val="single" w:color="E0E0E0" w:sz="1"/>
              <w:left w:val="single" w:color="E0E0E0" w:sz="1"/>
              <w:bottom w:val="single" w:color="E0E0E0" w:sz="1"/>
              <w:right w:val="single" w:color="E0E0E0"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core/data/findings_store.py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scan_sequence always written as 0</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All findings in DB have identical sequence. Temporal ordering, replay timeline, and dedup hashing are unreliable.</w:t>
            </w:r>
          </w:p>
        </w:tc>
      </w:tr>
      <w:tr>
        <w:tc>
          <w:tcPr>
            <w:tcW w:type="dxa" w:w="1100"/>
            <w:tcBorders>
              <w:top w:val="single" w:color="E0E0E0" w:sz="1"/>
              <w:left w:val="single" w:color="E0E0E0" w:sz="1"/>
              <w:bottom w:val="single" w:color="E0E0E0" w:sz="1"/>
              <w:right w:val="single" w:color="E0E0E0"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CRITICAL</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core/data/dedup_store.py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DedupStore never called during scan</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Duplicate detection is implemented but wired to nothing. Every re-scan produces duplicate findings.</w:t>
            </w:r>
          </w:p>
        </w:tc>
      </w:tr>
      <w:tr>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core/scheduler/strategos.py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30+ bare 'pass' exception handlers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Tool failures, budget errors, and tier violations all silently swallowed. No telemetry or re-raise.</w:t>
            </w:r>
          </w:p>
        </w:tc>
      </w:tr>
      <w:tr>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core/data/findings_store.py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Fire-and-forget BlackBox persistence</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Findings written to queue with no confirmation. Crash between emit and DB write = silent data loss.</w:t>
            </w:r>
          </w:p>
        </w:tc>
      </w:tr>
      <w:tr>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core/ai/ai_engine.py:1079–1107</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Dead code block after unconditional return at 1077</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Code unreachable. Enrichment cleanup logic never runs.</w:t>
            </w:r>
          </w:p>
        </w:tc>
      </w:tr>
      <w:tr>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HIGH</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core/server/routers/cortex.py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get_poc was sync def calling async DB</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PoC endpoint failed on findings not in memory. Fixed in session (now async with DB fallback).</w:t>
            </w:r>
          </w:p>
        </w:tc>
      </w:tr>
      <w:tr>
        <w:tc>
          <w:tcPr>
            <w:tcW w:type="dxa" w:w="1100"/>
            <w:tcBorders>
              <w:top w:val="single" w:color="E0E0E0" w:sz="1"/>
              <w:left w:val="single" w:color="E0E0E0" w:sz="1"/>
              <w:bottom w:val="single" w:color="E0E0E0" w:sz="1"/>
              <w:right w:val="single" w:color="E0E0E0" w:sz="1"/>
            </w:tcBorders>
            <w:shd w:fill="2980B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core/ai/ai_engine.py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Enrichment runs serially per-finding</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50 findings × 2–4s/call = 100–200s AI enrichment time. No batching or parallelism.</w:t>
            </w:r>
          </w:p>
        </w:tc>
      </w:tr>
      <w:tr>
        <w:tc>
          <w:tcPr>
            <w:tcW w:type="dxa" w:w="1100"/>
            <w:tcBorders>
              <w:top w:val="single" w:color="E0E0E0" w:sz="1"/>
              <w:left w:val="single" w:color="E0E0E0" w:sz="1"/>
              <w:bottom w:val="single" w:color="E0E0E0" w:sz="1"/>
              <w:right w:val="single" w:color="E0E0E0" w:sz="1"/>
            </w:tcBorders>
            <w:shd w:fill="2980B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core/reporting/bounty_report.py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cvss nested dict vs flat fields mismatch</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Swift BountyFindingReport expected cvss_score/vector/label flat. Fixed in session.</w:t>
            </w:r>
          </w:p>
        </w:tc>
      </w:tr>
      <w:tr>
        <w:tc>
          <w:tcPr>
            <w:tcW w:type="dxa" w:w="1100"/>
            <w:tcBorders>
              <w:top w:val="single" w:color="E0E0E0" w:sz="1"/>
              <w:left w:val="single" w:color="E0E0E0" w:sz="1"/>
              <w:bottom w:val="single" w:color="E0E0E0" w:sz="1"/>
              <w:right w:val="single" w:color="E0E0E0" w:sz="1"/>
            </w:tcBorders>
            <w:shd w:fill="2980B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MEDIUM</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core/server/routers/scans.py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HTTP 204 not handled by Swift client</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Swift threw on empty body. Fixed in session with explicit 204 branch.</w:t>
            </w:r>
          </w:p>
        </w:tc>
      </w:tr>
      <w:tr>
        <w:tc>
          <w:tcPr>
            <w:tcW w:type="dxa" w:w="1100"/>
            <w:tcBorders>
              <w:top w:val="single" w:color="E0E0E0" w:sz="1"/>
              <w:left w:val="single" w:color="E0E0E0" w:sz="1"/>
              <w:bottom w:val="single" w:color="E0E0E0" w:sz="1"/>
              <w:right w:val="single" w:color="E0E0E0" w:sz="1"/>
            </w:tcBorders>
            <w:shd w:fill="5D6D7E"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LOW</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core/cortex/capability_tiers.py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T2b/T3 internal tools classified but no handlers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Tool tier slots exist, but VulnVerifier, OOBInjector, AuthDiffScanner are not implemented. Plan exists.</w:t>
            </w:r>
          </w:p>
        </w:tc>
      </w:tr>
      <w:tr>
        <w:tc>
          <w:tcPr>
            <w:tcW w:type="dxa" w:w="1100"/>
            <w:tcBorders>
              <w:top w:val="single" w:color="E0E0E0" w:sz="1"/>
              <w:left w:val="single" w:color="E0E0E0" w:sz="1"/>
              <w:bottom w:val="single" w:color="E0E0E0" w:sz="1"/>
              <w:right w:val="single" w:color="E0E0E0" w:sz="1"/>
            </w:tcBorders>
            <w:shd w:fill="5D6D7E"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LOW</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core/reporting/report_composer.py</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ReportComposer never injected with real stores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Composer accepts any duck-typed store. No validation that passed stores have required methods.</w:t>
            </w:r>
          </w:p>
        </w:tc>
      </w:tr>
      <w:tr>
        <w:tc>
          <w:tcPr>
            <w:tcW w:type="dxa" w:w="1100"/>
            <w:tcBorders>
              <w:top w:val="single" w:color="E0E0E0" w:sz="1"/>
              <w:left w:val="single" w:color="E0E0E0" w:sz="1"/>
              <w:bottom w:val="single" w:color="E0E0E0" w:sz="1"/>
              <w:right w:val="single" w:color="E0E0E0" w:sz="1"/>
            </w:tcBorders>
            <w:shd w:fill="7F7F7F"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INFO</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ui/Sources/Views/MainWindowView.swift</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ReportComposerView was routed instead of ReportView</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Fixed in session. Tabs now correctly route to ReportView.</w:t>
            </w:r>
          </w:p>
        </w:tc>
      </w:tr>
      <w:tr>
        <w:tc>
          <w:tcPr>
            <w:tcW w:type="dxa" w:w="1100"/>
            <w:tcBorders>
              <w:top w:val="single" w:color="E0E0E0" w:sz="1"/>
              <w:left w:val="single" w:color="E0E0E0" w:sz="1"/>
              <w:bottom w:val="single" w:color="E0E0E0" w:sz="1"/>
              <w:right w:val="single" w:color="E0E0E0" w:sz="1"/>
            </w:tcBorders>
            <w:shd w:fill="7F7F7F"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INFO</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ui/SentinelForge.xcodeproj/project.pbxproj</w:t>
            </w:r>
          </w:p>
        </w:tc>
        <w:tc>
          <w:tcPr>
            <w:tcW w:type="dxa" w:w="2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BountyReportView not registered in target</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Fixed in session. Added to PBXBuildFile, PBXFileReference, group children, and Sources build phase.</w:t>
            </w:r>
          </w:p>
        </w:tc>
      </w:tr>
    </w:tbl>
    <w:p>
      <w:pPr>
        <w:spacing w:before="0" w:after="160"/>
      </w:pPr>
    </w:p>
    <w:p>
      <w:pPr>
        <w:pStyle w:val="Heading1"/>
        <w:spacing w:before="360" w:after="120"/>
      </w:pPr>
      <w:r>
        <w:rPr>
          <w:rFonts w:ascii="Arial" w:cs="Arial" w:eastAsia="Arial" w:hAnsi="Arial"/>
          <w:b/>
          <w:bCs/>
          <w:color w:val="1A1A2E"/>
          <w:sz w:val="32"/>
          <w:szCs w:val="32"/>
        </w:rPr>
        <w:t xml:space="preserve">4. What Is Actually Production-Quality</w:t>
      </w:r>
    </w:p>
    <w:p>
      <w:pPr>
        <w:spacing w:before="60" w:after="80"/>
      </w:pPr>
      <w:r>
        <w:rPr>
          <w:rFonts w:ascii="Arial" w:cs="Arial" w:eastAsia="Arial" w:hAnsi="Arial"/>
          <w:sz w:val="22"/>
          <w:szCs w:val="22"/>
        </w:rPr>
        <w:t xml:space="preserve">This section documents components that are genuinely implemented and not just scaffolding. This matters because the audit found real implementation depth in the core engine, despite the output layer failures.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of Real Implementation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Tool Execution</w:t>
            </w:r>
          </w:p>
        </w:tc>
        <w:tc>
          <w:tcPr>
            <w:tcW w:type="dxa" w:w="7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asyncio.create_subprocess_exec() at scanner_engine.py:1663. Real processes, real output, real timeout handling. Not simulated.</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AI Engine</w:t>
            </w:r>
          </w:p>
        </w:tc>
        <w:tc>
          <w:tcPr>
            <w:tcW w:type="dxa" w:w="7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httpx.AsyncClient to Ollama. Full circuit breaker (5 failures, 60s reset). Heuristic fallback when AI unavailable. Graceful degradation path is production-quality.</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CVSS Scoring</w:t>
            </w:r>
          </w:p>
        </w:tc>
        <w:tc>
          <w:tcPr>
            <w:tcW w:type="dxa" w:w="7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234-entry vulnerability type lookup table in cvss_scorer.py. Computes actual CVSS 3.1 base score using standard formula. Context-aware metric refinement (network vs local, auth required, etc.).</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PoC Generation</w:t>
            </w:r>
          </w:p>
        </w:tc>
        <w:tc>
          <w:tcPr>
            <w:tcW w:type="dxa" w:w="7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poc_generator.py generates real executable commands: curl, nmap, nc. 12-command safety allowlist. 27+ pattern denylist blocks destructive commands. Output is actually usable.</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Strategos Scheduler</w:t>
            </w:r>
          </w:p>
        </w:tc>
        <w:tc>
          <w:tcPr>
            <w:tcW w:type="dxa" w:w="7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Capability tier enforcement, budget tracking, tool cooldowns, feedback loop. Architecture is sophisticated. Precondition evaluation framework is correct in design.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WAF Bypass Engine</w:t>
            </w:r>
          </w:p>
        </w:tc>
        <w:tc>
          <w:tcPr>
            <w:tcW w:type="dxa" w:w="7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Multi-technique WAF bypass with UCB1 bandit selection. Records success/failure per technique per WAF fingerprint. Progressive learning is real.</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Scope Enforcement</w:t>
            </w:r>
          </w:p>
        </w:tc>
        <w:tc>
          <w:tcPr>
            <w:tcW w:type="dxa" w:w="7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ScopeConfig validates domains against regex patterns before scan initiation. Scope creep prevention works.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Bounty Report</w:t>
            </w:r>
          </w:p>
        </w:tc>
        <w:tc>
          <w:tcPr>
            <w:tcW w:type="dxa" w:w="7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bounty_report.py produces per-finding structured reports: CVSS vector, steps to reproduce, impact, remediation. This is the most complete output module.</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UI Wiring</w:t>
            </w:r>
          </w:p>
        </w:tc>
        <w:tc>
          <w:tcPr>
            <w:tcW w:type="dxa" w:w="7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Swift AppState fully wired to backend. SSE streaming, real-time finding updates, timeline replay all functional. UI reflects real scan state.</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Ghost Protocol / Proxy</w:t>
            </w:r>
          </w:p>
        </w:tc>
        <w:tc>
          <w:tcPr>
            <w:tcW w:type="dxa" w:w="7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HTTP interception proxy with MITM capability, cookie capture, auth flow detection. Foundation for authenticated scanning exists.</w:t>
            </w:r>
          </w:p>
        </w:tc>
      </w:tr>
    </w:tbl>
    <w:p>
      <w:pPr>
        <w:spacing w:before="0" w:after="160"/>
      </w:pPr>
    </w:p>
    <w:p>
      <w:pPr>
        <w:pStyle w:val="Heading1"/>
        <w:spacing w:before="360" w:after="120"/>
      </w:pPr>
      <w:r>
        <w:rPr>
          <w:rFonts w:ascii="Arial" w:cs="Arial" w:eastAsia="Arial" w:hAnsi="Arial"/>
          <w:b/>
          <w:bCs/>
          <w:color w:val="1A1A2E"/>
          <w:sz w:val="32"/>
          <w:szCs w:val="32"/>
        </w:rPr>
        <w:t xml:space="preserve">5. Critical Bug Deep Dives</w:t>
      </w:r>
    </w:p>
    <w:p>
      <w:pPr>
        <w:pStyle w:val="Heading2"/>
        <w:spacing w:before="240" w:after="80"/>
      </w:pPr>
      <w:r>
        <w:rPr>
          <w:rFonts w:ascii="Arial" w:cs="Arial" w:eastAsia="Arial" w:hAnsi="Arial"/>
          <w:b/>
          <w:bCs/>
          <w:color w:val="1A1A2E"/>
          <w:sz w:val="24"/>
          <w:szCs w:val="24"/>
        </w:rPr>
        <w:t xml:space="preserve">5.1  report_composer.py — _render_markdown() Returns JSON</w:t>
      </w:r>
    </w:p>
    <w:p>
      <w:pPr>
        <w:spacing w:before="60" w:after="80"/>
      </w:pPr>
      <w:r>
        <w:rPr>
          <w:rFonts w:ascii="Arial" w:cs="Arial" w:eastAsia="Arial" w:hAnsi="Arial"/>
          <w:sz w:val="22"/>
          <w:szCs w:val="22"/>
        </w:rPr>
        <w:t xml:space="preserve">File: core/reporting/report_composer.py, Line 98</w:t>
      </w:r>
    </w:p>
    <w:p>
      <w:pPr>
        <w:spacing w:before="40" w:after="40"/>
        <w:ind w:left="360"/>
      </w:pPr>
      <w:r>
        <w:rPr>
          <w:rFonts w:ascii="Courier New" w:cs="Courier New" w:eastAsia="Courier New" w:hAnsi="Courier New"/>
          <w:color w:val="8B0000"/>
          <w:sz w:val="18"/>
          <w:szCs w:val="18"/>
        </w:rPr>
        <w:t xml:space="preserve">def _render_markdown(self, structured: Dict[str, Any]) -&gt; str:</w:t>
      </w:r>
    </w:p>
    <w:p>
      <w:pPr>
        <w:spacing w:before="40" w:after="40"/>
        <w:ind w:left="360"/>
      </w:pPr>
      <w:r>
        <w:rPr>
          <w:rFonts w:ascii="Courier New" w:cs="Courier New" w:eastAsia="Courier New" w:hAnsi="Courier New"/>
          <w:color w:val="8B0000"/>
          <w:sz w:val="18"/>
          <w:szCs w:val="18"/>
        </w:rPr>
        <w:t xml:space="preserve">    return json.dumps(structured, indent=2)</w:t>
      </w:r>
    </w:p>
    <w:p>
      <w:pPr>
        <w:spacing w:before="60" w:after="80"/>
      </w:pPr>
      <w:r>
        <w:rPr>
          <w:rFonts w:ascii="Arial" w:cs="Arial" w:eastAsia="Arial" w:hAnsi="Arial"/>
          <w:sz w:val="22"/>
          <w:szCs w:val="22"/>
        </w:rPr>
        <w:t xml:space="preserve">The generate() method correctly branches on report_format — if 'json', call json.dumps directly; otherwise, call _render_markdown(). The intent is clear. The implementation is a placeholder that was never replaced. The result is that when the UI requests format='markdown', it receives a JSON blob. The Report Composer tab displays raw JSON to the user.</w:t>
      </w:r>
    </w:p>
    <w:p>
      <w:pPr>
        <w:spacing w:before="60" w:after="80"/>
      </w:pPr>
      <w:r>
        <w:rPr>
          <w:rFonts w:ascii="Arial" w:cs="Arial" w:eastAsia="Arial" w:hAnsi="Arial"/>
          <w:sz w:val="22"/>
          <w:szCs w:val="22"/>
        </w:rPr>
        <w:t xml:space="preserve">Fix: Replace the stub with a real template. Minimum viable: # {target} Security Report header, ## Executive Summary with total counts, ## Findings section with per-finding ### blocks (title, severity, description, remediation), ## Attack Paths section. The structured dict already has all required data.</w:t>
      </w:r>
    </w:p>
    <w:p>
      <w:pPr>
        <w:spacing w:before="0" w:after="160"/>
      </w:pPr>
    </w:p>
    <w:p>
      <w:pPr>
        <w:pStyle w:val="Heading2"/>
        <w:spacing w:before="240" w:after="80"/>
      </w:pPr>
      <w:r>
        <w:rPr>
          <w:rFonts w:ascii="Arial" w:cs="Arial" w:eastAsia="Arial" w:hAnsi="Arial"/>
          <w:b/>
          <w:bCs/>
          <w:color w:val="1A1A2E"/>
          <w:sz w:val="24"/>
          <w:szCs w:val="24"/>
        </w:rPr>
        <w:t xml:space="preserve">5.2  scan_orchestrator.py — Fully Abandoned</w:t>
      </w:r>
    </w:p>
    <w:p>
      <w:pPr>
        <w:spacing w:before="60" w:after="80"/>
      </w:pPr>
      <w:r>
        <w:rPr>
          <w:rFonts w:ascii="Arial" w:cs="Arial" w:eastAsia="Arial" w:hAnsi="Arial"/>
          <w:sz w:val="22"/>
          <w:szCs w:val="22"/>
        </w:rPr>
        <w:t xml:space="preserve">File: core/engine/scan_orchestrator.py</w:t>
      </w:r>
    </w:p>
    <w:p>
      <w:pPr>
        <w:spacing w:before="40" w:after="40"/>
        <w:ind w:left="360"/>
      </w:pPr>
      <w:r>
        <w:rPr>
          <w:rFonts w:ascii="Courier New" w:cs="Courier New" w:eastAsia="Courier New" w:hAnsi="Courier New"/>
          <w:color w:val="8B0000"/>
          <w:sz w:val="18"/>
          <w:szCs w:val="18"/>
        </w:rPr>
        <w:t xml:space="preserve">def run(self, target: str, **kwargs):</w:t>
      </w:r>
    </w:p>
    <w:p>
      <w:pPr>
        <w:spacing w:before="40" w:after="40"/>
        <w:ind w:left="360"/>
      </w:pPr>
      <w:r>
        <w:rPr>
          <w:rFonts w:ascii="Courier New" w:cs="Courier New" w:eastAsia="Courier New" w:hAnsi="Courier New"/>
          <w:color w:val="8B0000"/>
          <w:sz w:val="18"/>
          <w:szCs w:val="18"/>
        </w:rPr>
        <w:t xml:space="preserve">    raise RuntimeError('scan_orchestrator is deprecated')</w:t>
      </w:r>
    </w:p>
    <w:p>
      <w:pPr>
        <w:spacing w:before="60" w:after="80"/>
      </w:pPr>
      <w:r>
        <w:rPr>
          <w:rFonts w:ascii="Arial" w:cs="Arial" w:eastAsia="Arial" w:hAnsi="Arial"/>
          <w:sz w:val="22"/>
          <w:szCs w:val="22"/>
        </w:rPr>
        <w:t xml:space="preserve">The module also has a _detect_installed() method that raises RuntimeError. Imports in other files may still reference this module expecting functionality. The actual scan path is: POST /v1/scans/start → scans.py:begin_scan_logic() → reasoning_engine.start_scan() → Strategos → ScannerEngine. This path is functional but undocumented, and the orphaned scan_orchestrator.py creates confusion about which code is actually running.</w:t>
      </w:r>
    </w:p>
    <w:p>
      <w:pPr>
        <w:spacing w:before="0" w:after="160"/>
      </w:pPr>
    </w:p>
    <w:p>
      <w:pPr>
        <w:pStyle w:val="Heading2"/>
        <w:spacing w:before="240" w:after="80"/>
      </w:pPr>
      <w:r>
        <w:rPr>
          <w:rFonts w:ascii="Arial" w:cs="Arial" w:eastAsia="Arial" w:hAnsi="Arial"/>
          <w:b/>
          <w:bCs/>
          <w:color w:val="1A1A2E"/>
          <w:sz w:val="24"/>
          <w:szCs w:val="24"/>
        </w:rPr>
        <w:t xml:space="preserve">5.3  FindingsStore — scan_sequence=0 and Fire-and-Forget</w:t>
      </w:r>
    </w:p>
    <w:p>
      <w:pPr>
        <w:spacing w:before="60" w:after="80"/>
      </w:pPr>
      <w:r>
        <w:rPr>
          <w:rFonts w:ascii="Arial" w:cs="Arial" w:eastAsia="Arial" w:hAnsi="Arial"/>
          <w:sz w:val="22"/>
          <w:szCs w:val="22"/>
        </w:rPr>
        <w:t xml:space="preserve">File: core/data/findings_store.py</w:t>
      </w:r>
    </w:p>
    <w:p>
      <w:pPr>
        <w:spacing w:before="60" w:after="80"/>
      </w:pPr>
      <w:r>
        <w:rPr>
          <w:rFonts w:ascii="Arial" w:cs="Arial" w:eastAsia="Arial" w:hAnsi="Arial"/>
          <w:sz w:val="22"/>
          <w:szCs w:val="22"/>
        </w:rPr>
        <w:t xml:space="preserve">scan_sequence is hardcoded to 0 in every FindingsStore.add() call. This field is used by: the dedup fingerprint (timing component), the timeline replay scrubber (cursor positioning), and the DB query for 'findings from this scan.' All three are silently broken.</w:t>
      </w:r>
    </w:p>
    <w:p>
      <w:pPr>
        <w:spacing w:before="60" w:after="80"/>
      </w:pPr>
      <w:r>
        <w:rPr>
          <w:rFonts w:ascii="Arial" w:cs="Arial" w:eastAsia="Arial" w:hAnsi="Arial"/>
          <w:sz w:val="22"/>
          <w:szCs w:val="22"/>
        </w:rPr>
        <w:t xml:space="preserve">The BlackBox persistence worker writes to SQLite asynchronously with no acknowledgment path. If the backend process crashes between FindingsStore.add() and the BlackBox worker completing the DB write, findings are silently lost. findings_changed.emit() fires before the DB write confirms, meaning the UI shows findings that may not exist in the DB.</w:t>
      </w:r>
    </w:p>
    <w:p>
      <w:pPr>
        <w:spacing w:before="0" w:after="160"/>
      </w:pPr>
    </w:p>
    <w:p>
      <w:pPr>
        <w:pStyle w:val="Heading2"/>
        <w:spacing w:before="240" w:after="80"/>
      </w:pPr>
      <w:r>
        <w:rPr>
          <w:rFonts w:ascii="Arial" w:cs="Arial" w:eastAsia="Arial" w:hAnsi="Arial"/>
          <w:b/>
          <w:bCs/>
          <w:color w:val="1A1A2E"/>
          <w:sz w:val="24"/>
          <w:szCs w:val="24"/>
        </w:rPr>
        <w:t xml:space="preserve">5.4  DedupStore — Fully Implemented, Fully Orphaned</w:t>
      </w:r>
    </w:p>
    <w:p>
      <w:pPr>
        <w:spacing w:before="60" w:after="80"/>
      </w:pPr>
      <w:r>
        <w:rPr>
          <w:rFonts w:ascii="Arial" w:cs="Arial" w:eastAsia="Arial" w:hAnsi="Arial"/>
          <w:sz w:val="22"/>
          <w:szCs w:val="22"/>
        </w:rPr>
        <w:t xml:space="preserve">File: core/data/dedup_store.py</w:t>
      </w:r>
    </w:p>
    <w:p>
      <w:pPr>
        <w:spacing w:before="60" w:after="80"/>
      </w:pPr>
      <w:r>
        <w:rPr>
          <w:rFonts w:ascii="Arial" w:cs="Arial" w:eastAsia="Arial" w:hAnsi="Arial"/>
          <w:sz w:val="22"/>
          <w:szCs w:val="22"/>
        </w:rPr>
        <w:t xml:space="preserve">DedupStore implements fingerprint-based deduplication with cross-session tracking. The implementation is complete and correct. It is only ever called from the bounty-report endpoint as a post-hoc annotation pass. It is never called during active scanning.</w:t>
      </w:r>
    </w:p>
    <w:p>
      <w:pPr>
        <w:spacing w:before="60" w:after="80"/>
      </w:pPr>
      <w:r>
        <w:rPr>
          <w:rFonts w:ascii="Arial" w:cs="Arial" w:eastAsia="Arial" w:hAnsi="Arial"/>
          <w:sz w:val="22"/>
          <w:szCs w:val="22"/>
        </w:rPr>
        <w:t xml:space="preserve">Effect: run two scans against the same target and you get 2x the findings, both reported as NEW. Bounty programs explicitly reject duplicate submissions. This is a high-impact gap for the stated goal.</w:t>
      </w:r>
    </w:p>
    <w:p>
      <w:pPr>
        <w:spacing w:before="0" w:after="160"/>
      </w:pPr>
    </w:p>
    <w:p>
      <w:pPr>
        <w:pStyle w:val="Heading2"/>
        <w:spacing w:before="240" w:after="80"/>
      </w:pPr>
      <w:r>
        <w:rPr>
          <w:rFonts w:ascii="Arial" w:cs="Arial" w:eastAsia="Arial" w:hAnsi="Arial"/>
          <w:b/>
          <w:bCs/>
          <w:color w:val="1A1A2E"/>
          <w:sz w:val="24"/>
          <w:szCs w:val="24"/>
        </w:rPr>
        <w:t xml:space="preserve">5.5  Strategos — Silent Exception Handlers</w:t>
      </w:r>
    </w:p>
    <w:p>
      <w:pPr>
        <w:spacing w:before="60" w:after="80"/>
      </w:pPr>
      <w:r>
        <w:rPr>
          <w:rFonts w:ascii="Arial" w:cs="Arial" w:eastAsia="Arial" w:hAnsi="Arial"/>
          <w:sz w:val="22"/>
          <w:szCs w:val="22"/>
        </w:rPr>
        <w:t xml:space="preserve">File: core/scheduler/strategos.py</w:t>
      </w:r>
    </w:p>
    <w:p>
      <w:pPr>
        <w:spacing w:before="60" w:after="80"/>
      </w:pPr>
      <w:r>
        <w:rPr>
          <w:rFonts w:ascii="Arial" w:cs="Arial" w:eastAsia="Arial" w:hAnsi="Arial"/>
          <w:sz w:val="22"/>
          <w:szCs w:val="22"/>
        </w:rPr>
        <w:t xml:space="preserve">Strategos has 30+ exception handlers that catch broad exceptions and execute bare 'pass'. Tool selection failures, budget overrun handling, tier violation catches, and feedback loop errors all fall into these handlers. When a tool fails to select or execute, Strategos continues the scan silently. There is no way to distinguish 'scan completed with 0 findings' from 'scan failed to run any tools but reported success.'</w:t>
      </w:r>
    </w:p>
    <w:p>
      <w:pPr>
        <w:spacing w:before="0" w:after="160"/>
      </w:pPr>
    </w:p>
    <w:p>
      <w:pPr>
        <w:pStyle w:val="Heading1"/>
        <w:spacing w:before="360" w:after="120"/>
      </w:pPr>
      <w:r>
        <w:rPr>
          <w:rFonts w:ascii="Arial" w:cs="Arial" w:eastAsia="Arial" w:hAnsi="Arial"/>
          <w:b/>
          <w:bCs/>
          <w:color w:val="1A1A2E"/>
          <w:sz w:val="32"/>
          <w:szCs w:val="32"/>
        </w:rPr>
        <w:t xml:space="preserve">6. Prioritized Remediation Plan</w:t>
      </w:r>
    </w:p>
    <w:p>
      <w:pPr>
        <w:spacing w:before="60" w:after="80"/>
      </w:pPr>
      <w:r>
        <w:rPr>
          <w:rFonts w:ascii="Arial" w:cs="Arial" w:eastAsia="Arial" w:hAnsi="Arial"/>
          <w:sz w:val="22"/>
          <w:szCs w:val="22"/>
        </w:rPr>
        <w:t xml:space="preserve">P0 = blocking the stated goal (URL → bounty report). P1 = high-impact reliability/correctness issues. P2 = features required for V1 production quality.</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300"/>
        <w:gridCol w:w="800"/>
        <w:gridCol w:w="3460"/>
      </w:tblGrid>
      <w:tr>
        <w:tc>
          <w:tcPr>
            <w:tcW w:type="dxa" w:w="7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w:t>
            </w:r>
          </w:p>
        </w:tc>
        <w:tc>
          <w:tcPr>
            <w:tcW w:type="dxa" w:w="21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3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c>
          <w:tcPr>
            <w:tcW w:type="dxa" w:w="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34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Fixes</w:t>
            </w:r>
          </w:p>
        </w:tc>
      </w:tr>
      <w:tr>
        <w:tc>
          <w:tcPr>
            <w:tcW w:type="dxa" w:w="1100"/>
            <w:tcBorders>
              <w:top w:val="single" w:color="E0E0E0" w:sz="1"/>
              <w:left w:val="single" w:color="E0E0E0" w:sz="1"/>
              <w:bottom w:val="single" w:color="E0E0E0" w:sz="1"/>
              <w:right w:val="single" w:color="E0E0E0"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P0</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Fix _render_markdown()</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core/reporting/report_composer.py</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1–2h</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Replace json.dumps stub with actual Markdown template. Minimum: heading, findings list with severity, remediation per finding.</w:t>
            </w:r>
          </w:p>
        </w:tc>
      </w:tr>
      <w:tr>
        <w:tc>
          <w:tcPr>
            <w:tcW w:type="dxa" w:w="1100"/>
            <w:tcBorders>
              <w:top w:val="single" w:color="E0E0E0" w:sz="1"/>
              <w:left w:val="single" w:color="E0E0E0" w:sz="1"/>
              <w:bottom w:val="single" w:color="E0E0E0" w:sz="1"/>
              <w:right w:val="single" w:color="E0E0E0"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P0</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Wire DedupStore into scan pipeline</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core/data/findings_store.py + scans.py</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2–3h</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Call DedupStore.check(fingerprint) in FindingsStore.add() before persisting. Return existing ID if duplicate. Annotate finding with duplicate_info.</w:t>
            </w:r>
          </w:p>
        </w:tc>
      </w:tr>
      <w:tr>
        <w:tc>
          <w:tcPr>
            <w:tcW w:type="dxa" w:w="1100"/>
            <w:tcBorders>
              <w:top w:val="single" w:color="E0E0E0" w:sz="1"/>
              <w:left w:val="single" w:color="E0E0E0" w:sz="1"/>
              <w:bottom w:val="single" w:color="E0E0E0" w:sz="1"/>
              <w:right w:val="single" w:color="E0E0E0" w:sz="1"/>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P0</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Fix scan_sequence allocation</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core/data/findings_store.py</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1h</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Add atomic counter or UUID-based sequence per scan session. Pass scan_id + per-scan increment to DB write.</w:t>
            </w:r>
          </w:p>
        </w:tc>
      </w:tr>
      <w:tr>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P1</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Remove/replace all bare 'pass' handlers in Strategos</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core/scheduler/strategos.py</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3–4h</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Replace each bare 'pass' with at minimum logger.warning(). For critical paths, re-raise or set error state. Instrument with metrics counter.</w:t>
            </w:r>
          </w:p>
        </w:tc>
      </w:tr>
      <w:tr>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P1</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Add persistence confirmation to FindingsStore</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core/data/findings_store.py</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2h</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BlackBox worker should ack writes. FindingsStore should expose a flush() / await method and surface DB errors to scan state.</w:t>
            </w:r>
          </w:p>
        </w:tc>
      </w:tr>
      <w:tr>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P1</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Delete or document scan_orchestrator.py</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core/engine/scan_orchestrator.py</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30min</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Either remove the file or replace RuntimeError stubs with clear docstrings pointing to actual scan path in scans.py.</w:t>
            </w:r>
          </w:p>
        </w:tc>
      </w:tr>
      <w:tr>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P1</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Parallelize AI enrichment</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core/ai/ai_engine.py</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3–4h</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Use asyncio.gather() with semaphore (e.g., max 5 concurrent). 10x throughput improvement for large finding sets.</w:t>
            </w:r>
          </w:p>
        </w:tc>
      </w:tr>
      <w:tr>
        <w:tc>
          <w:tcPr>
            <w:tcW w:type="dxa" w:w="1100"/>
            <w:tcBorders>
              <w:top w:val="single" w:color="E0E0E0" w:sz="1"/>
              <w:left w:val="single" w:color="E0E0E0" w:sz="1"/>
              <w:bottom w:val="single" w:color="E0E0E0" w:sz="1"/>
              <w:right w:val="single" w:color="E0E0E0" w:sz="1"/>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P1</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Remove dead code block</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core/ai/ai_engine.py:1079–1107</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15min</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Lines after unconditional return at 1077 are unreachable. Delete or restructure.</w:t>
            </w:r>
          </w:p>
        </w:tc>
      </w:tr>
      <w:tr>
        <w:tc>
          <w:tcPr>
            <w:tcW w:type="dxa" w:w="1100"/>
            <w:tcBorders>
              <w:top w:val="single" w:color="E0E0E0" w:sz="1"/>
              <w:left w:val="single" w:color="E0E0E0" w:sz="1"/>
              <w:bottom w:val="single" w:color="E0E0E0" w:sz="1"/>
              <w:right w:val="single" w:color="E0E0E0" w:sz="1"/>
            </w:tcBorders>
            <w:shd w:fill="2980B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P2</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Implement VulnVerifier (T2b)</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core/wraith/vuln_verifier.py (new)</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1–2 days</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Per existing plan: use MutationEngine to confirm/reject T1 findings with crafted payloads. WAF-aware retry via WAFBypassEngine.</w:t>
            </w:r>
          </w:p>
        </w:tc>
      </w:tr>
      <w:tr>
        <w:tc>
          <w:tcPr>
            <w:tcW w:type="dxa" w:w="1100"/>
            <w:tcBorders>
              <w:top w:val="single" w:color="E0E0E0" w:sz="1"/>
              <w:left w:val="single" w:color="E0E0E0" w:sz="1"/>
              <w:bottom w:val="single" w:color="E0E0E0" w:sz="1"/>
              <w:right w:val="single" w:color="E0E0E0" w:sz="1"/>
            </w:tcBorders>
            <w:shd w:fill="2980B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P2</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Implement SessionBridge</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core/wraith/session_bridge.py (new)</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4–6h</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Bridge Ghost Protocol cookie captures → PersonaManager. Required for auth differential scanner.</w:t>
            </w:r>
          </w:p>
        </w:tc>
      </w:tr>
      <w:tr>
        <w:tc>
          <w:tcPr>
            <w:tcW w:type="dxa" w:w="1100"/>
            <w:tcBorders>
              <w:top w:val="single" w:color="E0E0E0" w:sz="1"/>
              <w:left w:val="single" w:color="E0E0E0" w:sz="1"/>
              <w:bottom w:val="single" w:color="E0E0E0" w:sz="1"/>
              <w:right w:val="single" w:color="E0E0E0" w:sz="1"/>
            </w:tcBorders>
            <w:shd w:fill="2980B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P2</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Implement AuthDiffScanner (T2a)</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core/wraith/auth_diff_scanner.py (new)</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 day</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Replay discovered endpoints across privilege levels. Detect IDOR, auth bypass, broken access control.</w:t>
            </w:r>
          </w:p>
        </w:tc>
      </w:tr>
      <w:tr>
        <w:tc>
          <w:tcPr>
            <w:tcW w:type="dxa" w:w="1100"/>
            <w:tcBorders>
              <w:top w:val="single" w:color="E0E0E0" w:sz="1"/>
              <w:left w:val="single" w:color="E0E0E0" w:sz="1"/>
              <w:bottom w:val="single" w:color="E0E0E0" w:sz="1"/>
              <w:right w:val="single" w:color="E0E0E0" w:sz="1"/>
            </w:tcBorders>
            <w:shd w:fill="2980B9"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P2</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Add integration test: URL → report</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Courier New" w:cs="Courier New" w:eastAsia="Courier New" w:hAnsi="Courier New"/>
                <w:b w:val="false"/>
                <w:bCs w:val="false"/>
                <w:color w:val="1A1A2E"/>
                <w:sz w:val="18"/>
                <w:szCs w:val="18"/>
              </w:rPr>
              <w:t xml:space="preserve">tests/integration/</w:t>
            </w:r>
          </w:p>
        </w:tc>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4–6h</w:t>
            </w:r>
          </w:p>
        </w:tc>
        <w:tc>
          <w:tcPr>
            <w:tcW w:type="dxa" w:w="34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444444"/>
                <w:sz w:val="20"/>
                <w:szCs w:val="20"/>
              </w:rPr>
              <w:t xml:space="preserve">Spin up test target (DVWA or similar). Run full scan. Assert: findings non-empty, Markdown report has headings, bounty report has CVSS scores, dedup correctly annotates re-scanned findings.</w:t>
            </w:r>
          </w:p>
        </w:tc>
      </w:tr>
    </w:tbl>
    <w:p>
      <w:pPr>
        <w:spacing w:before="0" w:after="160"/>
      </w:pPr>
    </w:p>
    <w:p>
      <w:pPr>
        <w:pStyle w:val="Heading2"/>
        <w:spacing w:before="240" w:after="80"/>
      </w:pPr>
      <w:r>
        <w:rPr>
          <w:rFonts w:ascii="Arial" w:cs="Arial" w:eastAsia="Arial" w:hAnsi="Arial"/>
          <w:b/>
          <w:bCs/>
          <w:color w:val="1A1A2E"/>
          <w:sz w:val="24"/>
          <w:szCs w:val="24"/>
        </w:rPr>
        <w:t xml:space="preserve">Estimated Timeline to 'Actually Production-Ready'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7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37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Phase 1 (Day 1)</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Fix _render_markdown(), wire DedupStore, fix scan_sequence</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URL → real Markdown report, no duplicates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Phase 2 (Days 2–3)</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Remove silent handlers, persistence confirmation, parallelize AI</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Scan failures surface, data integrity ensured, 10x AI throughput</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Phase 3 (Week 2)</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VulnVerifier, SessionBridge, AuthDiffScanner, integration tests</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Verified exploitable findings, authenticated surface coverage, test harness</w:t>
            </w:r>
          </w:p>
        </w:tc>
      </w:tr>
    </w:tbl>
    <w:p>
      <w:pPr>
        <w:spacing w:before="0" w:after="320"/>
      </w:pPr>
    </w:p>
    <w:p>
      <w:pPr>
        <w:pStyle w:val="Heading1"/>
        <w:spacing w:before="360" w:after="120"/>
      </w:pPr>
      <w:r>
        <w:rPr>
          <w:rFonts w:ascii="Arial" w:cs="Arial" w:eastAsia="Arial" w:hAnsi="Arial"/>
          <w:b/>
          <w:bCs/>
          <w:color w:val="1A1A2E"/>
          <w:sz w:val="32"/>
          <w:szCs w:val="32"/>
        </w:rPr>
        <w:t xml:space="preserve">7. Appendix: Fixes Applied During This Audit Session</w:t>
      </w:r>
    </w:p>
    <w:p>
      <w:pPr>
        <w:spacing w:before="60" w:after="80"/>
      </w:pPr>
      <w:r>
        <w:rPr>
          <w:rFonts w:ascii="Arial" w:cs="Arial" w:eastAsia="Arial" w:hAnsi="Arial"/>
          <w:sz w:val="22"/>
          <w:szCs w:val="22"/>
        </w:rPr>
        <w:t xml:space="preserve">The following issues were identified and fixed live during this audit:</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5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Fix Applied</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BountyReportView not in Xcode target</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Added to pbxproj: PBXBuildFile, PBXFileReference, Reporting group, Sources build phase</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Report tab routing to ReportComposerView (dead code)</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Changed MainWindowView.swift case .report to use ReportView()</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Report tab asked user to type target manually</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Auto-detect from appState.apiResults?.scan?.target ?? engineStatus?.latestTarget</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Bounty report API error: nested CVSS vs flat fields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Flattened cvss_score, cvss_vector, cvss_label in bounty_report.py to_dict()</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HTTP 204 from bounty endpoint crashed Swift JSON decoder</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Added 204 branch in fetchBountyReport() returning empty BountyReportResponse</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PoC endpoint returned 404 after backend restart (in-memory miss)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Changed get_poc to async def with DB fallback when FindingsStore misses</w:t>
            </w:r>
          </w:p>
        </w:tc>
      </w:tr>
    </w:tbl>
    <w:p>
      <w:pPr>
        <w:spacing w:before="0" w:after="320"/>
      </w:pPr>
    </w:p>
    <w:p>
      <w:pPr>
        <w:pBdr>
          <w:top w:val="single" w:color="E0E0E0" w:sz="4"/>
        </w:pBdr>
        <w:spacing w:before="240" w:after="60"/>
      </w:pPr>
      <w:r>
        <w:rPr>
          <w:rFonts w:ascii="Arial" w:cs="Arial" w:eastAsia="Arial" w:hAnsi="Arial"/>
          <w:color w:val="7F7F7F"/>
          <w:sz w:val="18"/>
          <w:szCs w:val="18"/>
        </w:rPr>
        <w:t xml:space="preserve">Audit conducted February 2026. Full line-level review of all Python and Swift source files.</w:t>
      </w:r>
    </w:p>
    <w:p>
      <w:r>
        <w:rPr>
          <w:rFonts w:ascii="Arial" w:cs="Arial" w:eastAsia="Arial" w:hAnsi="Arial"/>
          <w:b/>
          <w:bCs/>
          <w:color w:val="7F7F7F"/>
          <w:sz w:val="18"/>
          <w:szCs w:val="18"/>
        </w:rPr>
        <w:t xml:space="preserve">Classification: Internal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pPr>
    <w:r>
      <w:rPr>
        <w:rFonts w:ascii="Arial" w:cs="Arial" w:eastAsia="Arial" w:hAnsi="Arial"/>
        <w:color w:val="7F7F7F"/>
        <w:sz w:val="18"/>
        <w:szCs w:val="18"/>
      </w:rPr>
      <w:t xml:space="preserve">February 2026</w:t>
    </w:r>
    <w:r>
      <w:rPr>
        <w:rFonts w:ascii="Arial" w:cs="Arial" w:eastAsia="Arial" w:hAnsi="Arial"/>
        <w:color w:val="7F7F7F"/>
        <w:sz w:val="18"/>
        <w:szCs w:val="18"/>
      </w:rPr>
      <w:t xml:space="preserve">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pPr>
    <w:r>
      <w:rPr>
        <w:rFonts w:ascii="Arial" w:cs="Arial" w:eastAsia="Arial" w:hAnsi="Arial"/>
        <w:color w:val="7F7F7F"/>
        <w:sz w:val="18"/>
        <w:szCs w:val="18"/>
      </w:rPr>
      <w:t xml:space="preserve">SentinelForge — Production Readiness Audit</w:t>
    </w:r>
    <w: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1A1A2E"/>
      <w:sz w:val="32"/>
      <w:szCs w:val="32"/>
    </w:rPr>
  </w:style>
  <w:style w:type="paragraph" w:styleId="Heading2">
    <w:name w:val="Heading 2"/>
    <w:basedOn w:val="Normal"/>
    <w:next w:val="Normal"/>
    <w:pPr>
      <w:spacing w:before="240" w:after="80"/>
      <w:outlineLvl w:val="1"/>
    </w:pPr>
    <w:rPr>
      <w:rFonts w:ascii="Arial" w:cs="Arial" w:eastAsia="Arial" w:hAnsi="Arial"/>
      <w:b/>
      <w:bCs/>
      <w:color w:val="1A1A2E"/>
      <w:sz w:val="24"/>
      <w:szCs w:val="24"/>
    </w:rPr>
  </w:style>
  <w:style w:type="paragraph" w:styleId="Heading3">
    <w:name w:val="Heading 3"/>
    <w:basedOn w:val="Normal"/>
    <w:next w:val="Normal"/>
    <w:pPr>
      <w:spacing w:before="160" w:after="60"/>
      <w:outlineLvl w:val="2"/>
    </w:pPr>
    <w:rPr>
      <w:rFonts w:ascii="Arial" w:cs="Arial" w:eastAsia="Arial" w:hAnsi="Arial"/>
      <w:b/>
      <w:bCs/>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2026-02-24T02:12:04.505Z</dcterms:created>
  <dcterms:modified xsi:type="dcterms:W3CDTF">2026-02-24T02:12:04.505Z</dcterms:modified>
</cp:coreProperties>
</file>

<file path=docProps/custom.xml><?xml version="1.0" encoding="utf-8"?>
<Properties xmlns="http://schemas.openxmlformats.org/officeDocument/2006/custom-properties" xmlns:vt="http://schemas.openxmlformats.org/officeDocument/2006/docPropsVTypes"/>
</file>