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2025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Actuaciones por Denuncia de Extrav</w:t>
      </w:r>
      <w:r w:rsidDel="00000000" w:rsidR="00000000" w:rsidRPr="00000000">
        <w:rPr>
          <w:rFonts w:ascii="Arial" w:cs="Arial" w:eastAsia="Arial" w:hAnsi="Arial"/>
          <w:rtl w:val="0"/>
        </w:rPr>
        <w:t xml:space="preserve">ío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22" w:right="12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Intervención en cuestiones relativas a extravío de bienes muebles o semovientes; quejas por molestias; colisión de vehículos sin verificación de lesionados; accidentes sin verificación de lesiones; extravío de Documento Nacional de Identidad, y otros Documentos nacionales, provinciales y cualquier otro instrumento público o privado; certificación de supervivencia para trámites ante organismos previsionales; constancias de domicilio, como también certificación de firmas y copias e intervenciones en otras actuaciones alejadas de su función policial.-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22" w:right="12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Dependencia, ni funcionario Policial, debe desarrollar tareas de administrativas de naturaleza diferente a las propiamente Policiales.-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los cursantes realicen una lectura del material propuesto para esta clase, con la finalidad de que logren reconocer las tareas administrativas que deben realizar en su función Policial.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proponemos realizar una lectura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comprensiva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del material propuesto para esta semana donde trabajaremos: Intervención en cuestiones relativas a extravío de bienes muebles o semovientes; quejas por molestias; colisión de vehículos sin verificación de lesionados; accidentes sin verificación de lesiones; extravío de Documento Nacional de Identidad, y otros Documentos nacionales, provinciales y cualquier otro instrumento público o privado; certificación de supervivencia para trámites ante organismos previsionales; constancias de domicilio, como también certificación de firmas y copias e intervenciones en otras actuaciones alejadas de su función policial.-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 presente clase se encuentra disponible el primer Trabajo Práctico, el cual contará con calificación valorativa y será desarrollado dentro del entorno. Esta actividad tiene como finalidad unificar criterios de trabajo y establecer pautas comunes para la realización de futuros ejercicios.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que tiene a disposición el foro de interacciones, dudas y consultas para canalizar cualquier inquietud.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 de la clase.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Trabajo práctico n° 1 (calificación valorativa)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8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377AF6"/>
  </w:style>
  <w:style w:type="paragraph" w:styleId="Ttulo1">
    <w:name w:val="heading 1"/>
    <w:basedOn w:val="Normal"/>
    <w:link w:val="Ttulo1Car"/>
    <w:uiPriority w:val="1"/>
    <w:qFormat w:val="1"/>
    <w:rsid w:val="00377AF6"/>
    <w:pPr>
      <w:widowControl w:val="0"/>
      <w:autoSpaceDE w:val="0"/>
      <w:autoSpaceDN w:val="0"/>
      <w:spacing w:after="0" w:line="240" w:lineRule="auto"/>
      <w:ind w:left="942" w:hanging="363"/>
      <w:outlineLvl w:val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1"/>
    <w:rsid w:val="00377AF6"/>
    <w:rPr>
      <w:rFonts w:ascii="Arial" w:cs="Arial" w:eastAsia="Arial" w:hAnsi="Arial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377AF6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77AF6"/>
    <w:rPr>
      <w:rFonts w:ascii="Arial MT" w:cs="Arial MT" w:eastAsia="Arial MT" w:hAnsi="Arial MT"/>
      <w:sz w:val="24"/>
      <w:szCs w:val="24"/>
    </w:rPr>
  </w:style>
  <w:style w:type="paragraph" w:styleId="Prrafodelista">
    <w:name w:val="List Paragraph"/>
    <w:basedOn w:val="Normal"/>
    <w:uiPriority w:val="1"/>
    <w:qFormat w:val="1"/>
    <w:rsid w:val="00377AF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51DC2"/>
    <w:rPr>
      <w:color w:val="0000ff" w:themeColor="hyperlink"/>
      <w:u w:val="single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D656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F291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/ZVsK59YxEP7z9ziXPy8MlY+w==">CgMxLjAyCGguZ2pkZ3hzOAByITF1RWxlN1V2TkZKdk81Y21HMzg0VE80N1NfQnQ4dGF1WA==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2025-04-14T15:09:00Z</dcterms:created>
  <dc:creator>Natalia</dc:creator>
</cp:coreProperties>
</file>