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ITINERARIO</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bookmarkStart w:colFirst="0" w:colLast="0" w:name="_heading=h.9iybxu1y5lim" w:id="0"/>
      <w:bookmarkEnd w:id="0"/>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7.</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CLASE: </w:t>
      </w:r>
      <w:r w:rsidDel="00000000" w:rsidR="00000000" w:rsidRPr="00000000">
        <w:rPr>
          <w:rFonts w:ascii="Arial" w:cs="Arial" w:eastAsia="Arial" w:hAnsi="Arial"/>
          <w:color w:val="000000"/>
          <w:rtl w:val="0"/>
        </w:rPr>
        <w:t xml:space="preserve">Teórica.</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line="273" w:lineRule="auto"/>
        <w:ind w:left="720" w:hanging="720"/>
        <w:jc w:val="both"/>
        <w:rPr>
          <w:rFonts w:ascii="Arial" w:cs="Arial" w:eastAsia="Arial" w:hAnsi="Arial"/>
          <w:b w:val="1"/>
          <w:bCs w:val="1"/>
          <w:color w:val="000000"/>
        </w:rPr>
      </w:pPr>
      <w:bookmarkStart w:colFirst="0" w:colLast="0" w:name="_heading=h.gjdgxs" w:id="1"/>
      <w:bookmarkEnd w:id="1"/>
      <w:r w:rsidDel="00000000" w:rsidR="00000000" w:rsidRPr="00000000">
        <w:rPr>
          <w:rFonts w:ascii="Arial" w:cs="Arial" w:eastAsia="Arial" w:hAnsi="Arial"/>
          <w:color w:val="000000"/>
          <w:rtl w:val="0"/>
        </w:rPr>
        <w:t xml:space="preserve">Principios Básicos sobre el Empleo de la Fuerza y de Armas de Fuego por los Funcionarios Encargados de Hacer Cumplir la Ley.</w:t>
      </w:r>
      <w:r w:rsidDel="00000000" w:rsidR="00000000" w:rsidRPr="00000000">
        <w:rPr>
          <w:rtl w:val="0"/>
        </w:rPr>
      </w:r>
    </w:p>
    <w:p w:rsidR="00000000" w:rsidDel="00000000" w:rsidP="00000000" w:rsidRDefault="00000000" w:rsidRPr="00000000" w14:paraId="0000000E">
      <w:pPr>
        <w:spacing w:line="273"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Principios Básicos sobre el Empleo de la Fuerza y de Armas de Fuego por los Funcionarios Encargados de Hacer Cumplir la Ley.</w:t>
      </w:r>
    </w:p>
    <w:p w:rsidR="00000000" w:rsidDel="00000000" w:rsidP="00000000" w:rsidRDefault="00000000" w:rsidRPr="00000000" w14:paraId="00000011">
      <w:pPr>
        <w:widowControl w:val="0"/>
        <w:numPr>
          <w:ilvl w:val="0"/>
          <w:numId w:val="3"/>
        </w:numPr>
        <w:pBdr>
          <w:top w:space="0" w:sz="0" w:val="nil"/>
          <w:left w:space="0" w:sz="0" w:val="nil"/>
          <w:bottom w:space="0" w:sz="0" w:val="nil"/>
          <w:right w:space="0" w:sz="0" w:val="nil"/>
          <w:between w:space="0" w:sz="0" w:val="nil"/>
        </w:pBdr>
        <w:spacing w:after="0" w:line="360" w:lineRule="auto"/>
        <w:ind w:left="720" w:right="122" w:hanging="36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Principios adoptados por el Octavo Congreso de las Naciones Unidas sobre Prevención del Delito y Tratamiento del Delincuente, celebrado en La Habana (Cuba) del 27 de agosto al 7 de septiembre de 1990.</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360" w:lineRule="auto"/>
        <w:ind w:right="122"/>
        <w:jc w:val="both"/>
        <w:rPr>
          <w:rFonts w:ascii="Arial" w:cs="Arial" w:eastAsia="Arial" w:hAnsi="Arial"/>
          <w:b w:val="1"/>
          <w:bCs w:val="1"/>
          <w:color w:val="000000"/>
        </w:rPr>
      </w:pPr>
      <w:bookmarkStart w:colFirst="0" w:colLast="0" w:name="_heading=h.6npsxptoc2p7" w:id="2"/>
      <w:bookmarkEnd w:id="2"/>
      <w:r w:rsidDel="00000000" w:rsidR="00000000" w:rsidRPr="00000000">
        <w:rPr>
          <w:rFonts w:ascii="Arial" w:cs="Arial" w:eastAsia="Arial" w:hAnsi="Arial"/>
          <w:b w:val="1"/>
          <w:bCs w:val="1"/>
          <w:color w:val="000000"/>
          <w:rtl w:val="0"/>
        </w:rPr>
        <w:t xml:space="preserve">Finalidad de la clase: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ind w:right="122"/>
        <w:jc w:val="both"/>
        <w:rPr>
          <w:rFonts w:ascii="Arial" w:cs="Arial" w:eastAsia="Arial" w:hAnsi="Arial"/>
          <w:color w:val="000000"/>
        </w:rPr>
      </w:pPr>
      <w:r w:rsidDel="00000000" w:rsidR="00000000" w:rsidRPr="00000000">
        <w:rPr>
          <w:rFonts w:ascii="Arial" w:cs="Arial" w:eastAsia="Arial" w:hAnsi="Arial"/>
          <w:rtl w:val="0"/>
        </w:rPr>
        <w:t xml:space="preserve">Que el estudiante logre comprender y reflexionar sobre la importancia del rol que cumplen los funcionarios encargados de hacer cumplir la ley en el cuidado de derechos fundamentales como la vida, la libertad y la seguridad de las personas, a partir de la lectura del material de clase y en relación con lo que establecen los derechos humanos reconocidos a nivel internacional.</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color w:val="000000"/>
          <w:rtl w:val="0"/>
        </w:rPr>
        <w:t xml:space="preserve"> de la Clase: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esta Clase, la propuesta es realizar una lectura </w:t>
      </w:r>
      <w:r w:rsidDel="00000000" w:rsidR="00000000" w:rsidRPr="00000000">
        <w:rPr>
          <w:rFonts w:ascii="Arial" w:cs="Arial" w:eastAsia="Arial" w:hAnsi="Arial"/>
          <w:rtl w:val="0"/>
        </w:rPr>
        <w:t xml:space="preserve">comprensiva</w:t>
      </w:r>
      <w:r w:rsidDel="00000000" w:rsidR="00000000" w:rsidRPr="00000000">
        <w:rPr>
          <w:rFonts w:ascii="Arial" w:cs="Arial" w:eastAsia="Arial" w:hAnsi="Arial"/>
          <w:color w:val="000000"/>
          <w:rtl w:val="0"/>
        </w:rPr>
        <w:t xml:space="preserve"> del material propuesto para esta semana donde trabajaremos: Principios Básicos sobre el Empleo de la Fuerza y de Armas de Fuego por los Funcionarios Encargados de Hacer Cumplir la Ley.- Principios adoptados por el Octavo Congreso de las Naciones Unidas sobre Prevención del Delito y Tratamiento del Delincuente, celebrado en La Habana (Cuba) del 27 de agosto al 7 de septiembre de 1990.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funcionarios encargados de hacer cumplir la ley constituyen un servicio social de gran importancia y, en consecuencia, es preciso mantener y, siempre que sea necesario, mejorar las condiciones de trabajo y la situación de estos funcionarios.</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Fonts w:ascii="Arial" w:cs="Arial" w:eastAsia="Arial" w:hAnsi="Arial"/>
          <w:color w:val="000000"/>
          <w:rtl w:val="0"/>
        </w:rPr>
        <w:t xml:space="preserve">También sugerimos que lean el material teórico aportado por las unidades de Operaciones Policiales y Prácticas Profesionalizantes II.</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En esta clase, el/la docente de </w:t>
      </w:r>
      <w:r w:rsidDel="00000000" w:rsidR="00000000" w:rsidRPr="00000000">
        <w:rPr>
          <w:rFonts w:ascii="Arial" w:cs="Arial" w:eastAsia="Arial" w:hAnsi="Arial"/>
          <w:i w:val="1"/>
          <w:iCs w:val="1"/>
          <w:rtl w:val="0"/>
        </w:rPr>
        <w:t xml:space="preserve">Prácticas Profesionalizantes II</w:t>
      </w:r>
      <w:r w:rsidDel="00000000" w:rsidR="00000000" w:rsidRPr="00000000">
        <w:rPr>
          <w:rFonts w:ascii="Arial" w:cs="Arial" w:eastAsia="Arial" w:hAnsi="Arial"/>
          <w:rtl w:val="0"/>
        </w:rPr>
        <w:t xml:space="preserve">, en función de los contenidos trabajados hasta el momento, formulará una pregunta o consigna orientadora. A partir de ella, se espera que los/as estudiantes participen activamente en el foro mediante el intercambio de ideas, reflexiones u opiniones fundamentadas, promoviendo así el diálogo y el enriquecimiento colectivo.</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Material de Estudio: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D">
      <w:pPr>
        <w:widowControl w:val="0"/>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rtl w:val="0"/>
        </w:rPr>
        <w:t xml:space="preserve">Material de lectura de la clase</w:t>
      </w:r>
      <w:r w:rsidDel="00000000" w:rsidR="00000000" w:rsidRPr="00000000">
        <w:rPr>
          <w:rtl w:val="0"/>
        </w:rPr>
      </w:r>
    </w:p>
    <w:p w:rsidR="00000000" w:rsidDel="00000000" w:rsidP="00000000" w:rsidRDefault="00000000" w:rsidRPr="00000000" w14:paraId="0000001E">
      <w:pPr>
        <w:widowControl w:val="0"/>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rtl w:val="0"/>
        </w:rPr>
        <w:t xml:space="preserve">Foro de interacciones, dudas y consultas</w:t>
      </w:r>
      <w:r w:rsidDel="00000000" w:rsidR="00000000" w:rsidRPr="00000000">
        <w:rPr>
          <w:rtl w:val="0"/>
        </w:rPr>
      </w:r>
    </w:p>
    <w:p w:rsidR="00000000" w:rsidDel="00000000" w:rsidP="00000000" w:rsidRDefault="00000000" w:rsidRPr="00000000" w14:paraId="0000001F">
      <w:pPr>
        <w:widowControl w:val="0"/>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Actividad en el foro de interacciones, dudas y consultas.</w:t>
      </w:r>
    </w:p>
    <w:p w:rsidR="00000000" w:rsidDel="00000000" w:rsidP="00000000" w:rsidRDefault="00000000" w:rsidRPr="00000000" w14:paraId="00000020">
      <w:pPr>
        <w:widowControl w:val="0"/>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Materiales de estudios de las unidades curriculares (Materias) Operaciones Policiales y Prácticas Profesionalizantes II.-</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000000"/>
        </w:rPr>
      </w:pPr>
      <w:r w:rsidDel="00000000" w:rsidR="00000000" w:rsidRPr="00000000">
        <w:rPr>
          <w:rtl w:val="0"/>
        </w:rPr>
      </w:r>
    </w:p>
    <w:sectPr>
      <w:pgSz w:h="16838" w:w="11906" w:orient="portrait"/>
      <w:pgMar w:bottom="1417" w:top="1417" w:left="1701"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942" w:hanging="363"/>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LOvk3L2JJoD/7rauWxS9m0NFA==">CgMxLjAyDmguOWl5Ynh1MXk1bGltMghoLmdqZGd4czIOaC42bnBzeHB0b2MycDc4AHIhMVVzWHppTFRKa0RNZnFUTGdBa0hhVVBMSTV6Y1hiTkFO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