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Recuperatorio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Repaso de los contenidos vistos al momento en este Taller y en las unidades de Operaciones Policiales y Prácticas Profesionalizantes II, correspondientes desde la semana 1 a la semana 7.-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ontenidos 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Taller: Semana 1 a la Semana 7.-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Operaciones Policiales: Semana 1ª la  Semana 7.-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3" w:lineRule="auto"/>
        <w:ind w:left="720" w:right="106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 Prácticas Profesionalizantes: Semana 1ª la Semana 7.-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desde la semana 1 a la semana 7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Esta clase la utilizaremos para que realicen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: Semana 1ª la Semana 7, como así también de las semanas 1 a 7 de Operaciones Policiales y Prácticas Profesionalizantes.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975"/>
        </w:tabs>
        <w:spacing w:after="240" w:before="240" w:line="360" w:lineRule="auto"/>
        <w:jc w:val="both"/>
        <w:rPr>
          <w:rFonts w:ascii="Arial" w:cs="Arial" w:eastAsia="Arial" w:hAnsi="Arial"/>
        </w:rPr>
      </w:pPr>
      <w:bookmarkStart w:colFirst="0" w:colLast="0" w:name="_heading=h.b0a9j8zgn53m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Si Usted ha obtenido una calificación menor a 4 (cuatro) en el trabajo Práctico N° 1 enviado en la clase 6, o no ha podido resolverlo, deberá realizar el recuperatorio con la propuesta de trabajo que se expresa en la presente clase. Recuerde que deberá tener en cuenta la retroalimentación hecha por el/la docente de manera tal que logre una calificación de 4 (cuatro) o más puntos.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975"/>
        </w:tabs>
        <w:spacing w:after="240" w:before="240" w:line="360" w:lineRule="auto"/>
        <w:jc w:val="both"/>
        <w:rPr>
          <w:rFonts w:ascii="Arial" w:cs="Arial" w:eastAsia="Arial" w:hAnsi="Arial"/>
        </w:rPr>
      </w:pPr>
      <w:bookmarkStart w:colFirst="0" w:colLast="0" w:name="_heading=h.2ky5qqcbykog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Recuerde que tiene a su disposición el foro de interacciones, dudas y consultas para canalizar cualquier inquietud.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Materiales de estudios aportados en clase 3.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Consignas del recuperatorio.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pU3sPqRQuwmkaxniSnW185EBg==">CgMxLjAyDmgud3N3eTlneTB5MHB5Mg5oLmIwYTlqOHpnbjUzbTIOaC4ya3k1cXFjYnlrb2c4AHIhMXlvQXFaRlRyLXBGSG5jeFgxNk4zOFVFZmh3YUgyUC1S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