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 - práctica.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Dedicaremos esta clase a realizar un repaso de los contenidos vistos al momento en este Taller y en las unidades de Operaciones Policiales y Prácticas Profesionalizantes II, correspondientes a la semana 1 a la 16.-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ontenidos </w:t>
      </w: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Taller: Semana 1 a la Semana 16.-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Operaciones Policiales: Semana 1 a la Semana 16.-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3" w:lineRule="auto"/>
        <w:ind w:left="720" w:right="106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 Prácticas Profesionalizantes: Semana 1 a la Semana 16.-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 las semanas 1 a la 16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</w:t>
      </w:r>
      <w:r w:rsidDel="00000000" w:rsidR="00000000" w:rsidRPr="00000000">
        <w:rPr>
          <w:rFonts w:ascii="Arial" w:cs="Arial" w:eastAsia="Arial" w:hAnsi="Arial"/>
          <w:rtl w:val="0"/>
        </w:rPr>
        <w:t xml:space="preserve">se realizará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una lectura de los temas trabajados en este Taller</w:t>
      </w:r>
      <w:r w:rsidDel="00000000" w:rsidR="00000000" w:rsidRPr="00000000">
        <w:rPr>
          <w:rFonts w:ascii="Arial" w:cs="Arial" w:eastAsia="Arial" w:hAnsi="Arial"/>
          <w:rtl w:val="0"/>
        </w:rPr>
        <w:t xml:space="preserve">: Semana a la Semana 16. De la unidad de Operaciones Policiales: Semana 1 a la Semana 16. De la Unidad de  Prácticas Profesionalizantes: Semana 1 a la Semana 16.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npz27fjg0zav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 esta clase, usted tiene a su disposición un Trabajo Práctico Valorativo con el que se espera unificar criterios de trabajo para futuros ejercicios. 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zdoz297yghqu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Materiales aportados en la clase del Taller.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Lectura obligatoria.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Trabajo práctico valorativo.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Uua4y0rGV5+z4nPnSQ/o5SWUg==">CgMxLjAyDmgud3N3eTlneTB5MHB5Mg5oLm5wejI3ZmpnMHphdjIOaC56ZG96Mjk3eWdocXU4AHIhMWUwNkpDcHBHZ1Z5RG1HTGFoVVZub0RXM19nZVpTYTVI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