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Evaluativa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  <w:tab w:val="left" w:leader="none" w:pos="1182"/>
        </w:tabs>
        <w:spacing w:after="0" w:before="0" w:line="240" w:lineRule="auto"/>
        <w:ind w:left="709" w:right="0" w:hanging="28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de clases 1 a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  <w:tab w:val="left" w:leader="none" w:pos="1182"/>
        </w:tabs>
        <w:spacing w:after="200" w:before="0" w:line="240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tabs>
          <w:tab w:val="left" w:leader="none" w:pos="1181"/>
          <w:tab w:val="left" w:leader="none" w:pos="1182"/>
        </w:tabs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de clases 1 a 20.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Afianzar conceptos que el cursante ya tiene adquiridos y que se complementan con los abordados en el Taller.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6">
      <w:pPr>
        <w:spacing w:after="0" w:line="360" w:lineRule="auto"/>
        <w:ind w:firstLine="47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esta clase, los estudiantes serán evaluados a través de una actividad práctica obligatoria vinculante, que se realizará en la sección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Tareas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 entorno. Tendrá una calificación numérica del 1 (uno) a 10 (diez) puntos,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aprobándose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un mínimo de 4 (cuatro) puntos. Su resolución es obligatoria y debe ser entregada antes de que termine el tiempo de la clase.  En el caso de no aprobación o no entrega, el estudiante contará con la correspondiente instancia de recuperación en la clase 23.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Recuerde que tiene a su disposición el foro de interacciones, dudas y consultas para canalizar cualquier inquietud.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Consignas de trabajo práctico vinculante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19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9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1"/>
    <w:rsid w:val="00377AF6"/>
    <w:rPr>
      <w:rFonts w:ascii="Arial" w:cs="Arial" w:eastAsia="Arial" w:hAnsi="Arial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 w:val="1"/>
    <w:qFormat w:val="1"/>
    <w:rsid w:val="00377AF6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77AF6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  <w:rsid w:val="00377AF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51DC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D656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318A0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40d/SbPD1p76xkDWsYaBv3w4Q==">CgMxLjAyDmgud3N3eTlneTB5MHB5OAByITE3dzg1dnhrY2dHQkM3djE5OEEtRDBxRkthb1ZNWkZuLQ==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2026-08-09T21:48:00Z</dcterms:created>
  <dc:creator>Natalia</dc:creator>
</cp:coreProperties>
</file>