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vistos al momento en este Taller y en las unidades de Operaciones Policiales y Prácticas Profesionalizantes II, correspondientes a la semana 1 a la 21.-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ontenidos vistos al momento en este Taller: Semana 1 a la Semana 21.-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 a la Semana 21.-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 a la Semana 21.-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21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8">
      <w:pPr>
        <w:widowControl w:val="0"/>
        <w:spacing w:after="240" w:before="240" w:line="360" w:lineRule="auto"/>
        <w:jc w:val="both"/>
        <w:rPr>
          <w:rFonts w:ascii="Arial" w:cs="Arial" w:eastAsia="Arial" w:hAnsi="Arial"/>
        </w:rPr>
      </w:pPr>
      <w:bookmarkStart w:colFirst="0" w:colLast="0" w:name="_heading=h.eqrzbv6vlrc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 se realizará una lectura integral y de repaso de los contenidos abordados a lo largo del Taller, con el propósito de recuperar y afianzar los principales temas desarrollados durante la cursada.</w:t>
      </w:r>
    </w:p>
    <w:p w:rsidR="00000000" w:rsidDel="00000000" w:rsidP="00000000" w:rsidRDefault="00000000" w:rsidRPr="00000000" w14:paraId="00000019">
      <w:pPr>
        <w:widowControl w:val="0"/>
        <w:spacing w:after="240" w:before="240" w:line="360" w:lineRule="auto"/>
        <w:jc w:val="both"/>
        <w:rPr>
          <w:rFonts w:ascii="Arial" w:cs="Arial" w:eastAsia="Arial" w:hAnsi="Arial"/>
        </w:rPr>
      </w:pPr>
      <w:bookmarkStart w:colFirst="0" w:colLast="0" w:name="_heading=h.eqrzbv6vlrc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La lectura comprenderá los siguientes contenidos: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eqrzbv6vlrc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Taller: contenidos correspondientes desde la Semana 1 hasta la Semana 21.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eqrzbv6vlrc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Operaciones Policiales: contenidos desarrollados desde la Semana 1 hasta la Semana 21.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eqrzbv6vlrc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Prácticas Profesionalizantes: contenidos abordados desde la Semana 1 hasta la Semana 21.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En esta clase, el/la docente de Operaciones Policiales,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aportados en la clase del Taller.-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en el foro de interacciones, dudas y consultas.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C302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FOllJSkkwbFTOq4mw0OYx5BpQ==">CgMxLjAyDmgud3N3eTlneTB5MHB5Mg5oLmVxcnpidjZ2bHJjbjIOaC5lcXJ6YnY2dmxyY24yDmguZXFyemJ2NnZscmNuMg5oLmVxcnpidjZ2bHJjbjIOaC5lcXJ6YnY2dmxyY24yDmgubnB6MjdmamcwemF2Mg5oLnpkb3oyOTd5Z2hxdTgAciExZlpCNnpyYV9YclZSSEh0Uy1oX19SMXl4dm1KZzVUMm4=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2026-08-09T21:55:00Z</dcterms:created>
  <dc:creator>Natalia</dc:creator>
</cp:coreProperties>
</file>