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97"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DESARROLLO DE TEMAS</w:t>
      </w:r>
    </w:p>
    <w:p w:rsidR="00000000" w:rsidDel="00000000" w:rsidP="00000000" w:rsidRDefault="00000000" w:rsidRPr="00000000" w14:paraId="00000002">
      <w:pPr>
        <w:widowControl w:val="0"/>
        <w:spacing w:after="0" w:before="97"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INSTITUTO SUPERIOR DE FORMACIÓN TÉCNICA N°6.005.</w:t>
      </w:r>
    </w:p>
    <w:p w:rsidR="00000000" w:rsidDel="00000000" w:rsidP="00000000" w:rsidRDefault="00000000" w:rsidRPr="00000000" w14:paraId="0000000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CARRERA: </w:t>
      </w:r>
      <w:r w:rsidDel="00000000" w:rsidR="00000000" w:rsidRPr="00000000">
        <w:rPr>
          <w:rFonts w:ascii="Arial" w:cs="Arial" w:eastAsia="Arial" w:hAnsi="Arial"/>
          <w:rtl w:val="0"/>
        </w:rPr>
        <w:t xml:space="preserve">Tecnicatura Superior en Seguridad Pública.</w:t>
      </w: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CURSO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Nivel II.</w:t>
      </w:r>
      <w:r w:rsidDel="00000000" w:rsidR="00000000" w:rsidRPr="00000000">
        <w:rPr>
          <w:rtl w:val="0"/>
        </w:rPr>
      </w:r>
    </w:p>
    <w:p w:rsidR="00000000" w:rsidDel="00000000" w:rsidP="00000000" w:rsidRDefault="00000000" w:rsidRPr="00000000" w14:paraId="00000005">
      <w:pPr>
        <w:spacing w:after="0" w:before="1"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CICLO LECTIVO</w:t>
      </w:r>
      <w:r w:rsidDel="00000000" w:rsidR="00000000" w:rsidRPr="00000000">
        <w:rPr>
          <w:rFonts w:ascii="Arial" w:cs="Arial" w:eastAsia="Arial" w:hAnsi="Arial"/>
          <w:rtl w:val="0"/>
        </w:rPr>
        <w:t xml:space="preserve">: 2026</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Taller Integral para la Construcción del Rol Policial Profesional.</w:t>
      </w:r>
    </w:p>
    <w:p w:rsidR="00000000" w:rsidDel="00000000" w:rsidP="00000000" w:rsidRDefault="00000000" w:rsidRPr="00000000" w14:paraId="0000000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REFERENTE: </w:t>
      </w:r>
      <w:r w:rsidDel="00000000" w:rsidR="00000000" w:rsidRPr="00000000">
        <w:rPr>
          <w:rFonts w:ascii="Arial" w:cs="Arial" w:eastAsia="Arial" w:hAnsi="Arial"/>
          <w:rtl w:val="0"/>
        </w:rPr>
        <w:t xml:space="preserve">Luis Alejandro Pintos</w:t>
      </w:r>
    </w:p>
    <w:p w:rsidR="00000000" w:rsidDel="00000000" w:rsidP="00000000" w:rsidRDefault="00000000" w:rsidRPr="00000000" w14:paraId="00000008">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RÉGIMEN DE CURSADA</w:t>
      </w:r>
      <w:r w:rsidDel="00000000" w:rsidR="00000000" w:rsidRPr="00000000">
        <w:rPr>
          <w:rFonts w:ascii="Arial" w:cs="Arial" w:eastAsia="Arial" w:hAnsi="Arial"/>
          <w:rtl w:val="0"/>
        </w:rPr>
        <w:t xml:space="preserve">: Anual.</w:t>
      </w:r>
    </w:p>
    <w:p w:rsidR="00000000" w:rsidDel="00000000" w:rsidP="00000000" w:rsidRDefault="00000000" w:rsidRPr="00000000" w14:paraId="00000009">
      <w:pPr>
        <w:spacing w:after="0" w:line="360" w:lineRule="auto"/>
        <w:jc w:val="both"/>
        <w:rPr>
          <w:rFonts w:ascii="Arial" w:cs="Arial" w:eastAsia="Arial" w:hAnsi="Arial"/>
        </w:rPr>
      </w:pPr>
      <w:bookmarkStart w:colFirst="0" w:colLast="0" w:name="_heading=h.aauv7uj60jgy" w:id="0"/>
      <w:bookmarkEnd w:id="0"/>
      <w:r w:rsidDel="00000000" w:rsidR="00000000" w:rsidRPr="00000000">
        <w:rPr>
          <w:rFonts w:ascii="Arial" w:cs="Arial" w:eastAsia="Arial" w:hAnsi="Arial"/>
          <w:b w:val="1"/>
          <w:bCs w:val="1"/>
          <w:rtl w:val="0"/>
        </w:rPr>
        <w:t xml:space="preserve">ITINERARIO DE CLASE: </w:t>
      </w:r>
      <w:r w:rsidDel="00000000" w:rsidR="00000000" w:rsidRPr="00000000">
        <w:rPr>
          <w:rFonts w:ascii="Arial" w:cs="Arial" w:eastAsia="Arial" w:hAnsi="Arial"/>
          <w:rtl w:val="0"/>
        </w:rPr>
        <w:t xml:space="preserve">N° 24.</w:t>
      </w:r>
    </w:p>
    <w:p w:rsidR="00000000" w:rsidDel="00000000" w:rsidP="00000000" w:rsidRDefault="00000000" w:rsidRPr="00000000" w14:paraId="0000000A">
      <w:pPr>
        <w:widowControl w:val="0"/>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TIPO DE CLASE: </w:t>
      </w:r>
      <w:r w:rsidDel="00000000" w:rsidR="00000000" w:rsidRPr="00000000">
        <w:rPr>
          <w:rFonts w:ascii="Arial" w:cs="Arial" w:eastAsia="Arial" w:hAnsi="Arial"/>
          <w:rtl w:val="0"/>
        </w:rPr>
        <w:t xml:space="preserve">Teórica - práctica</w:t>
      </w:r>
    </w:p>
    <w:p w:rsidR="00000000" w:rsidDel="00000000" w:rsidP="00000000" w:rsidRDefault="00000000" w:rsidRPr="00000000" w14:paraId="0000000B">
      <w:pPr>
        <w:spacing w:after="0" w:line="360" w:lineRule="auto"/>
        <w:ind w:right="106"/>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 de la Clase: </w:t>
      </w:r>
    </w:p>
    <w:p w:rsidR="00000000" w:rsidDel="00000000" w:rsidP="00000000" w:rsidRDefault="00000000" w:rsidRPr="00000000" w14:paraId="0000000C">
      <w:pPr>
        <w:numPr>
          <w:ilvl w:val="0"/>
          <w:numId w:val="1"/>
        </w:numPr>
        <w:spacing w:after="0" w:line="273" w:lineRule="auto"/>
        <w:ind w:left="851" w:hanging="425"/>
        <w:jc w:val="both"/>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El Legajo del Detenido</w:t>
      </w:r>
    </w:p>
    <w:p w:rsidR="00000000" w:rsidDel="00000000" w:rsidP="00000000" w:rsidRDefault="00000000" w:rsidRPr="00000000" w14:paraId="0000000D">
      <w:pPr>
        <w:spacing w:line="273"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line="273" w:lineRule="auto"/>
        <w:ind w:right="106"/>
        <w:jc w:val="both"/>
        <w:rPr>
          <w:rFonts w:ascii="Arial" w:cs="Arial" w:eastAsia="Arial" w:hAnsi="Arial"/>
        </w:rPr>
      </w:pPr>
      <w:r w:rsidDel="00000000" w:rsidR="00000000" w:rsidRPr="00000000">
        <w:rPr>
          <w:rFonts w:ascii="Arial" w:cs="Arial" w:eastAsia="Arial" w:hAnsi="Arial"/>
          <w:b w:val="1"/>
          <w:bCs w:val="1"/>
          <w:rtl w:val="0"/>
        </w:rPr>
        <w:t xml:space="preserve">Tema de la Clase: </w:t>
      </w:r>
      <w:r w:rsidDel="00000000" w:rsidR="00000000" w:rsidRPr="00000000">
        <w:rPr>
          <w:rtl w:val="0"/>
        </w:rPr>
      </w:r>
    </w:p>
    <w:p w:rsidR="00000000" w:rsidDel="00000000" w:rsidP="00000000" w:rsidRDefault="00000000" w:rsidRPr="00000000" w14:paraId="0000000F">
      <w:pPr>
        <w:widowControl w:val="0"/>
        <w:numPr>
          <w:ilvl w:val="0"/>
          <w:numId w:val="2"/>
        </w:numPr>
        <w:spacing w:after="0" w:line="360" w:lineRule="auto"/>
        <w:ind w:left="822" w:right="122" w:hanging="360"/>
        <w:jc w:val="both"/>
        <w:rPr>
          <w:rFonts w:ascii="Arial" w:cs="Arial" w:eastAsia="Arial" w:hAnsi="Arial"/>
          <w:b w:val="1"/>
          <w:bCs w:val="1"/>
        </w:rPr>
      </w:pPr>
      <w:r w:rsidDel="00000000" w:rsidR="00000000" w:rsidRPr="00000000">
        <w:rPr>
          <w:rFonts w:ascii="Arial" w:cs="Arial" w:eastAsia="Arial" w:hAnsi="Arial"/>
          <w:rtl w:val="0"/>
        </w:rPr>
        <w:t xml:space="preserve">El Legajo del Detenido. </w:t>
      </w:r>
      <w:r w:rsidDel="00000000" w:rsidR="00000000" w:rsidRPr="00000000">
        <w:rPr>
          <w:rtl w:val="0"/>
        </w:rPr>
      </w:r>
    </w:p>
    <w:p w:rsidR="00000000" w:rsidDel="00000000" w:rsidP="00000000" w:rsidRDefault="00000000" w:rsidRPr="00000000" w14:paraId="00000010">
      <w:pPr>
        <w:widowControl w:val="0"/>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widowControl w:val="0"/>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Introducción de la Clase: </w:t>
      </w:r>
    </w:p>
    <w:p w:rsidR="00000000" w:rsidDel="00000000" w:rsidP="00000000" w:rsidRDefault="00000000" w:rsidRPr="00000000" w14:paraId="00000012">
      <w:pPr>
        <w:widowControl w:val="0"/>
        <w:spacing w:after="0" w:line="360" w:lineRule="auto"/>
        <w:ind w:left="0" w:right="122" w:firstLine="0"/>
        <w:jc w:val="both"/>
        <w:rPr>
          <w:rFonts w:ascii="Arial" w:cs="Arial" w:eastAsia="Arial" w:hAnsi="Arial"/>
        </w:rPr>
      </w:pPr>
      <w:r w:rsidDel="00000000" w:rsidR="00000000" w:rsidRPr="00000000">
        <w:rPr>
          <w:rFonts w:ascii="Arial" w:cs="Arial" w:eastAsia="Arial" w:hAnsi="Arial"/>
          <w:rtl w:val="0"/>
        </w:rPr>
        <w:t xml:space="preserve">El legajo del detenido es un expediente o registro que contiene toda la información relevante sobre una persona que ha sido detenida. Este legajo incluye datos personales, detalles de la detención, circunstancias del hecho, y cualquier información pertinente para el proceso judicial. El legajo de un detenido es un procedimiento habitual y rutinario en toda dependencia policial, y como parte de nuestra labor es necesario que se identifiquen y se empleen, de manera efectiva cada uno de los componentes del mencionado legajo.</w:t>
      </w:r>
    </w:p>
    <w:p w:rsidR="00000000" w:rsidDel="00000000" w:rsidP="00000000" w:rsidRDefault="00000000" w:rsidRPr="00000000" w14:paraId="00000013">
      <w:pPr>
        <w:widowControl w:val="0"/>
        <w:spacing w:after="0" w:line="360" w:lineRule="auto"/>
        <w:jc w:val="both"/>
        <w:rPr>
          <w:rFonts w:ascii="Arial" w:cs="Arial" w:eastAsia="Arial" w:hAnsi="Arial"/>
        </w:rPr>
      </w:pPr>
      <w:bookmarkStart w:colFirst="0" w:colLast="0" w:name="_heading=h.npf8rognlgo9" w:id="2"/>
      <w:bookmarkEnd w:id="2"/>
      <w:r w:rsidDel="00000000" w:rsidR="00000000" w:rsidRPr="00000000">
        <w:rPr>
          <w:rFonts w:ascii="Arial" w:cs="Arial" w:eastAsia="Arial" w:hAnsi="Arial"/>
          <w:rtl w:val="0"/>
        </w:rPr>
        <w:t xml:space="preserve">Por lo tanto, la propuesta para esta clase se compone de un trabajo de elaboración por fuera del entorno utilizando un archivo de formato Excel el cual deben descargar en alguna computadora, abrir y realizar lo que se solicita en la sección tareas de esta clase.</w:t>
      </w:r>
    </w:p>
    <w:p w:rsidR="00000000" w:rsidDel="00000000" w:rsidP="00000000" w:rsidRDefault="00000000" w:rsidRPr="00000000" w14:paraId="00000014">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Desarrollo de la Clase</w:t>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La elaboración del legajo de un detenido presenta una complejidad en sí mismo, y como parte de la formación, es necesario el ejercitar la elaboración e información que son requeridos.</w:t>
      </w:r>
    </w:p>
    <w:p w:rsidR="00000000" w:rsidDel="00000000" w:rsidP="00000000" w:rsidRDefault="00000000" w:rsidRPr="00000000" w14:paraId="00000016">
      <w:pPr>
        <w:jc w:val="both"/>
        <w:rPr>
          <w:rFonts w:ascii="Arial" w:cs="Arial" w:eastAsia="Arial" w:hAnsi="Arial"/>
          <w:color w:val="000000"/>
        </w:rPr>
      </w:pPr>
      <w:r w:rsidDel="00000000" w:rsidR="00000000" w:rsidRPr="00000000">
        <w:rPr>
          <w:rFonts w:ascii="Arial" w:cs="Arial" w:eastAsia="Arial" w:hAnsi="Arial"/>
          <w:rtl w:val="0"/>
        </w:rPr>
        <w:t xml:space="preserve">Para ello y a</w:t>
      </w:r>
      <w:r w:rsidDel="00000000" w:rsidR="00000000" w:rsidRPr="00000000">
        <w:rPr>
          <w:rFonts w:ascii="Arial" w:cs="Arial" w:eastAsia="Arial" w:hAnsi="Arial"/>
          <w:color w:val="000000"/>
          <w:rtl w:val="0"/>
        </w:rPr>
        <w:t xml:space="preserve"> continuación le aportamos una guía para la confección del Legajo del Detenido.-</w:t>
      </w:r>
    </w:p>
    <w:p w:rsidR="00000000" w:rsidDel="00000000" w:rsidP="00000000" w:rsidRDefault="00000000" w:rsidRPr="00000000" w14:paraId="0000001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Orden de confección del Legajo del Detenido</w:t>
      </w:r>
    </w:p>
    <w:p w:rsidR="00000000" w:rsidDel="00000000" w:rsidP="00000000" w:rsidRDefault="00000000" w:rsidRPr="00000000" w14:paraId="00000018">
      <w:pPr>
        <w:jc w:val="both"/>
        <w:rPr>
          <w:rFonts w:ascii="Arial" w:cs="Arial" w:eastAsia="Arial" w:hAnsi="Arial"/>
          <w:b w:val="1"/>
          <w:bCs w:val="1"/>
        </w:rPr>
      </w:pPr>
      <w:r w:rsidDel="00000000" w:rsidR="00000000" w:rsidRPr="00000000">
        <w:rPr>
          <w:rFonts w:ascii="Arial" w:cs="Arial" w:eastAsia="Arial" w:hAnsi="Arial"/>
          <w:b w:val="1"/>
          <w:bCs w:val="1"/>
          <w:rtl w:val="0"/>
        </w:rPr>
        <w:t xml:space="preserve">Copia de las Actuaciones del Motivo de la Detención:</w:t>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Se registra la causa o motivo de la detención, incluyendo la orden judicial que la autoriza, si la hubiera, y los hechos que la motivaron. </w:t>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Se documenta la fecha y hora de la detención, el lugar donde ocurrió, y la autoridad policial o judicial que la llevó a cabo. </w:t>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rtl w:val="0"/>
        </w:rPr>
        <w:t xml:space="preserve">Se documentan todas las novedades relevantes que ocurran durante la detención, como traslados, cambios de custodia o cualquier otro evento significativo.</w:t>
      </w:r>
    </w:p>
    <w:p w:rsidR="00000000" w:rsidDel="00000000" w:rsidP="00000000" w:rsidRDefault="00000000" w:rsidRPr="00000000" w14:paraId="0000001C">
      <w:pPr>
        <w:jc w:val="both"/>
        <w:rPr>
          <w:rFonts w:ascii="Arial" w:cs="Arial" w:eastAsia="Arial" w:hAnsi="Arial"/>
          <w:b w:val="1"/>
          <w:bCs w:val="1"/>
        </w:rPr>
      </w:pPr>
      <w:r w:rsidDel="00000000" w:rsidR="00000000" w:rsidRPr="00000000">
        <w:rPr>
          <w:rFonts w:ascii="Arial" w:cs="Arial" w:eastAsia="Arial" w:hAnsi="Arial"/>
          <w:b w:val="1"/>
          <w:bCs w:val="1"/>
          <w:rtl w:val="0"/>
        </w:rPr>
        <w:t xml:space="preserve">Copia de la Notificación del Artículo del Código Procesal Penal de la Provincia de Buenos Aires</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 Este asegura que una persona investigada por un delito sea informada sobre sus derechos fundamentales y pueda ejercerlos desde el comienzo de la investigación</w:t>
      </w:r>
    </w:p>
    <w:p w:rsidR="00000000" w:rsidDel="00000000" w:rsidP="00000000" w:rsidRDefault="00000000" w:rsidRPr="00000000" w14:paraId="0000001E">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Registro de pertenencias:</w:t>
      </w:r>
    </w:p>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rtl w:val="0"/>
        </w:rPr>
        <w:t xml:space="preserve">Se realiza un inventario detallado de las pertenencias del detenido, incluyendo objetos personales, dinero y cualquier otro bien que se encuentre en su poder al momento de la detención. </w:t>
      </w:r>
    </w:p>
    <w:p w:rsidR="00000000" w:rsidDel="00000000" w:rsidP="00000000" w:rsidRDefault="00000000" w:rsidRPr="00000000" w14:paraId="00000020">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Registro de Elemento Incautados (evidencias):</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Se incluyen los elementos de prueba relacionados con el delito, como objetos, documentos o cualquier otro elemento que pueda servir como evidencia en el caso, (Cadena de Custodia).- </w:t>
      </w:r>
    </w:p>
    <w:p w:rsidR="00000000" w:rsidDel="00000000" w:rsidP="00000000" w:rsidRDefault="00000000" w:rsidRPr="00000000" w14:paraId="00000022">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Registro de atención médica:</w:t>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Se documenta cualquier atención médica que reciba el detenido, incluyendo informes médicos y tratamientos. </w:t>
      </w:r>
    </w:p>
    <w:p w:rsidR="00000000" w:rsidDel="00000000" w:rsidP="00000000" w:rsidRDefault="00000000" w:rsidRPr="00000000" w14:paraId="00000024">
      <w:pPr>
        <w:jc w:val="both"/>
        <w:rPr>
          <w:rFonts w:ascii="Arial" w:cs="Arial" w:eastAsia="Arial" w:hAnsi="Arial"/>
          <w:b w:val="1"/>
          <w:bCs w:val="1"/>
        </w:rPr>
      </w:pPr>
      <w:r w:rsidDel="00000000" w:rsidR="00000000" w:rsidRPr="00000000">
        <w:rPr>
          <w:rFonts w:ascii="Arial" w:cs="Arial" w:eastAsia="Arial" w:hAnsi="Arial"/>
          <w:b w:val="1"/>
          <w:bCs w:val="1"/>
          <w:rtl w:val="0"/>
        </w:rPr>
        <w:t xml:space="preserve">Legajo: </w:t>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Identificación del detenido:</w:t>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Se recopilan datos personales como nombre completo, fecha de nacimiento, nacionalidad, domicilio, documento de identidad y cualquier otra información que permita su identificación única.</w:t>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CARÁTULA.</w:t>
        <w:tab/>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ANEXO PRONTUARIAL</w:t>
        <w:tab/>
        <w:tab/>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FICHAS DEL ANEXO PRONTUARIAL</w:t>
        <w:tab/>
        <w:tab/>
      </w:r>
    </w:p>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ANEXO DE REINCIDENCIA</w:t>
        <w:tab/>
        <w:tab/>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FICHAS DE REINCIDENCIA</w:t>
        <w:tab/>
        <w:tab/>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MODUS OPERANDI DE FICHAS FOJA UNO</w:t>
        <w:tab/>
        <w:tab/>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MODUS OPERANDI DE FICHAS FOJA UNO VUELTA</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FICHAS PALMAR</w:t>
        <w:tab/>
        <w:tab/>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PLANILLA DE REMISIÓN</w:t>
        <w:tab/>
        <w:tab/>
      </w:r>
    </w:p>
    <w:p w:rsidR="00000000" w:rsidDel="00000000" w:rsidP="00000000" w:rsidRDefault="00000000" w:rsidRPr="00000000" w14:paraId="00000030">
      <w:pPr>
        <w:jc w:val="both"/>
        <w:rPr>
          <w:rFonts w:ascii="Arial" w:cs="Arial" w:eastAsia="Arial" w:hAnsi="Arial"/>
          <w:b w:val="1"/>
          <w:bCs w:val="1"/>
        </w:rPr>
      </w:pPr>
      <w:r w:rsidDel="00000000" w:rsidR="00000000" w:rsidRPr="00000000">
        <w:rPr>
          <w:rFonts w:ascii="Arial" w:cs="Arial" w:eastAsia="Arial" w:hAnsi="Arial"/>
          <w:b w:val="1"/>
          <w:bCs w:val="1"/>
          <w:rtl w:val="0"/>
        </w:rPr>
        <w:t xml:space="preserve"> IMPORTANTE</w:t>
      </w:r>
    </w:p>
    <w:p w:rsidR="00000000" w:rsidDel="00000000" w:rsidP="00000000" w:rsidRDefault="00000000" w:rsidRPr="00000000" w14:paraId="00000031">
      <w:pPr>
        <w:jc w:val="both"/>
        <w:rPr>
          <w:rFonts w:ascii="Arial" w:cs="Arial" w:eastAsia="Arial" w:hAnsi="Arial"/>
          <w:b w:val="1"/>
          <w:bCs w:val="1"/>
        </w:rPr>
      </w:pPr>
      <w:r w:rsidDel="00000000" w:rsidR="00000000" w:rsidRPr="00000000">
        <w:rPr>
          <w:rFonts w:ascii="Arial" w:cs="Arial" w:eastAsia="Arial" w:hAnsi="Arial"/>
          <w:b w:val="1"/>
          <w:bCs w:val="1"/>
          <w:rtl w:val="0"/>
        </w:rPr>
        <w:t xml:space="preserve">Una vez finalizada la Detención, se registra la misma en el Libro de Detenidos con la información correspondiente, incluyendo la fecha y hora de la liberación o el traslado a otra Dependencia Policial o Penitenciaria donde quedará alojado.-</w:t>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bookmarkStart w:colFirst="0" w:colLast="0" w:name="_heading=h.dwvet0f6hdmg" w:id="3"/>
      <w:bookmarkEnd w:id="3"/>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spacing w:line="240" w:lineRule="auto"/>
        <w:jc w:val="both"/>
        <w:rPr>
          <w:rFonts w:ascii="Arial" w:cs="Arial" w:eastAsia="Arial" w:hAnsi="Arial"/>
          <w:color w:val="000000"/>
        </w:rPr>
      </w:pPr>
      <w:r w:rsidDel="00000000" w:rsidR="00000000" w:rsidRPr="00000000">
        <w:rPr>
          <w:rtl w:val="0"/>
        </w:rPr>
      </w:r>
    </w:p>
    <w:sectPr>
      <w:pgSz w:h="15840" w:w="12240" w:orient="portrait"/>
      <w:pgMar w:bottom="851" w:top="993" w:left="1701" w:right="104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822" w:hanging="360"/>
      </w:pPr>
      <w:rPr>
        <w:u w:val="none"/>
      </w:rPr>
    </w:lvl>
    <w:lvl w:ilvl="1">
      <w:start w:val="1"/>
      <w:numFmt w:val="bullet"/>
      <w:lvlText w:val="o"/>
      <w:lvlJc w:val="left"/>
      <w:pPr>
        <w:ind w:left="1542" w:hanging="360"/>
      </w:pPr>
      <w:rPr>
        <w:u w:val="none"/>
      </w:rPr>
    </w:lvl>
    <w:lvl w:ilvl="2">
      <w:start w:val="1"/>
      <w:numFmt w:val="bullet"/>
      <w:lvlText w:val="▪"/>
      <w:lvlJc w:val="left"/>
      <w:pPr>
        <w:ind w:left="2262" w:hanging="360"/>
      </w:pPr>
      <w:rPr>
        <w:u w:val="none"/>
      </w:rPr>
    </w:lvl>
    <w:lvl w:ilvl="3">
      <w:start w:val="1"/>
      <w:numFmt w:val="bullet"/>
      <w:lvlText w:val="●"/>
      <w:lvlJc w:val="left"/>
      <w:pPr>
        <w:ind w:left="2982" w:hanging="360"/>
      </w:pPr>
      <w:rPr>
        <w:u w:val="none"/>
      </w:rPr>
    </w:lvl>
    <w:lvl w:ilvl="4">
      <w:start w:val="1"/>
      <w:numFmt w:val="bullet"/>
      <w:lvlText w:val="o"/>
      <w:lvlJc w:val="left"/>
      <w:pPr>
        <w:ind w:left="3702" w:hanging="360"/>
      </w:pPr>
      <w:rPr>
        <w:u w:val="none"/>
      </w:rPr>
    </w:lvl>
    <w:lvl w:ilvl="5">
      <w:start w:val="1"/>
      <w:numFmt w:val="bullet"/>
      <w:lvlText w:val="▪"/>
      <w:lvlJc w:val="left"/>
      <w:pPr>
        <w:ind w:left="4422" w:hanging="360"/>
      </w:pPr>
      <w:rPr>
        <w:u w:val="none"/>
      </w:rPr>
    </w:lvl>
    <w:lvl w:ilvl="6">
      <w:start w:val="1"/>
      <w:numFmt w:val="bullet"/>
      <w:lvlText w:val="●"/>
      <w:lvlJc w:val="left"/>
      <w:pPr>
        <w:ind w:left="5142" w:hanging="360"/>
      </w:pPr>
      <w:rPr>
        <w:u w:val="none"/>
      </w:rPr>
    </w:lvl>
    <w:lvl w:ilvl="7">
      <w:start w:val="1"/>
      <w:numFmt w:val="bullet"/>
      <w:lvlText w:val="o"/>
      <w:lvlJc w:val="left"/>
      <w:pPr>
        <w:ind w:left="5862" w:hanging="360"/>
      </w:pPr>
      <w:rPr>
        <w:u w:val="none"/>
      </w:rPr>
    </w:lvl>
    <w:lvl w:ilvl="8">
      <w:start w:val="1"/>
      <w:numFmt w:val="bullet"/>
      <w:lvlText w:val="▪"/>
      <w:lvlJc w:val="left"/>
      <w:pPr>
        <w:ind w:left="6582"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9" w:line="240" w:lineRule="auto"/>
      <w:ind w:left="211"/>
    </w:pPr>
    <w:rPr>
      <w:rFonts w:ascii="Arial" w:cs="Arial" w:eastAsia="Arial" w:hAnsi="Arial"/>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Prrafodelista">
    <w:name w:val="List Paragraph"/>
    <w:basedOn w:val="Normal"/>
    <w:uiPriority w:val="1"/>
    <w:qFormat w:val="1"/>
    <w:rsid w:val="00B8338C"/>
    <w:pPr>
      <w:ind w:left="720"/>
      <w:contextualSpacing w:val="1"/>
    </w:pPr>
    <w:rPr>
      <w:lang w:eastAsia="es-AR" w:val="es-ES"/>
    </w:rPr>
  </w:style>
  <w:style w:type="table" w:styleId="TableNormal1" w:customStyle="1">
    <w:name w:val="Table Normal"/>
    <w:uiPriority w:val="2"/>
    <w:semiHidden w:val="1"/>
    <w:unhideWhenUsed w:val="1"/>
    <w:qFormat w:val="1"/>
    <w:rsid w:val="000917FC"/>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character" w:styleId="Hipervnculo">
    <w:name w:val="Hyperlink"/>
    <w:basedOn w:val="Fuentedeprrafopredeter"/>
    <w:uiPriority w:val="99"/>
    <w:unhideWhenUsed w:val="1"/>
    <w:rsid w:val="00D130F0"/>
    <w:rPr>
      <w:color w:val="0000ff" w:themeColor="hyperlink"/>
      <w:u w:val="single"/>
    </w:rPr>
  </w:style>
  <w:style w:type="paragraph" w:styleId="Textodeglobo">
    <w:name w:val="Balloon Text"/>
    <w:basedOn w:val="Normal"/>
    <w:link w:val="TextodegloboCar"/>
    <w:uiPriority w:val="99"/>
    <w:semiHidden w:val="1"/>
    <w:unhideWhenUsed w:val="1"/>
    <w:rsid w:val="00926E8A"/>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E8A"/>
    <w:rPr>
      <w:rFonts w:ascii="Tahoma" w:cs="Tahoma" w:hAnsi="Tahoma"/>
      <w:sz w:val="16"/>
      <w:szCs w:val="16"/>
    </w:rPr>
  </w:style>
  <w:style w:type="character" w:styleId="Ttulo1Car" w:customStyle="1">
    <w:name w:val="Título 1 Car"/>
    <w:basedOn w:val="Fuentedeprrafopredeter"/>
    <w:uiPriority w:val="1"/>
    <w:rsid w:val="00B04455"/>
    <w:rPr>
      <w:rFonts w:ascii="Arial" w:cs="Arial" w:eastAsia="Arial" w:hAnsi="Arial"/>
      <w:b w:val="1"/>
      <w:bCs w:val="1"/>
      <w:sz w:val="24"/>
      <w:szCs w:val="24"/>
      <w:lang w:val="es-ES"/>
    </w:rPr>
  </w:style>
  <w:style w:type="paragraph" w:styleId="Textoindependiente">
    <w:name w:val="Body Text"/>
    <w:basedOn w:val="Normal"/>
    <w:link w:val="TextoindependienteCar"/>
    <w:uiPriority w:val="1"/>
    <w:qFormat w:val="1"/>
    <w:rsid w:val="00B04455"/>
    <w:pPr>
      <w:widowControl w:val="0"/>
      <w:autoSpaceDE w:val="0"/>
      <w:autoSpaceDN w:val="0"/>
      <w:spacing w:after="0" w:line="240" w:lineRule="auto"/>
    </w:pPr>
    <w:rPr>
      <w:b w:val="1"/>
      <w:bCs w:val="1"/>
      <w:sz w:val="16"/>
      <w:szCs w:val="16"/>
      <w:lang w:val="es-ES"/>
    </w:rPr>
  </w:style>
  <w:style w:type="character" w:styleId="TextoindependienteCar" w:customStyle="1">
    <w:name w:val="Texto independiente Car"/>
    <w:basedOn w:val="Fuentedeprrafopredeter"/>
    <w:link w:val="Textoindependiente"/>
    <w:uiPriority w:val="1"/>
    <w:rsid w:val="00B04455"/>
    <w:rPr>
      <w:rFonts w:ascii="Calibri" w:cs="Calibri" w:eastAsia="Calibri" w:hAnsi="Calibri"/>
      <w:b w:val="1"/>
      <w:bCs w:val="1"/>
      <w:sz w:val="16"/>
      <w:szCs w:val="16"/>
      <w:lang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sCMzKVona0Y1RHpSSHQZSo6qQ==">CgMxLjAyDmguYWF1djd1ajYwamd5MghoLmdqZGd4czIOaC5ucGY4cm9nbmxnbzkyDmguZHd2ZXQwZjZoZG1nOAByITE5OGk3RG5Uc2wydTJvekNrRVNOVnlMMHJnM2QwNm1UaA==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2026-08-09T22:24:00Z</dcterms:created>
  <dc:creator>Administrador</dc:creator>
</cp:coreProperties>
</file>