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NOTACIÓN DE LA SINTAXIS: Extended Backus-Naur Form -</w:t>
      </w:r>
      <w:r w:rsidDel="00000000" w:rsidR="00000000" w:rsidRPr="00000000">
        <w:rPr>
          <w:b w:val="1"/>
          <w:rtl w:val="0"/>
        </w:rPr>
        <w:t xml:space="preserve">EBNF</w:t>
      </w:r>
      <w:r w:rsidDel="00000000" w:rsidR="00000000" w:rsidRPr="00000000">
        <w:rPr>
          <w:b w:val="1"/>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sintaxis se refiere a la estructura de los elementos de un lenguaje en función de su tipo. Las notaciones Backus-Naur Form y su versión extendida son ampliamente usadas para describir la gramática de un lenguaje, siendo esta un conjunto de reglas (también llamadas </w:t>
      </w:r>
      <w:r w:rsidDel="00000000" w:rsidR="00000000" w:rsidRPr="00000000">
        <w:rPr>
          <w:b w:val="1"/>
          <w:rtl w:val="0"/>
        </w:rPr>
        <w:t xml:space="preserve">reglas de producción</w:t>
      </w:r>
      <w:r w:rsidDel="00000000" w:rsidR="00000000" w:rsidRPr="00000000">
        <w:rPr>
          <w:rtl w:val="0"/>
        </w:rPr>
        <w:t xml:space="preserve">), haciendo referencia únicamente al conjunto de cadenas válidas de acuerdo a las reglas de su gramática.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5"/>
        </w:numPr>
        <w:ind w:left="720" w:hanging="360"/>
        <w:rPr>
          <w:b w:val="1"/>
        </w:rPr>
      </w:pPr>
      <w:r w:rsidDel="00000000" w:rsidR="00000000" w:rsidRPr="00000000">
        <w:rPr>
          <w:b w:val="1"/>
          <w:rtl w:val="0"/>
        </w:rPr>
        <w:t xml:space="preserve">Una descripción BNF/EBNF es una lista de reglas.</w:t>
      </w:r>
    </w:p>
    <w:p w:rsidR="00000000" w:rsidDel="00000000" w:rsidP="00000000" w:rsidRDefault="00000000" w:rsidRPr="00000000" w14:paraId="00000006">
      <w:pPr>
        <w:numPr>
          <w:ilvl w:val="0"/>
          <w:numId w:val="5"/>
        </w:numPr>
        <w:ind w:left="720" w:hanging="360"/>
        <w:rPr>
          <w:b w:val="1"/>
          <w:u w:val="none"/>
        </w:rPr>
      </w:pPr>
      <w:r w:rsidDel="00000000" w:rsidR="00000000" w:rsidRPr="00000000">
        <w:rPr>
          <w:b w:val="1"/>
          <w:rtl w:val="0"/>
        </w:rPr>
        <w:t xml:space="preserve">Las reglas se utilizan para definir símbolos con ayuda de otros símbolos.</w:t>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TIPOS DE SÍMBOLOS EBNF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TERMINALES: </w:t>
      </w:r>
      <w:r w:rsidDel="00000000" w:rsidR="00000000" w:rsidRPr="00000000">
        <w:rPr>
          <w:rtl w:val="0"/>
        </w:rPr>
        <w:t xml:space="preserve">cadenas escritas entre comillas, destinados a usarse tal como son.</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NO TERMINALES: </w:t>
      </w:r>
      <w:r w:rsidDel="00000000" w:rsidR="00000000" w:rsidRPr="00000000">
        <w:rPr>
          <w:rtl w:val="0"/>
        </w:rPr>
        <w:t xml:space="preserve">nombres que hacen referencia a otras cosas.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NOTACIÓN DE LAS REGLAS GRAMATICALES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4"/>
        </w:numPr>
        <w:ind w:left="720" w:hanging="360"/>
        <w:rPr>
          <w:b w:val="1"/>
          <w:u w:val="none"/>
        </w:rPr>
      </w:pPr>
      <w:r w:rsidDel="00000000" w:rsidR="00000000" w:rsidRPr="00000000">
        <w:rPr>
          <w:b w:val="1"/>
          <w:rtl w:val="0"/>
        </w:rPr>
        <w:t xml:space="preserve">Lado izquierdo: </w:t>
      </w:r>
      <w:r w:rsidDel="00000000" w:rsidR="00000000" w:rsidRPr="00000000">
        <w:rPr>
          <w:rtl w:val="0"/>
        </w:rPr>
        <w:t xml:space="preserve">describe el nombre de un no terminal para definirlo</w:t>
      </w:r>
    </w:p>
    <w:p w:rsidR="00000000" w:rsidDel="00000000" w:rsidP="00000000" w:rsidRDefault="00000000" w:rsidRPr="00000000" w14:paraId="00000010">
      <w:pPr>
        <w:numPr>
          <w:ilvl w:val="0"/>
          <w:numId w:val="4"/>
        </w:numPr>
        <w:ind w:left="720" w:hanging="360"/>
        <w:rPr>
          <w:b w:val="1"/>
          <w:u w:val="none"/>
        </w:rPr>
      </w:pPr>
      <w:r w:rsidDel="00000000" w:rsidR="00000000" w:rsidRPr="00000000">
        <w:rPr>
          <w:b w:val="1"/>
          <w:rtl w:val="0"/>
        </w:rPr>
        <w:t xml:space="preserve">=: </w:t>
      </w:r>
      <w:r w:rsidDel="00000000" w:rsidR="00000000" w:rsidRPr="00000000">
        <w:rPr>
          <w:rtl w:val="0"/>
        </w:rPr>
        <w:t xml:space="preserve">separa el lado izquierdo del derecho. Se lee “se define como”.</w:t>
      </w:r>
    </w:p>
    <w:p w:rsidR="00000000" w:rsidDel="00000000" w:rsidP="00000000" w:rsidRDefault="00000000" w:rsidRPr="00000000" w14:paraId="00000011">
      <w:pPr>
        <w:numPr>
          <w:ilvl w:val="0"/>
          <w:numId w:val="4"/>
        </w:numPr>
        <w:ind w:left="720" w:hanging="360"/>
        <w:rPr>
          <w:b w:val="1"/>
          <w:u w:val="none"/>
        </w:rPr>
      </w:pPr>
      <w:r w:rsidDel="00000000" w:rsidR="00000000" w:rsidRPr="00000000">
        <w:rPr>
          <w:b w:val="1"/>
          <w:rtl w:val="0"/>
        </w:rPr>
        <w:t xml:space="preserve">Lado derecho:  </w:t>
      </w:r>
      <w:r w:rsidDel="00000000" w:rsidR="00000000" w:rsidRPr="00000000">
        <w:rPr>
          <w:rtl w:val="0"/>
        </w:rPr>
        <w:t xml:space="preserve">es la definición del no terminal.</w:t>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COMPOSICIÓN DE NO TERMINALES</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Secuenciación: combinación de uno o más terminales y/o no terminales.</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Elección: el operador | indica que las partes separadas por él son opciones.</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Opcional: el </w:t>
      </w:r>
      <w:r w:rsidDel="00000000" w:rsidR="00000000" w:rsidRPr="00000000">
        <w:rPr>
          <w:rtl w:val="0"/>
        </w:rPr>
        <w:t xml:space="preserve">operador [ ] indica</w:t>
      </w:r>
      <w:r w:rsidDel="00000000" w:rsidR="00000000" w:rsidRPr="00000000">
        <w:rPr>
          <w:rtl w:val="0"/>
        </w:rPr>
        <w:t xml:space="preserve"> que lo encerrado en él es opcional.</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Repetición: el </w:t>
      </w:r>
      <w:r w:rsidDel="00000000" w:rsidR="00000000" w:rsidRPr="00000000">
        <w:rPr>
          <w:rtl w:val="0"/>
        </w:rPr>
        <w:t xml:space="preserve">operador { } indica</w:t>
      </w:r>
      <w:r w:rsidDel="00000000" w:rsidR="00000000" w:rsidRPr="00000000">
        <w:rPr>
          <w:rtl w:val="0"/>
        </w:rPr>
        <w:t xml:space="preserve"> que puede repetirse cero o más veces.</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Agrupación: el operador ( ) agrupa elementos y establece precedencia.</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SINTAXIS PARA PARSER-PY</w:t>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La sintaxis está inspirada en el documento de definición de la práctica 2 para el curso de Lenguajes Formales y de Programación ss 2023.</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Expresiones regulares: usadas en el analizador léxico, abarcan parte de la definición gramatical para EBNF. SON EXPRESIONES REGULARES, NO USAN NOTACIÓN EBNF.</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BLOQUES DE CÓDIGO: En la fase inicial de planteamiento, representan una lista dentro de un token de tipo “ sintáctico ”</w:t>
      </w:r>
    </w:p>
    <w:p w:rsidR="00000000" w:rsidDel="00000000" w:rsidP="00000000" w:rsidRDefault="00000000" w:rsidRPr="00000000" w14:paraId="00000022">
      <w:pPr>
        <w:ind w:left="0" w:firstLine="0"/>
        <w:jc w:val="both"/>
        <w:rPr>
          <w:b w:val="1"/>
        </w:rPr>
      </w:pPr>
      <w:r w:rsidDel="00000000" w:rsidR="00000000" w:rsidRPr="00000000">
        <w:rPr>
          <w:rtl w:val="0"/>
        </w:rPr>
        <w:t xml:space="preserve">En el segundo planteamiento considero que un bloque de código debe tratarse como un </w:t>
      </w:r>
      <w:r w:rsidDel="00000000" w:rsidR="00000000" w:rsidRPr="00000000">
        <w:rPr>
          <w:b w:val="1"/>
          <w:rtl w:val="0"/>
        </w:rPr>
        <w:t xml:space="preserve">contenedor </w:t>
      </w:r>
      <w:r w:rsidDel="00000000" w:rsidR="00000000" w:rsidRPr="00000000">
        <w:rPr>
          <w:rtl w:val="0"/>
        </w:rPr>
        <w:t xml:space="preserve">que guarda dentro de sí una lista de tokens sintácticos. Este contenedor también puede ser un token especializado con la lista. El contenedor de código es usado por elementos específicos de la sintaxis como </w:t>
      </w:r>
      <w:r w:rsidDel="00000000" w:rsidR="00000000" w:rsidRPr="00000000">
        <w:rPr>
          <w:b w:val="1"/>
          <w:rtl w:val="0"/>
        </w:rPr>
        <w:t xml:space="preserve">if, else, funciones, etc.</w:t>
      </w:r>
    </w:p>
    <w:p w:rsidR="00000000" w:rsidDel="00000000" w:rsidP="00000000" w:rsidRDefault="00000000" w:rsidRPr="00000000" w14:paraId="00000023">
      <w:pPr>
        <w:ind w:left="0" w:firstLine="0"/>
        <w:jc w:val="both"/>
        <w:rPr/>
      </w:pPr>
      <w:r w:rsidDel="00000000" w:rsidR="00000000" w:rsidRPr="00000000">
        <w:rPr>
          <w:rtl w:val="0"/>
        </w:rPr>
        <w:t xml:space="preserve">Las sentencias dentro de los bloques de código deben evaluarse individualmente con autómatas finitos deterministas.</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Expresiones regulares para constantes: </w:t>
      </w:r>
    </w:p>
    <w:p w:rsidR="00000000" w:rsidDel="00000000" w:rsidP="00000000" w:rsidRDefault="00000000" w:rsidRPr="00000000" w14:paraId="00000026">
      <w:pPr>
        <w:ind w:left="1440" w:firstLine="0"/>
        <w:rPr/>
      </w:pPr>
      <w:r w:rsidDel="00000000" w:rsidR="00000000" w:rsidRPr="00000000">
        <w:rPr>
          <w:rtl w:val="0"/>
        </w:rPr>
        <w:t xml:space="preserve">dígito = 0-9 +</w:t>
      </w:r>
    </w:p>
    <w:p w:rsidR="00000000" w:rsidDel="00000000" w:rsidP="00000000" w:rsidRDefault="00000000" w:rsidRPr="00000000" w14:paraId="00000027">
      <w:pPr>
        <w:ind w:left="1440" w:firstLine="0"/>
        <w:rPr/>
      </w:pPr>
      <w:r w:rsidDel="00000000" w:rsidR="00000000" w:rsidRPr="00000000">
        <w:rPr>
          <w:rtl w:val="0"/>
        </w:rPr>
        <w:t xml:space="preserve">decimal = dígito +  “.” dígito +</w:t>
      </w:r>
    </w:p>
    <w:p w:rsidR="00000000" w:rsidDel="00000000" w:rsidP="00000000" w:rsidRDefault="00000000" w:rsidRPr="00000000" w14:paraId="00000028">
      <w:pPr>
        <w:ind w:left="1440" w:firstLine="0"/>
        <w:rPr/>
      </w:pPr>
      <w:r w:rsidDel="00000000" w:rsidR="00000000" w:rsidRPr="00000000">
        <w:rPr>
          <w:rtl w:val="0"/>
        </w:rPr>
        <w:t xml:space="preserve">cad </w:t>
      </w:r>
      <w:r w:rsidDel="00000000" w:rsidR="00000000" w:rsidRPr="00000000">
        <w:rPr>
          <w:rtl w:val="0"/>
        </w:rPr>
        <w:t xml:space="preserve">doblecomilla</w:t>
      </w:r>
      <w:r w:rsidDel="00000000" w:rsidR="00000000" w:rsidRPr="00000000">
        <w:rPr>
          <w:rtl w:val="0"/>
        </w:rPr>
        <w:t xml:space="preserve"> = “ .* “</w:t>
      </w:r>
    </w:p>
    <w:p w:rsidR="00000000" w:rsidDel="00000000" w:rsidP="00000000" w:rsidRDefault="00000000" w:rsidRPr="00000000" w14:paraId="00000029">
      <w:pPr>
        <w:ind w:left="1440" w:firstLine="0"/>
        <w:rPr/>
      </w:pPr>
      <w:r w:rsidDel="00000000" w:rsidR="00000000" w:rsidRPr="00000000">
        <w:rPr>
          <w:rtl w:val="0"/>
        </w:rPr>
        <w:t xml:space="preserve">cad </w:t>
      </w:r>
      <w:r w:rsidDel="00000000" w:rsidR="00000000" w:rsidRPr="00000000">
        <w:rPr>
          <w:rtl w:val="0"/>
        </w:rPr>
        <w:t xml:space="preserve">simplecomilla</w:t>
      </w:r>
      <w:r w:rsidDel="00000000" w:rsidR="00000000" w:rsidRPr="00000000">
        <w:rPr>
          <w:rtl w:val="0"/>
        </w:rPr>
        <w:t xml:space="preserve"> = ‘ .* ‘</w:t>
      </w:r>
    </w:p>
    <w:p w:rsidR="00000000" w:rsidDel="00000000" w:rsidP="00000000" w:rsidRDefault="00000000" w:rsidRPr="00000000" w14:paraId="0000002A">
      <w:pPr>
        <w:ind w:left="1440" w:firstLine="0"/>
        <w:rPr/>
      </w:pPr>
      <w:r w:rsidDel="00000000" w:rsidR="00000000" w:rsidRPr="00000000">
        <w:rPr>
          <w:rtl w:val="0"/>
        </w:rPr>
        <w:t xml:space="preserve">true = “true”</w:t>
      </w:r>
    </w:p>
    <w:p w:rsidR="00000000" w:rsidDel="00000000" w:rsidP="00000000" w:rsidRDefault="00000000" w:rsidRPr="00000000" w14:paraId="0000002B">
      <w:pPr>
        <w:ind w:left="1440" w:firstLine="0"/>
        <w:rPr/>
      </w:pPr>
      <w:r w:rsidDel="00000000" w:rsidR="00000000" w:rsidRPr="00000000">
        <w:rPr>
          <w:rtl w:val="0"/>
        </w:rPr>
        <w:t xml:space="preserve">false = “false”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EXPRESIONES: Se considera una expresión todo aquello que retorne un valor.</w:t>
      </w:r>
    </w:p>
    <w:p w:rsidR="00000000" w:rsidDel="00000000" w:rsidP="00000000" w:rsidRDefault="00000000" w:rsidRPr="00000000" w14:paraId="0000002E">
      <w:pPr>
        <w:ind w:left="720" w:firstLine="0"/>
        <w:rPr/>
      </w:pPr>
      <w:r w:rsidDel="00000000" w:rsidR="00000000" w:rsidRPr="00000000">
        <w:rPr>
          <w:rtl w:val="0"/>
        </w:rPr>
        <w:t xml:space="preserve">expresión = variable</w:t>
        <w:tab/>
        <w:tab/>
        <w:tab/>
        <w:tab/>
        <w:tab/>
        <w:tab/>
        <w:t xml:space="preserve"># variable declarada?</w:t>
      </w:r>
    </w:p>
    <w:p w:rsidR="00000000" w:rsidDel="00000000" w:rsidP="00000000" w:rsidRDefault="00000000" w:rsidRPr="00000000" w14:paraId="0000002F">
      <w:pPr>
        <w:ind w:left="720" w:firstLine="0"/>
        <w:rPr/>
      </w:pPr>
      <w:r w:rsidDel="00000000" w:rsidR="00000000" w:rsidRPr="00000000">
        <w:rPr>
          <w:rtl w:val="0"/>
        </w:rPr>
        <w:t xml:space="preserve">expresión = función </w:t>
        <w:tab/>
        <w:tab/>
        <w:tab/>
        <w:tab/>
        <w:tab/>
        <w:tab/>
        <w:t xml:space="preserve"># void es una función</w:t>
      </w:r>
    </w:p>
    <w:p w:rsidR="00000000" w:rsidDel="00000000" w:rsidP="00000000" w:rsidRDefault="00000000" w:rsidRPr="00000000" w14:paraId="00000030">
      <w:pPr>
        <w:ind w:left="720" w:firstLine="0"/>
        <w:rPr/>
      </w:pPr>
      <w:r w:rsidDel="00000000" w:rsidR="00000000" w:rsidRPr="00000000">
        <w:rPr>
          <w:rtl w:val="0"/>
        </w:rPr>
        <w:t xml:space="preserve">expresión = arreglo { arreglo } </w:t>
        <w:tab/>
        <w:tab/>
        <w:tab/>
        <w:tab/>
        <w:t xml:space="preserve"># arreglo n- dimensional</w:t>
      </w:r>
    </w:p>
    <w:p w:rsidR="00000000" w:rsidDel="00000000" w:rsidP="00000000" w:rsidRDefault="00000000" w:rsidRPr="00000000" w14:paraId="00000031">
      <w:pPr>
        <w:ind w:left="720" w:firstLine="0"/>
        <w:rPr/>
      </w:pPr>
      <w:r w:rsidDel="00000000" w:rsidR="00000000" w:rsidRPr="00000000">
        <w:rPr>
          <w:rtl w:val="0"/>
        </w:rPr>
        <w:t xml:space="preserve">expresión = diccionario </w:t>
      </w:r>
    </w:p>
    <w:p w:rsidR="00000000" w:rsidDel="00000000" w:rsidP="00000000" w:rsidRDefault="00000000" w:rsidRPr="00000000" w14:paraId="00000032">
      <w:pPr>
        <w:ind w:left="720" w:firstLine="0"/>
        <w:rPr/>
      </w:pPr>
      <w:r w:rsidDel="00000000" w:rsidR="00000000" w:rsidRPr="00000000">
        <w:rPr>
          <w:rtl w:val="0"/>
        </w:rPr>
        <w:t xml:space="preserve">expresión = constante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ab/>
        <w:t xml:space="preserve"># variables declaradas: definir su tipo (puede ser uno de los siguientes)</w:t>
      </w:r>
    </w:p>
    <w:p w:rsidR="00000000" w:rsidDel="00000000" w:rsidP="00000000" w:rsidRDefault="00000000" w:rsidRPr="00000000" w14:paraId="00000035">
      <w:pPr>
        <w:ind w:left="720" w:firstLine="0"/>
        <w:rPr/>
      </w:pPr>
      <w:r w:rsidDel="00000000" w:rsidR="00000000" w:rsidRPr="00000000">
        <w:rPr>
          <w:rtl w:val="0"/>
        </w:rPr>
        <w:t xml:space="preserve">constante = dígito | decimal | cad doblecomilla | cad </w:t>
      </w:r>
      <w:r w:rsidDel="00000000" w:rsidR="00000000" w:rsidRPr="00000000">
        <w:rPr>
          <w:rtl w:val="0"/>
        </w:rPr>
        <w:t xml:space="preserve">simplecomilla</w:t>
      </w:r>
      <w:r w:rsidDel="00000000" w:rsidR="00000000" w:rsidRPr="00000000">
        <w:rPr>
          <w:rtl w:val="0"/>
        </w:rPr>
        <w:t xml:space="preserve"> | true | false  </w:t>
      </w:r>
    </w:p>
    <w:p w:rsidR="00000000" w:rsidDel="00000000" w:rsidP="00000000" w:rsidRDefault="00000000" w:rsidRPr="00000000" w14:paraId="00000036">
      <w:pPr>
        <w:ind w:left="720" w:firstLine="0"/>
        <w:rPr/>
      </w:pPr>
      <w:r w:rsidDel="00000000" w:rsidR="00000000" w:rsidRPr="00000000">
        <w:rPr>
          <w:rtl w:val="0"/>
        </w:rPr>
        <w:t xml:space="preserve">arreglo = “[“   constante | variable  “]” </w:t>
        <w:tab/>
        <w:tab/>
        <w:tab/>
        <w:t xml:space="preserve"># variable declarada?</w:t>
      </w:r>
    </w:p>
    <w:p w:rsidR="00000000" w:rsidDel="00000000" w:rsidP="00000000" w:rsidRDefault="00000000" w:rsidRPr="00000000" w14:paraId="00000037">
      <w:pPr>
        <w:ind w:left="720" w:firstLine="0"/>
        <w:rPr/>
      </w:pPr>
      <w:r w:rsidDel="00000000" w:rsidR="00000000" w:rsidRPr="00000000">
        <w:rPr>
          <w:rtl w:val="0"/>
        </w:rPr>
        <w:t xml:space="preserve">diccionario = “{”   [ par clave valor ]   “}”</w:t>
        <w:tab/>
        <w:tab/>
        <w:tab/>
        <w:t xml:space="preserve"># puede estar vacío</w:t>
      </w:r>
    </w:p>
    <w:p w:rsidR="00000000" w:rsidDel="00000000" w:rsidP="00000000" w:rsidRDefault="00000000" w:rsidRPr="00000000" w14:paraId="00000038">
      <w:pPr>
        <w:ind w:left="720" w:firstLine="0"/>
        <w:rPr/>
      </w:pPr>
      <w:r w:rsidDel="00000000" w:rsidR="00000000" w:rsidRPr="00000000">
        <w:rPr>
          <w:rtl w:val="0"/>
        </w:rPr>
        <w:t xml:space="preserve">par clave valor = identificador “:” constante</w:t>
        <w:tab/>
        <w:tab/>
        <w:tab/>
        <w:t xml:space="preserve"># constante es terminal</w:t>
      </w:r>
    </w:p>
    <w:p w:rsidR="00000000" w:rsidDel="00000000" w:rsidP="00000000" w:rsidRDefault="00000000" w:rsidRPr="00000000" w14:paraId="00000039">
      <w:pPr>
        <w:ind w:left="720" w:firstLine="0"/>
        <w:rPr/>
      </w:pPr>
      <w:r w:rsidDel="00000000" w:rsidR="00000000" w:rsidRPr="00000000">
        <w:rPr>
          <w:rtl w:val="0"/>
        </w:rPr>
        <w:t xml:space="preserve">tupla = “(“   {  constante  }  “)”</w:t>
        <w:tab/>
        <w:tab/>
        <w:tab/>
        <w:tab/>
        <w:tab/>
        <w:t xml:space="preserve"># son inmutables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op log = “ and “ | “ or “ </w:t>
      </w:r>
    </w:p>
    <w:p w:rsidR="00000000" w:rsidDel="00000000" w:rsidP="00000000" w:rsidRDefault="00000000" w:rsidRPr="00000000" w14:paraId="0000003C">
      <w:pPr>
        <w:ind w:left="720" w:firstLine="0"/>
        <w:rPr/>
      </w:pPr>
      <w:r w:rsidDel="00000000" w:rsidR="00000000" w:rsidRPr="00000000">
        <w:rPr>
          <w:rtl w:val="0"/>
        </w:rPr>
        <w:t xml:space="preserve">op neg = “ not ”  </w:t>
        <w:tab/>
        <w:tab/>
        <w:tab/>
        <w:tab/>
        <w:tab/>
        <w:tab/>
        <w:t xml:space="preserve"># uso dif de “and” y “or” </w:t>
      </w:r>
    </w:p>
    <w:p w:rsidR="00000000" w:rsidDel="00000000" w:rsidP="00000000" w:rsidRDefault="00000000" w:rsidRPr="00000000" w14:paraId="0000003D">
      <w:pPr>
        <w:ind w:left="720" w:firstLine="0"/>
        <w:rPr/>
      </w:pPr>
      <w:r w:rsidDel="00000000" w:rsidR="00000000" w:rsidRPr="00000000">
        <w:rPr>
          <w:rtl w:val="0"/>
        </w:rPr>
        <w:t xml:space="preserve">op comp = “ == “ | “ != ” | “ &gt;= “  | “ &lt;= “ | “ &lt; ” | “ &gt; “</w:t>
      </w:r>
    </w:p>
    <w:p w:rsidR="00000000" w:rsidDel="00000000" w:rsidP="00000000" w:rsidRDefault="00000000" w:rsidRPr="00000000" w14:paraId="0000003E">
      <w:pPr>
        <w:ind w:left="720" w:firstLine="0"/>
        <w:rPr/>
      </w:pPr>
      <w:r w:rsidDel="00000000" w:rsidR="00000000" w:rsidRPr="00000000">
        <w:rPr>
          <w:rtl w:val="0"/>
        </w:rPr>
        <w:t xml:space="preserve">expresión condicional = [ op neg ]  expresión condicional </w:t>
      </w:r>
    </w:p>
    <w:p w:rsidR="00000000" w:rsidDel="00000000" w:rsidP="00000000" w:rsidRDefault="00000000" w:rsidRPr="00000000" w14:paraId="0000003F">
      <w:pPr>
        <w:ind w:left="720" w:firstLine="0"/>
        <w:rPr/>
      </w:pPr>
      <w:r w:rsidDel="00000000" w:rsidR="00000000" w:rsidRPr="00000000">
        <w:rPr>
          <w:rtl w:val="0"/>
        </w:rPr>
        <w:t xml:space="preserve">expresión condicional = “ true “ | “ false “ </w:t>
      </w:r>
    </w:p>
    <w:p w:rsidR="00000000" w:rsidDel="00000000" w:rsidP="00000000" w:rsidRDefault="00000000" w:rsidRPr="00000000" w14:paraId="00000040">
      <w:pPr>
        <w:ind w:left="720" w:firstLine="0"/>
        <w:rPr/>
      </w:pPr>
      <w:r w:rsidDel="00000000" w:rsidR="00000000" w:rsidRPr="00000000">
        <w:rPr>
          <w:rtl w:val="0"/>
        </w:rPr>
        <w:t xml:space="preserve">expresión condicional = expresión condicional       op log </w:t>
        <w:tab/>
        <w:t xml:space="preserve">  expresión condicional </w:t>
      </w:r>
    </w:p>
    <w:p w:rsidR="00000000" w:rsidDel="00000000" w:rsidP="00000000" w:rsidRDefault="00000000" w:rsidRPr="00000000" w14:paraId="00000041">
      <w:pPr>
        <w:ind w:left="720" w:firstLine="0"/>
        <w:rPr/>
      </w:pPr>
      <w:r w:rsidDel="00000000" w:rsidR="00000000" w:rsidRPr="00000000">
        <w:rPr>
          <w:rtl w:val="0"/>
        </w:rPr>
        <w:t xml:space="preserve">expresión condicional = ( expresión ) op comp ( expresión )</w:t>
      </w:r>
    </w:p>
    <w:p w:rsidR="00000000" w:rsidDel="00000000" w:rsidP="00000000" w:rsidRDefault="00000000" w:rsidRPr="00000000" w14:paraId="00000042">
      <w:pPr>
        <w:ind w:left="720" w:firstLine="0"/>
        <w:rPr/>
      </w:pPr>
      <w:r w:rsidDel="00000000" w:rsidR="00000000" w:rsidRPr="00000000">
        <w:rPr>
          <w:rtl w:val="0"/>
        </w:rPr>
        <w:t xml:space="preserve">operador ternario = expresión  “if”  expresión condicional  “else” expresión</w:t>
      </w:r>
      <w:r w:rsidDel="00000000" w:rsidR="00000000" w:rsidRPr="00000000">
        <w:br w:type="page"/>
      </w: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DECLARACIÓN DE  VARIABLES Y ASIGNACIÓN: </w:t>
      </w:r>
    </w:p>
    <w:p w:rsidR="00000000" w:rsidDel="00000000" w:rsidP="00000000" w:rsidRDefault="00000000" w:rsidRPr="00000000" w14:paraId="00000044">
      <w:pPr>
        <w:ind w:left="720" w:firstLine="0"/>
        <w:rPr/>
      </w:pPr>
      <w:r w:rsidDel="00000000" w:rsidR="00000000" w:rsidRPr="00000000">
        <w:rPr>
          <w:rtl w:val="0"/>
        </w:rPr>
        <w:t xml:space="preserve">Estructura: identificador </w:t>
      </w:r>
      <w:r w:rsidDel="00000000" w:rsidR="00000000" w:rsidRPr="00000000">
        <w:rPr>
          <w:rtl w:val="0"/>
        </w:rPr>
        <w:t xml:space="preserve">operador_asignacion</w:t>
      </w:r>
      <w:r w:rsidDel="00000000" w:rsidR="00000000" w:rsidRPr="00000000">
        <w:rPr>
          <w:rtl w:val="0"/>
        </w:rPr>
        <w:t xml:space="preserve"> expresión</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variable = identificador</w:t>
      </w:r>
    </w:p>
    <w:p w:rsidR="00000000" w:rsidDel="00000000" w:rsidP="00000000" w:rsidRDefault="00000000" w:rsidRPr="00000000" w14:paraId="00000047">
      <w:pPr>
        <w:ind w:left="720" w:firstLine="0"/>
        <w:rPr/>
      </w:pPr>
      <w:r w:rsidDel="00000000" w:rsidR="00000000" w:rsidRPr="00000000">
        <w:rPr>
          <w:rtl w:val="0"/>
        </w:rPr>
        <w:t xml:space="preserve">op asign  =   “ = ”  | “ += ” | “ -= ” |  “ **= ” | “ /= ” | “ //= ” | “ %= ” | “ *= ”</w:t>
      </w:r>
    </w:p>
    <w:p w:rsidR="00000000" w:rsidDel="00000000" w:rsidP="00000000" w:rsidRDefault="00000000" w:rsidRPr="00000000" w14:paraId="00000048">
      <w:pPr>
        <w:ind w:left="720" w:firstLine="0"/>
        <w:rPr/>
      </w:pPr>
      <w:r w:rsidDel="00000000" w:rsidR="00000000" w:rsidRPr="00000000">
        <w:rPr>
          <w:rtl w:val="0"/>
        </w:rPr>
        <w:tab/>
      </w:r>
    </w:p>
    <w:p w:rsidR="00000000" w:rsidDel="00000000" w:rsidP="00000000" w:rsidRDefault="00000000" w:rsidRPr="00000000" w14:paraId="00000049">
      <w:pPr>
        <w:ind w:left="720" w:firstLine="0"/>
        <w:rPr/>
      </w:pPr>
      <w:r w:rsidDel="00000000" w:rsidR="00000000" w:rsidRPr="00000000">
        <w:rPr>
          <w:rtl w:val="0"/>
        </w:rPr>
        <w:t xml:space="preserve">asignación = identificador  { “ , ”  identificador }  op asign   expresión { “ , “ expresión }</w:t>
      </w:r>
    </w:p>
    <w:p w:rsidR="00000000" w:rsidDel="00000000" w:rsidP="00000000" w:rsidRDefault="00000000" w:rsidRPr="00000000" w14:paraId="0000004A">
      <w:pPr>
        <w:ind w:left="720" w:firstLine="0"/>
        <w:rPr/>
      </w:pPr>
      <w:r w:rsidDel="00000000" w:rsidR="00000000" w:rsidRPr="00000000">
        <w:rPr>
          <w:rtl w:val="0"/>
        </w:rPr>
        <w:t xml:space="preserve"># comprobar  -&gt; al menos la misma cantidad de expresiones que identificadores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CONDICIONALES: </w:t>
      </w:r>
    </w:p>
    <w:p w:rsidR="00000000" w:rsidDel="00000000" w:rsidP="00000000" w:rsidRDefault="00000000" w:rsidRPr="00000000" w14:paraId="0000004E">
      <w:pPr>
        <w:ind w:left="720" w:firstLine="0"/>
        <w:rPr/>
      </w:pPr>
      <w:r w:rsidDel="00000000" w:rsidR="00000000" w:rsidRPr="00000000">
        <w:rPr>
          <w:rtl w:val="0"/>
        </w:rPr>
        <w:t xml:space="preserve">if =  “ if ”   expresión condicional   “ : “  </w:t>
      </w:r>
      <w:r w:rsidDel="00000000" w:rsidR="00000000" w:rsidRPr="00000000">
        <w:rPr>
          <w:rtl w:val="0"/>
        </w:rPr>
        <w:t xml:space="preserve">bloque de código</w:t>
      </w:r>
      <w:r w:rsidDel="00000000" w:rsidR="00000000" w:rsidRPr="00000000">
        <w:rPr>
          <w:rtl w:val="0"/>
        </w:rPr>
        <w:t xml:space="preserve"> [ elif  { elif } ] [ else ]</w:t>
      </w:r>
    </w:p>
    <w:p w:rsidR="00000000" w:rsidDel="00000000" w:rsidP="00000000" w:rsidRDefault="00000000" w:rsidRPr="00000000" w14:paraId="0000004F">
      <w:pPr>
        <w:ind w:left="720" w:firstLine="0"/>
        <w:rPr/>
      </w:pPr>
      <w:r w:rsidDel="00000000" w:rsidR="00000000" w:rsidRPr="00000000">
        <w:rPr>
          <w:rtl w:val="0"/>
        </w:rPr>
        <w:t xml:space="preserve">elif  = “ </w:t>
      </w:r>
      <w:r w:rsidDel="00000000" w:rsidR="00000000" w:rsidRPr="00000000">
        <w:rPr>
          <w:rtl w:val="0"/>
        </w:rPr>
        <w:t xml:space="preserve">elif</w:t>
      </w:r>
      <w:r w:rsidDel="00000000" w:rsidR="00000000" w:rsidRPr="00000000">
        <w:rPr>
          <w:rtl w:val="0"/>
        </w:rPr>
        <w:t xml:space="preserve"> ”  expresión condicional  “ : ”  bloque de código</w:t>
      </w:r>
    </w:p>
    <w:p w:rsidR="00000000" w:rsidDel="00000000" w:rsidP="00000000" w:rsidRDefault="00000000" w:rsidRPr="00000000" w14:paraId="00000050">
      <w:pPr>
        <w:ind w:left="720" w:firstLine="0"/>
        <w:rPr/>
      </w:pPr>
      <w:r w:rsidDel="00000000" w:rsidR="00000000" w:rsidRPr="00000000">
        <w:rPr>
          <w:rtl w:val="0"/>
        </w:rPr>
        <w:t xml:space="preserve">else = “ else ”  bloque de código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 Un operador ternario es una expresión puesto que devuelve un valor </w:t>
      </w:r>
    </w:p>
    <w:p w:rsidR="00000000" w:rsidDel="00000000" w:rsidP="00000000" w:rsidRDefault="00000000" w:rsidRPr="00000000" w14:paraId="00000053">
      <w:pPr>
        <w:ind w:left="720" w:firstLine="0"/>
        <w:rPr/>
      </w:pPr>
      <w:r w:rsidDel="00000000" w:rsidR="00000000" w:rsidRPr="00000000">
        <w:rPr>
          <w:rtl w:val="0"/>
        </w:rPr>
        <w:t xml:space="preserve"># Una expresión condicional es una expresión puesto que devuelve un valor (v/f)</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CICLOS: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FOR: Un bucle for en Python es una estructura de control que se utiliza para iterar sobre una secuencia.</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for </w:t>
      </w:r>
      <w:r w:rsidDel="00000000" w:rsidR="00000000" w:rsidRPr="00000000">
        <w:rPr>
          <w:b w:val="1"/>
          <w:rtl w:val="0"/>
        </w:rPr>
        <w:t xml:space="preserve">variable</w:t>
      </w:r>
      <w:r w:rsidDel="00000000" w:rsidR="00000000" w:rsidRPr="00000000">
        <w:rPr>
          <w:rtl w:val="0"/>
        </w:rPr>
        <w:t xml:space="preserve"> in </w:t>
      </w:r>
      <w:r w:rsidDel="00000000" w:rsidR="00000000" w:rsidRPr="00000000">
        <w:rPr>
          <w:b w:val="1"/>
          <w:rtl w:val="0"/>
        </w:rPr>
        <w:t xml:space="preserve">secuencia </w:t>
      </w:r>
      <w:r w:rsidDel="00000000" w:rsidR="00000000" w:rsidRPr="00000000">
        <w:rPr>
          <w:rtl w:val="0"/>
        </w:rPr>
        <w:t xml:space="preserve">:</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las secuencias pueden ser:</w:t>
      </w:r>
    </w:p>
    <w:p w:rsidR="00000000" w:rsidDel="00000000" w:rsidP="00000000" w:rsidRDefault="00000000" w:rsidRPr="00000000" w14:paraId="0000005C">
      <w:pPr>
        <w:numPr>
          <w:ilvl w:val="0"/>
          <w:numId w:val="6"/>
        </w:numPr>
        <w:ind w:left="1440" w:hanging="360"/>
        <w:rPr>
          <w:u w:val="none"/>
        </w:rPr>
      </w:pPr>
      <w:r w:rsidDel="00000000" w:rsidR="00000000" w:rsidRPr="00000000">
        <w:rPr>
          <w:b w:val="1"/>
          <w:rtl w:val="0"/>
        </w:rPr>
        <w:t xml:space="preserve">arrays/listas</w:t>
      </w:r>
      <w:r w:rsidDel="00000000" w:rsidR="00000000" w:rsidRPr="00000000">
        <w:rPr>
          <w:rtl w:val="0"/>
        </w:rPr>
        <w:t xml:space="preserve"> -&gt; frutas = [‘manzana’,’pera’]</w:t>
      </w:r>
    </w:p>
    <w:p w:rsidR="00000000" w:rsidDel="00000000" w:rsidP="00000000" w:rsidRDefault="00000000" w:rsidRPr="00000000" w14:paraId="0000005D">
      <w:pPr>
        <w:numPr>
          <w:ilvl w:val="0"/>
          <w:numId w:val="6"/>
        </w:numPr>
        <w:ind w:left="1440" w:hanging="360"/>
        <w:rPr>
          <w:u w:val="none"/>
        </w:rPr>
      </w:pPr>
      <w:r w:rsidDel="00000000" w:rsidR="00000000" w:rsidRPr="00000000">
        <w:rPr>
          <w:b w:val="1"/>
          <w:rtl w:val="0"/>
        </w:rPr>
        <w:t xml:space="preserve">rangos </w:t>
      </w:r>
      <w:r w:rsidDel="00000000" w:rsidR="00000000" w:rsidRPr="00000000">
        <w:rPr>
          <w:rtl w:val="0"/>
        </w:rPr>
        <w:t xml:space="preserve">-&gt;  range(10) </w:t>
      </w:r>
    </w:p>
    <w:p w:rsidR="00000000" w:rsidDel="00000000" w:rsidP="00000000" w:rsidRDefault="00000000" w:rsidRPr="00000000" w14:paraId="0000005E">
      <w:pPr>
        <w:numPr>
          <w:ilvl w:val="0"/>
          <w:numId w:val="6"/>
        </w:numPr>
        <w:ind w:left="1440" w:hanging="360"/>
        <w:rPr>
          <w:u w:val="none"/>
        </w:rPr>
      </w:pPr>
      <w:r w:rsidDel="00000000" w:rsidR="00000000" w:rsidRPr="00000000">
        <w:rPr>
          <w:b w:val="1"/>
          <w:rtl w:val="0"/>
        </w:rPr>
        <w:t xml:space="preserve">cadenas de caracteres</w:t>
      </w:r>
      <w:r w:rsidDel="00000000" w:rsidR="00000000" w:rsidRPr="00000000">
        <w:rPr>
          <w:rtl w:val="0"/>
        </w:rPr>
      </w:r>
    </w:p>
    <w:p w:rsidR="00000000" w:rsidDel="00000000" w:rsidP="00000000" w:rsidRDefault="00000000" w:rsidRPr="00000000" w14:paraId="0000005F">
      <w:pPr>
        <w:numPr>
          <w:ilvl w:val="0"/>
          <w:numId w:val="6"/>
        </w:numPr>
        <w:ind w:left="1440" w:hanging="360"/>
        <w:rPr>
          <w:u w:val="none"/>
        </w:rPr>
      </w:pPr>
      <w:r w:rsidDel="00000000" w:rsidR="00000000" w:rsidRPr="00000000">
        <w:rPr>
          <w:b w:val="1"/>
          <w:rtl w:val="0"/>
        </w:rPr>
        <w:t xml:space="preserve">diccionarios</w:t>
      </w:r>
      <w:r w:rsidDel="00000000" w:rsidR="00000000" w:rsidRPr="00000000">
        <w:rPr>
          <w:rtl w:val="0"/>
        </w:rPr>
        <w:t xml:space="preserve"> </w:t>
      </w:r>
    </w:p>
    <w:p w:rsidR="00000000" w:rsidDel="00000000" w:rsidP="00000000" w:rsidRDefault="00000000" w:rsidRPr="00000000" w14:paraId="00000060">
      <w:pPr>
        <w:numPr>
          <w:ilvl w:val="0"/>
          <w:numId w:val="6"/>
        </w:numPr>
        <w:ind w:left="1440" w:hanging="360"/>
        <w:rPr>
          <w:u w:val="none"/>
        </w:rPr>
      </w:pPr>
      <w:r w:rsidDel="00000000" w:rsidR="00000000" w:rsidRPr="00000000">
        <w:rPr>
          <w:b w:val="1"/>
          <w:rtl w:val="0"/>
        </w:rPr>
        <w:t xml:space="preserve">tuplas</w:t>
      </w:r>
      <w:r w:rsidDel="00000000" w:rsidR="00000000" w:rsidRPr="00000000">
        <w:rPr>
          <w:rtl w:val="0"/>
        </w:rPr>
        <w:t xml:space="preserve"> -&gt; tupla = (x, 1, “texto”) -&gt; son inmutables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for = “ for ”  identificador  “ in “  secuencia  bloque de código [ else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 La sentencia </w:t>
      </w:r>
      <w:r w:rsidDel="00000000" w:rsidR="00000000" w:rsidRPr="00000000">
        <w:rPr>
          <w:b w:val="1"/>
          <w:rtl w:val="0"/>
        </w:rPr>
        <w:t xml:space="preserve">else </w:t>
      </w:r>
      <w:r w:rsidDel="00000000" w:rsidR="00000000" w:rsidRPr="00000000">
        <w:rPr>
          <w:rtl w:val="0"/>
        </w:rPr>
        <w:t xml:space="preserve">es opcional y se ejecuta si la ejecución del for no se interrumpe con un break</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secuencia  =  arreglo | rango | </w:t>
      </w:r>
      <w:r w:rsidDel="00000000" w:rsidR="00000000" w:rsidRPr="00000000">
        <w:rPr>
          <w:rtl w:val="0"/>
        </w:rPr>
        <w:t xml:space="preserve">caddoblecomilla</w:t>
      </w:r>
      <w:r w:rsidDel="00000000" w:rsidR="00000000" w:rsidRPr="00000000">
        <w:rPr>
          <w:rtl w:val="0"/>
        </w:rPr>
        <w:t xml:space="preserve"> | </w:t>
      </w:r>
      <w:r w:rsidDel="00000000" w:rsidR="00000000" w:rsidRPr="00000000">
        <w:rPr>
          <w:rtl w:val="0"/>
        </w:rPr>
        <w:t xml:space="preserve">cadsimplecomilla</w:t>
      </w:r>
      <w:r w:rsidDel="00000000" w:rsidR="00000000" w:rsidRPr="00000000">
        <w:rPr>
          <w:rtl w:val="0"/>
        </w:rPr>
        <w:t xml:space="preserve"> | diccionario | tupla</w:t>
      </w:r>
    </w:p>
    <w:p w:rsidR="00000000" w:rsidDel="00000000" w:rsidP="00000000" w:rsidRDefault="00000000" w:rsidRPr="00000000" w14:paraId="00000067">
      <w:pPr>
        <w:ind w:left="720" w:firstLine="0"/>
        <w:rPr/>
      </w:pPr>
      <w:r w:rsidDel="00000000" w:rsidR="00000000" w:rsidRPr="00000000">
        <w:rPr>
          <w:rtl w:val="0"/>
        </w:rPr>
        <w:t xml:space="preserve">rango = “ range “     “ ( “   dígito   [  “ , ”   digito ]   [ “ ,“  digito ]    “ ) “</w:t>
      </w:r>
    </w:p>
    <w:p w:rsidR="00000000" w:rsidDel="00000000" w:rsidP="00000000" w:rsidRDefault="00000000" w:rsidRPr="00000000" w14:paraId="00000068">
      <w:pPr>
        <w:ind w:left="720" w:firstLine="0"/>
        <w:rPr/>
      </w:pPr>
      <w:r w:rsidDel="00000000" w:rsidR="00000000" w:rsidRPr="00000000">
        <w:rPr>
          <w:rtl w:val="0"/>
        </w:rPr>
        <w:t xml:space="preserve"># El rango se puede crear con 3 argumentos: inicio, fin y tamaño del paso</w:t>
      </w:r>
    </w:p>
    <w:p w:rsidR="00000000" w:rsidDel="00000000" w:rsidP="00000000" w:rsidRDefault="00000000" w:rsidRPr="00000000" w14:paraId="00000069">
      <w:pPr>
        <w:ind w:left="720" w:firstLine="0"/>
        <w:rPr>
          <w:b w:val="1"/>
        </w:rPr>
      </w:pPr>
      <w:r w:rsidDel="00000000" w:rsidR="00000000" w:rsidRPr="00000000">
        <w:rPr>
          <w:rtl w:val="0"/>
        </w:rPr>
        <w:t xml:space="preserve"># </w:t>
      </w:r>
      <w:r w:rsidDel="00000000" w:rsidR="00000000" w:rsidRPr="00000000">
        <w:rPr>
          <w:b w:val="1"/>
          <w:rtl w:val="0"/>
        </w:rPr>
        <w:t xml:space="preserve">También validar variable numérica, aquí solo se usó dígito por comodidad</w:t>
      </w:r>
    </w:p>
    <w:p w:rsidR="00000000" w:rsidDel="00000000" w:rsidP="00000000" w:rsidRDefault="00000000" w:rsidRPr="00000000" w14:paraId="0000006A">
      <w:pPr>
        <w:ind w:left="720" w:firstLine="0"/>
        <w:rPr>
          <w:b w:val="1"/>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WHILE</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while =  “ while”    expresión condicional    “ : ”    bloque de código</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FUNCIONES / MÉTODOS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Bloques de código reutilizables que realizan una tarea específica.  Las sentencias pertenecientes a ellos deben tener la misma </w:t>
      </w:r>
      <w:r w:rsidDel="00000000" w:rsidR="00000000" w:rsidRPr="00000000">
        <w:rPr>
          <w:rtl w:val="0"/>
        </w:rPr>
        <w:t xml:space="preserve">identación</w:t>
      </w:r>
      <w:r w:rsidDel="00000000" w:rsidR="00000000" w:rsidRPr="00000000">
        <w:rPr>
          <w:rtl w:val="0"/>
        </w:rPr>
        <w:t xml:space="preserve">.</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función = “</w:t>
      </w:r>
      <w:r w:rsidDel="00000000" w:rsidR="00000000" w:rsidRPr="00000000">
        <w:rPr>
          <w:rtl w:val="0"/>
        </w:rPr>
        <w:t xml:space="preserve">def</w:t>
      </w:r>
      <w:r w:rsidDel="00000000" w:rsidR="00000000" w:rsidRPr="00000000">
        <w:rPr>
          <w:rtl w:val="0"/>
        </w:rPr>
        <w:t xml:space="preserve">”  identificador  “ ( ”  [ identificador {  “ , ”  identificador } ]  “  ) ”   bloque de código [ return  expresión  ]</w:t>
      </w:r>
    </w:p>
    <w:p w:rsidR="00000000" w:rsidDel="00000000" w:rsidP="00000000" w:rsidRDefault="00000000" w:rsidRPr="00000000" w14:paraId="00000075">
      <w:pPr>
        <w:ind w:left="720" w:firstLine="0"/>
        <w:rPr/>
      </w:pPr>
      <w:r w:rsidDel="00000000" w:rsidR="00000000" w:rsidRPr="00000000">
        <w:rPr>
          <w:rtl w:val="0"/>
        </w:rPr>
        <w:t xml:space="preserve"># verificar el tipo de expresiones que se pueden retornar </w:t>
      </w:r>
    </w:p>
    <w:p w:rsidR="00000000" w:rsidDel="00000000" w:rsidP="00000000" w:rsidRDefault="00000000" w:rsidRPr="00000000" w14:paraId="00000076">
      <w:pPr>
        <w:ind w:left="720" w:firstLine="0"/>
        <w:rPr>
          <w:b w:val="1"/>
        </w:rPr>
      </w:pPr>
      <w:r w:rsidDel="00000000" w:rsidR="00000000" w:rsidRPr="00000000">
        <w:rPr>
          <w:rtl w:val="0"/>
        </w:rPr>
      </w:r>
    </w:p>
    <w:p w:rsidR="00000000" w:rsidDel="00000000" w:rsidP="00000000" w:rsidRDefault="00000000" w:rsidRPr="00000000" w14:paraId="00000077">
      <w:pPr>
        <w:ind w:left="720" w:firstLine="0"/>
        <w:rPr>
          <w:b w:val="1"/>
        </w:rPr>
      </w:pPr>
      <w:r w:rsidDel="00000000" w:rsidR="00000000" w:rsidRPr="00000000">
        <w:rPr>
          <w:b w:val="1"/>
          <w:rtl w:val="0"/>
        </w:rPr>
        <w:t xml:space="preserve">(REFERENCIA: Bloques de código - documento de definición de la práctica 2 para el curso de Lenguajes Formales y de Programación ss 2023)</w:t>
      </w:r>
    </w:p>
    <w:p w:rsidR="00000000" w:rsidDel="00000000" w:rsidP="00000000" w:rsidRDefault="00000000" w:rsidRPr="00000000" w14:paraId="00000078">
      <w:pPr>
        <w:ind w:left="720" w:firstLine="0"/>
        <w:rPr>
          <w:b w:val="1"/>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t xml:space="preserve">Dentro de cada bloque existirán las siguientes sentencias de manera opcional:</w:t>
        <w:br w:type="textWrapping"/>
      </w:r>
    </w:p>
    <w:p w:rsidR="00000000" w:rsidDel="00000000" w:rsidP="00000000" w:rsidRDefault="00000000" w:rsidRPr="00000000" w14:paraId="0000007A">
      <w:pPr>
        <w:numPr>
          <w:ilvl w:val="0"/>
          <w:numId w:val="11"/>
        </w:numPr>
        <w:ind w:left="1440" w:hanging="360"/>
      </w:pPr>
      <w:hyperlink r:id="rId6">
        <w:r w:rsidDel="00000000" w:rsidR="00000000" w:rsidRPr="00000000">
          <w:rPr>
            <w:color w:val="1155cc"/>
            <w:u w:val="single"/>
            <w:rtl w:val="0"/>
          </w:rPr>
          <w:t xml:space="preserve">expresiones</w:t>
        </w:r>
      </w:hyperlink>
      <w:r w:rsidDel="00000000" w:rsidR="00000000" w:rsidRPr="00000000">
        <w:rPr>
          <w:rtl w:val="0"/>
        </w:rPr>
      </w:r>
    </w:p>
    <w:p w:rsidR="00000000" w:rsidDel="00000000" w:rsidP="00000000" w:rsidRDefault="00000000" w:rsidRPr="00000000" w14:paraId="0000007B">
      <w:pPr>
        <w:numPr>
          <w:ilvl w:val="0"/>
          <w:numId w:val="11"/>
        </w:numPr>
        <w:ind w:left="1440" w:hanging="360"/>
      </w:pPr>
      <w:r w:rsidDel="00000000" w:rsidR="00000000" w:rsidRPr="00000000">
        <w:rPr>
          <w:rtl w:val="0"/>
        </w:rPr>
        <w:t xml:space="preserve">instrucciones</w:t>
      </w:r>
    </w:p>
    <w:p w:rsidR="00000000" w:rsidDel="00000000" w:rsidP="00000000" w:rsidRDefault="00000000" w:rsidRPr="00000000" w14:paraId="0000007C">
      <w:pPr>
        <w:numPr>
          <w:ilvl w:val="1"/>
          <w:numId w:val="11"/>
        </w:numPr>
        <w:ind w:left="2160" w:hanging="360"/>
      </w:pPr>
      <w:r w:rsidDel="00000000" w:rsidR="00000000" w:rsidRPr="00000000">
        <w:rPr>
          <w:rtl w:val="0"/>
        </w:rPr>
        <w:t xml:space="preserve">condicionales</w:t>
      </w:r>
    </w:p>
    <w:p w:rsidR="00000000" w:rsidDel="00000000" w:rsidP="00000000" w:rsidRDefault="00000000" w:rsidRPr="00000000" w14:paraId="0000007D">
      <w:pPr>
        <w:numPr>
          <w:ilvl w:val="2"/>
          <w:numId w:val="11"/>
        </w:numPr>
        <w:ind w:left="2880" w:hanging="360"/>
      </w:pPr>
      <w:hyperlink r:id="rId7">
        <w:r w:rsidDel="00000000" w:rsidR="00000000" w:rsidRPr="00000000">
          <w:rPr>
            <w:color w:val="1155cc"/>
            <w:u w:val="single"/>
            <w:rtl w:val="0"/>
          </w:rPr>
          <w:t xml:space="preserve">if</w:t>
        </w:r>
      </w:hyperlink>
      <w:r w:rsidDel="00000000" w:rsidR="00000000" w:rsidRPr="00000000">
        <w:rPr>
          <w:rtl w:val="0"/>
        </w:rPr>
      </w:r>
    </w:p>
    <w:p w:rsidR="00000000" w:rsidDel="00000000" w:rsidP="00000000" w:rsidRDefault="00000000" w:rsidRPr="00000000" w14:paraId="0000007E">
      <w:pPr>
        <w:numPr>
          <w:ilvl w:val="2"/>
          <w:numId w:val="11"/>
        </w:numPr>
        <w:ind w:left="2880" w:hanging="360"/>
      </w:pPr>
      <w:hyperlink r:id="rId8">
        <w:r w:rsidDel="00000000" w:rsidR="00000000" w:rsidRPr="00000000">
          <w:rPr>
            <w:color w:val="1155cc"/>
            <w:u w:val="single"/>
            <w:rtl w:val="0"/>
          </w:rPr>
          <w:t xml:space="preserve">operador ternario</w:t>
        </w:r>
      </w:hyperlink>
      <w:r w:rsidDel="00000000" w:rsidR="00000000" w:rsidRPr="00000000">
        <w:rPr>
          <w:rtl w:val="0"/>
        </w:rPr>
      </w:r>
    </w:p>
    <w:p w:rsidR="00000000" w:rsidDel="00000000" w:rsidP="00000000" w:rsidRDefault="00000000" w:rsidRPr="00000000" w14:paraId="0000007F">
      <w:pPr>
        <w:numPr>
          <w:ilvl w:val="1"/>
          <w:numId w:val="11"/>
        </w:numPr>
        <w:ind w:left="2160" w:hanging="360"/>
      </w:pPr>
      <w:r w:rsidDel="00000000" w:rsidR="00000000" w:rsidRPr="00000000">
        <w:rPr>
          <w:rtl w:val="0"/>
        </w:rPr>
        <w:t xml:space="preserve">ciclos</w:t>
      </w:r>
    </w:p>
    <w:p w:rsidR="00000000" w:rsidDel="00000000" w:rsidP="00000000" w:rsidRDefault="00000000" w:rsidRPr="00000000" w14:paraId="00000080">
      <w:pPr>
        <w:numPr>
          <w:ilvl w:val="2"/>
          <w:numId w:val="11"/>
        </w:numPr>
        <w:ind w:left="2880" w:hanging="360"/>
      </w:pPr>
      <w:hyperlink r:id="rId9">
        <w:r w:rsidDel="00000000" w:rsidR="00000000" w:rsidRPr="00000000">
          <w:rPr>
            <w:color w:val="1155cc"/>
            <w:u w:val="single"/>
            <w:rtl w:val="0"/>
          </w:rPr>
          <w:t xml:space="preserve">for</w:t>
        </w:r>
      </w:hyperlink>
      <w:r w:rsidDel="00000000" w:rsidR="00000000" w:rsidRPr="00000000">
        <w:rPr>
          <w:rtl w:val="0"/>
        </w:rPr>
      </w:r>
    </w:p>
    <w:p w:rsidR="00000000" w:rsidDel="00000000" w:rsidP="00000000" w:rsidRDefault="00000000" w:rsidRPr="00000000" w14:paraId="00000081">
      <w:pPr>
        <w:numPr>
          <w:ilvl w:val="2"/>
          <w:numId w:val="11"/>
        </w:numPr>
        <w:ind w:left="2880" w:hanging="360"/>
      </w:pPr>
      <w:hyperlink r:id="rId10">
        <w:r w:rsidDel="00000000" w:rsidR="00000000" w:rsidRPr="00000000">
          <w:rPr>
            <w:color w:val="1155cc"/>
            <w:u w:val="single"/>
            <w:rtl w:val="0"/>
          </w:rPr>
          <w:t xml:space="preserve">for-else</w:t>
        </w:r>
      </w:hyperlink>
      <w:r w:rsidDel="00000000" w:rsidR="00000000" w:rsidRPr="00000000">
        <w:rPr>
          <w:rtl w:val="0"/>
        </w:rPr>
      </w:r>
    </w:p>
    <w:p w:rsidR="00000000" w:rsidDel="00000000" w:rsidP="00000000" w:rsidRDefault="00000000" w:rsidRPr="00000000" w14:paraId="00000082">
      <w:pPr>
        <w:numPr>
          <w:ilvl w:val="2"/>
          <w:numId w:val="11"/>
        </w:numPr>
        <w:ind w:left="2880" w:hanging="360"/>
      </w:pPr>
      <w:hyperlink r:id="rId11">
        <w:r w:rsidDel="00000000" w:rsidR="00000000" w:rsidRPr="00000000">
          <w:rPr>
            <w:color w:val="1155cc"/>
            <w:u w:val="single"/>
            <w:rtl w:val="0"/>
          </w:rPr>
          <w:t xml:space="preserve">while</w:t>
        </w:r>
      </w:hyperlink>
      <w:r w:rsidDel="00000000" w:rsidR="00000000" w:rsidRPr="00000000">
        <w:rPr>
          <w:rtl w:val="0"/>
        </w:rPr>
      </w:r>
    </w:p>
    <w:p w:rsidR="00000000" w:rsidDel="00000000" w:rsidP="00000000" w:rsidRDefault="00000000" w:rsidRPr="00000000" w14:paraId="00000083">
      <w:pPr>
        <w:ind w:left="720" w:firstLine="0"/>
        <w:rPr>
          <w:b w:val="1"/>
        </w:rPr>
      </w:pPr>
      <w:r w:rsidDel="00000000" w:rsidR="00000000" w:rsidRPr="00000000">
        <w:rPr>
          <w:rtl w:val="0"/>
        </w:rPr>
      </w:r>
    </w:p>
    <w:p w:rsidR="00000000" w:rsidDel="00000000" w:rsidP="00000000" w:rsidRDefault="00000000" w:rsidRPr="00000000" w14:paraId="00000084">
      <w:pPr>
        <w:ind w:left="720" w:firstLine="0"/>
        <w:rPr>
          <w:b w:val="1"/>
        </w:rPr>
      </w:pPr>
      <w:r w:rsidDel="00000000" w:rsidR="00000000" w:rsidRPr="00000000">
        <w:rPr>
          <w:rtl w:val="0"/>
        </w:rPr>
      </w:r>
    </w:p>
    <w:p w:rsidR="00000000" w:rsidDel="00000000" w:rsidP="00000000" w:rsidRDefault="00000000" w:rsidRPr="00000000" w14:paraId="00000085">
      <w:pPr>
        <w:ind w:left="720" w:firstLine="0"/>
        <w:jc w:val="both"/>
        <w:rPr/>
      </w:pPr>
      <w:r w:rsidDel="00000000" w:rsidR="00000000" w:rsidRPr="00000000">
        <w:rPr>
          <w:rtl w:val="0"/>
        </w:rPr>
        <w:t xml:space="preserve">En la fase inicial de planteamiento, representan una lista dentro de un token de tipo “ sintáctico ”</w:t>
      </w:r>
    </w:p>
    <w:p w:rsidR="00000000" w:rsidDel="00000000" w:rsidP="00000000" w:rsidRDefault="00000000" w:rsidRPr="00000000" w14:paraId="00000086">
      <w:pPr>
        <w:ind w:left="720" w:firstLine="0"/>
        <w:jc w:val="both"/>
        <w:rPr>
          <w:b w:val="1"/>
        </w:rPr>
      </w:pPr>
      <w:r w:rsidDel="00000000" w:rsidR="00000000" w:rsidRPr="00000000">
        <w:rPr>
          <w:rtl w:val="0"/>
        </w:rPr>
        <w:t xml:space="preserve">En el segundo planteamiento considero que un bloque de código debe tratarse como un </w:t>
      </w:r>
      <w:r w:rsidDel="00000000" w:rsidR="00000000" w:rsidRPr="00000000">
        <w:rPr>
          <w:b w:val="1"/>
          <w:rtl w:val="0"/>
        </w:rPr>
        <w:t xml:space="preserve">contenedor </w:t>
      </w:r>
      <w:r w:rsidDel="00000000" w:rsidR="00000000" w:rsidRPr="00000000">
        <w:rPr>
          <w:rtl w:val="0"/>
        </w:rPr>
        <w:t xml:space="preserve">que guarda dentro de sí una lista de tokens sintácticos. Este contenedor también puede ser un token especializado con la lista. El contenedor de código es usado por elementos específicos de la sintaxis como </w:t>
      </w:r>
      <w:r w:rsidDel="00000000" w:rsidR="00000000" w:rsidRPr="00000000">
        <w:rPr>
          <w:b w:val="1"/>
          <w:rtl w:val="0"/>
        </w:rPr>
        <w:t xml:space="preserve">if, else, funciones, etc. (REFERENCIA A LA PARTE INICIAL - SINTAXIS DE PARSER PY). </w:t>
      </w:r>
    </w:p>
    <w:p w:rsidR="00000000" w:rsidDel="00000000" w:rsidP="00000000" w:rsidRDefault="00000000" w:rsidRPr="00000000" w14:paraId="00000087">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88">
      <w:pPr>
        <w:ind w:left="720" w:firstLine="0"/>
        <w:rPr>
          <w:b w:val="1"/>
        </w:rPr>
      </w:pPr>
      <w:r w:rsidDel="00000000" w:rsidR="00000000" w:rsidRPr="00000000">
        <w:rPr>
          <w:b w:val="1"/>
          <w:rtl w:val="0"/>
        </w:rPr>
        <w:t xml:space="preserve">POR DEFINIR: </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función -  ya definido</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bloque de código: lista enlazada con los “tokens” contenidos dentro</w:t>
      </w:r>
    </w:p>
    <w:p w:rsidR="00000000" w:rsidDel="00000000" w:rsidP="00000000" w:rsidRDefault="00000000" w:rsidRPr="00000000" w14:paraId="0000008D">
      <w:pPr>
        <w:ind w:left="720" w:firstLine="0"/>
        <w:rPr/>
      </w:pPr>
      <w:r w:rsidDel="00000000" w:rsidR="00000000" w:rsidRPr="00000000">
        <w:rPr>
          <w:rtl w:val="0"/>
        </w:rPr>
        <w:t xml:space="preserve">Estos tokens deben evaluarse normalmente con los autómatas finitos deterministas.</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expresión condicional: </w:t>
      </w:r>
      <w:r w:rsidDel="00000000" w:rsidR="00000000" w:rsidRPr="00000000">
        <w:rPr>
          <w:b w:val="1"/>
          <w:rtl w:val="0"/>
        </w:rPr>
        <w:t xml:space="preserve">en expresiones </w:t>
      </w:r>
      <w:r w:rsidDel="00000000" w:rsidR="00000000" w:rsidRPr="00000000">
        <w:rPr>
          <w:rtl w:val="0"/>
        </w:rPr>
        <w:t xml:space="preserve">- terminarla | </w:t>
      </w:r>
    </w:p>
    <w:p w:rsidR="00000000" w:rsidDel="00000000" w:rsidP="00000000" w:rsidRDefault="00000000" w:rsidRPr="00000000" w14:paraId="00000090">
      <w:pPr>
        <w:numPr>
          <w:ilvl w:val="0"/>
          <w:numId w:val="10"/>
        </w:numPr>
        <w:ind w:left="1440" w:hanging="360"/>
        <w:rPr>
          <w:u w:val="none"/>
        </w:rPr>
      </w:pPr>
      <w:r w:rsidDel="00000000" w:rsidR="00000000" w:rsidRPr="00000000">
        <w:rPr>
          <w:rtl w:val="0"/>
        </w:rPr>
        <w:t xml:space="preserve">No se pueden limitar los diccionarios o arrays pues se puede hacer la siguiente expresión condicional {} == {}</w:t>
      </w:r>
    </w:p>
    <w:p w:rsidR="00000000" w:rsidDel="00000000" w:rsidP="00000000" w:rsidRDefault="00000000" w:rsidRPr="00000000" w14:paraId="00000091">
      <w:pPr>
        <w:numPr>
          <w:ilvl w:val="0"/>
          <w:numId w:val="10"/>
        </w:numPr>
        <w:ind w:left="1440" w:hanging="360"/>
        <w:rPr>
          <w:u w:val="none"/>
        </w:rPr>
      </w:pPr>
      <w:r w:rsidDel="00000000" w:rsidR="00000000" w:rsidRPr="00000000">
        <w:rPr>
          <w:rtl w:val="0"/>
        </w:rPr>
        <w:t xml:space="preserve">aceptar funciones que retornan true false </w:t>
      </w:r>
    </w:p>
    <w:p w:rsidR="00000000" w:rsidDel="00000000" w:rsidP="00000000" w:rsidRDefault="00000000" w:rsidRPr="00000000" w14:paraId="00000092">
      <w:pPr>
        <w:numPr>
          <w:ilvl w:val="0"/>
          <w:numId w:val="10"/>
        </w:numPr>
        <w:ind w:left="144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93">
      <w:pPr>
        <w:ind w:left="0" w:firstLine="720"/>
        <w:rPr>
          <w:b w:val="1"/>
        </w:rPr>
      </w:pPr>
      <w:r w:rsidDel="00000000" w:rsidR="00000000" w:rsidRPr="00000000">
        <w:rPr>
          <w:b w:val="1"/>
          <w:rtl w:val="0"/>
        </w:rPr>
        <w:t xml:space="preserve">IDENTIFICACIÓN DEL TIPO DE AUTÓMATA A USAR</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Al inicio de algunas sentencias en el código no se espera ningún tipo de símbolo en específico, por lo que pasar todos los autómatas uno a uno hasta identificar el tipo que debe ser usado no es muy eficiente. A pesar de que este analizador sintáctico no pretende ser súper eficiente si que se puede mejorar un poco la detección de código. Yo propongo el uso de </w:t>
      </w:r>
      <w:r w:rsidDel="00000000" w:rsidR="00000000" w:rsidRPr="00000000">
        <w:rPr>
          <w:b w:val="1"/>
          <w:rtl w:val="0"/>
        </w:rPr>
        <w:t xml:space="preserve">diccionarios</w:t>
      </w:r>
      <w:r w:rsidDel="00000000" w:rsidR="00000000" w:rsidRPr="00000000">
        <w:rPr>
          <w:rtl w:val="0"/>
        </w:rPr>
        <w:t xml:space="preserve"> los cuales puedan disparar el uso de un autómata detectando el tipo de token inicial a procesar.</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720" w:firstLine="0"/>
        <w:rPr>
          <w:b w:val="1"/>
        </w:rPr>
      </w:pPr>
      <w:r w:rsidDel="00000000" w:rsidR="00000000" w:rsidRPr="00000000">
        <w:rPr>
          <w:b w:val="1"/>
          <w:rtl w:val="0"/>
        </w:rPr>
        <w:t xml:space="preserve">AUTÓMATAS RECURRENTES </w:t>
      </w:r>
    </w:p>
    <w:p w:rsidR="00000000" w:rsidDel="00000000" w:rsidP="00000000" w:rsidRDefault="00000000" w:rsidRPr="00000000" w14:paraId="00000098">
      <w:pPr>
        <w:ind w:left="720" w:firstLine="0"/>
        <w:rPr/>
      </w:pPr>
      <w:r w:rsidDel="00000000" w:rsidR="00000000" w:rsidRPr="00000000">
        <w:rPr>
          <w:rtl w:val="0"/>
        </w:rPr>
        <w:t xml:space="preserve">Autómatas que pueden ser usados en distintos casos:</w:t>
      </w:r>
    </w:p>
    <w:p w:rsidR="00000000" w:rsidDel="00000000" w:rsidP="00000000" w:rsidRDefault="00000000" w:rsidRPr="00000000" w14:paraId="00000099">
      <w:pPr>
        <w:numPr>
          <w:ilvl w:val="0"/>
          <w:numId w:val="7"/>
        </w:numPr>
        <w:ind w:left="1440" w:hanging="360"/>
        <w:rPr/>
      </w:pPr>
      <w:r w:rsidDel="00000000" w:rsidR="00000000" w:rsidRPr="00000000">
        <w:rPr>
          <w:rtl w:val="0"/>
        </w:rPr>
        <w:t xml:space="preserve">rango </w:t>
      </w:r>
    </w:p>
    <w:p w:rsidR="00000000" w:rsidDel="00000000" w:rsidP="00000000" w:rsidRDefault="00000000" w:rsidRPr="00000000" w14:paraId="0000009A">
      <w:pPr>
        <w:numPr>
          <w:ilvl w:val="0"/>
          <w:numId w:val="7"/>
        </w:numPr>
        <w:ind w:left="1440" w:hanging="360"/>
        <w:rPr>
          <w:u w:val="none"/>
        </w:rPr>
      </w:pPr>
      <w:r w:rsidDel="00000000" w:rsidR="00000000" w:rsidRPr="00000000">
        <w:rPr>
          <w:rtl w:val="0"/>
        </w:rPr>
        <w:t xml:space="preserve">arreglo </w:t>
      </w:r>
    </w:p>
    <w:p w:rsidR="00000000" w:rsidDel="00000000" w:rsidP="00000000" w:rsidRDefault="00000000" w:rsidRPr="00000000" w14:paraId="0000009B">
      <w:pPr>
        <w:numPr>
          <w:ilvl w:val="0"/>
          <w:numId w:val="7"/>
        </w:numPr>
        <w:ind w:left="1440" w:hanging="360"/>
        <w:rPr>
          <w:u w:val="none"/>
        </w:rPr>
      </w:pPr>
      <w:r w:rsidDel="00000000" w:rsidR="00000000" w:rsidRPr="00000000">
        <w:rPr>
          <w:rtl w:val="0"/>
        </w:rPr>
        <w:t xml:space="preserve">diccionario </w:t>
      </w:r>
    </w:p>
    <w:p w:rsidR="00000000" w:rsidDel="00000000" w:rsidP="00000000" w:rsidRDefault="00000000" w:rsidRPr="00000000" w14:paraId="0000009C">
      <w:pPr>
        <w:numPr>
          <w:ilvl w:val="0"/>
          <w:numId w:val="7"/>
        </w:numPr>
        <w:ind w:left="1440" w:hanging="360"/>
        <w:rPr>
          <w:u w:val="none"/>
        </w:rPr>
      </w:pPr>
      <w:r w:rsidDel="00000000" w:rsidR="00000000" w:rsidRPr="00000000">
        <w:rPr>
          <w:rtl w:val="0"/>
        </w:rPr>
        <w:t xml:space="preserve">par clave / valor</w:t>
      </w:r>
    </w:p>
    <w:p w:rsidR="00000000" w:rsidDel="00000000" w:rsidP="00000000" w:rsidRDefault="00000000" w:rsidRPr="00000000" w14:paraId="0000009D">
      <w:pPr>
        <w:numPr>
          <w:ilvl w:val="0"/>
          <w:numId w:val="7"/>
        </w:numPr>
        <w:ind w:left="1440" w:hanging="360"/>
        <w:rPr>
          <w:u w:val="none"/>
        </w:rPr>
      </w:pPr>
      <w:r w:rsidDel="00000000" w:rsidR="00000000" w:rsidRPr="00000000">
        <w:rPr>
          <w:rtl w:val="0"/>
        </w:rPr>
        <w:t xml:space="preserve">tupla </w:t>
      </w:r>
    </w:p>
    <w:p w:rsidR="00000000" w:rsidDel="00000000" w:rsidP="00000000" w:rsidRDefault="00000000" w:rsidRPr="00000000" w14:paraId="0000009E">
      <w:pPr>
        <w:numPr>
          <w:ilvl w:val="0"/>
          <w:numId w:val="7"/>
        </w:numPr>
        <w:ind w:left="1440" w:hanging="360"/>
        <w:rPr>
          <w:u w:val="none"/>
        </w:rPr>
      </w:pPr>
      <w:r w:rsidDel="00000000" w:rsidR="00000000" w:rsidRPr="00000000">
        <w:rPr>
          <w:rtl w:val="0"/>
        </w:rPr>
        <w:t xml:space="preserve">else</w:t>
      </w:r>
    </w:p>
    <w:p w:rsidR="00000000" w:rsidDel="00000000" w:rsidP="00000000" w:rsidRDefault="00000000" w:rsidRPr="00000000" w14:paraId="0000009F">
      <w:pPr>
        <w:numPr>
          <w:ilvl w:val="0"/>
          <w:numId w:val="7"/>
        </w:numPr>
        <w:ind w:left="1440" w:hanging="360"/>
        <w:rPr>
          <w:u w:val="none"/>
        </w:rPr>
      </w:pPr>
      <w:r w:rsidDel="00000000" w:rsidR="00000000" w:rsidRPr="00000000">
        <w:rPr>
          <w:rtl w:val="0"/>
        </w:rPr>
        <w:t xml:space="preserve">expresión condicional -&gt; todas las expresiones en realidad</w:t>
      </w:r>
    </w:p>
    <w:p w:rsidR="00000000" w:rsidDel="00000000" w:rsidP="00000000" w:rsidRDefault="00000000" w:rsidRPr="00000000" w14:paraId="000000A0">
      <w:pPr>
        <w:rPr/>
      </w:pPr>
      <w:r w:rsidDel="00000000" w:rsidR="00000000" w:rsidRPr="00000000">
        <w:rPr>
          <w:rtl w:val="0"/>
        </w:rPr>
        <w:tab/>
      </w:r>
    </w:p>
    <w:p w:rsidR="00000000" w:rsidDel="00000000" w:rsidP="00000000" w:rsidRDefault="00000000" w:rsidRPr="00000000" w14:paraId="000000A1">
      <w:pPr>
        <w:ind w:firstLine="720"/>
        <w:rPr>
          <w:b w:val="1"/>
        </w:rPr>
      </w:pPr>
      <w:r w:rsidDel="00000000" w:rsidR="00000000" w:rsidRPr="00000000">
        <w:rPr>
          <w:b w:val="1"/>
          <w:rtl w:val="0"/>
        </w:rPr>
        <w:t xml:space="preserve">PREGUNTAS</w:t>
      </w:r>
    </w:p>
    <w:p w:rsidR="00000000" w:rsidDel="00000000" w:rsidP="00000000" w:rsidRDefault="00000000" w:rsidRPr="00000000" w14:paraId="000000A2">
      <w:pPr>
        <w:numPr>
          <w:ilvl w:val="0"/>
          <w:numId w:val="8"/>
        </w:numPr>
        <w:ind w:left="1440" w:hanging="360"/>
        <w:rPr/>
      </w:pPr>
      <w:r w:rsidDel="00000000" w:rsidR="00000000" w:rsidRPr="00000000">
        <w:rPr>
          <w:rtl w:val="0"/>
        </w:rPr>
        <w:t xml:space="preserve">En la sección de ciclos, en el uso de for se usa una función como secuencia, ¿eso es válido?</w:t>
      </w:r>
    </w:p>
    <w:p w:rsidR="00000000" w:rsidDel="00000000" w:rsidP="00000000" w:rsidRDefault="00000000" w:rsidRPr="00000000" w14:paraId="000000A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m3W2MMxTXrsazHo_bV1MLyfMtfUxJxnmlA5XXph63W0/edit#heading=h.j61c3luo2kdi" TargetMode="External"/><Relationship Id="rId10" Type="http://schemas.openxmlformats.org/officeDocument/2006/relationships/hyperlink" Target="https://docs.google.com/document/d/1m3W2MMxTXrsazHo_bV1MLyfMtfUxJxnmlA5XXph63W0/edit#heading=h.ezvxc6stsc7u" TargetMode="External"/><Relationship Id="rId9" Type="http://schemas.openxmlformats.org/officeDocument/2006/relationships/hyperlink" Target="https://docs.google.com/document/d/1m3W2MMxTXrsazHo_bV1MLyfMtfUxJxnmlA5XXph63W0/edit#heading=h.k02liuh3vcf9" TargetMode="External"/><Relationship Id="rId5" Type="http://schemas.openxmlformats.org/officeDocument/2006/relationships/styles" Target="styles.xml"/><Relationship Id="rId6" Type="http://schemas.openxmlformats.org/officeDocument/2006/relationships/hyperlink" Target="https://docs.google.com/document/d/1m3W2MMxTXrsazHo_bV1MLyfMtfUxJxnmlA5XXph63W0/edit#heading=h.mtfr1nhany8m" TargetMode="External"/><Relationship Id="rId7" Type="http://schemas.openxmlformats.org/officeDocument/2006/relationships/hyperlink" Target="https://docs.google.com/document/d/1m3W2MMxTXrsazHo_bV1MLyfMtfUxJxnmlA5XXph63W0/edit#heading=h.n2ere2qzo8fv" TargetMode="External"/><Relationship Id="rId8" Type="http://schemas.openxmlformats.org/officeDocument/2006/relationships/hyperlink" Target="https://docs.google.com/document/d/1m3W2MMxTXrsazHo_bV1MLyfMtfUxJxnmlA5XXph63W0/edit#heading=h.7ar1qwytvok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