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Tx:</w:t>
        <w:tab/>
        <w:tab/>
        <w:t xml:space="preserve">e73b9355-d27e-46fc-a860-744f50d6295c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Rx:</w:t>
        <w:tab/>
        <w:tab/>
        <w:t xml:space="preserve">13c1e63a-080e-4a6d-a0de-b05f1cf32943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Service:</w:t>
        <w:tab/>
        <w:t xml:space="preserve">b1c45c04-206c-4c53-9bd1-5f460537adf0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From Example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Service:</w:t>
        <w:tab/>
        <w:t xml:space="preserve">6E400001-B5A3-F393-E0A9-E50E24DCCA9E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Rx:</w:t>
        <w:tab/>
        <w:tab/>
        <w:t xml:space="preserve">6E400003-B5A3-F393-E0A9-E50E24DCCA9E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Tx:</w:t>
        <w:tab/>
        <w:tab/>
        <w:t xml:space="preserve">6E400002-B5A3-F393-E0A9-E50E24DCCA9E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