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</w:t>
      </w:r>
    </w:p>
    <w:p>
      <w:r>
        <w:br/>
        <w:t>Objective:</w:t>
        <w:br/>
        <w:t>Build a lightweight prototype that demonstrates intelligent work routing using business rules, priority scoring, and capacity balancing.</w:t>
        <w:br/>
        <w:br/>
        <w:t>Functional Requirements:</w:t>
        <w:br/>
        <w:t>1. Ingest work items from CSV</w:t>
        <w:br/>
        <w:t>2. Ingest analyst capacity and access rules</w:t>
        <w:br/>
        <w:t>3. Score work items by priority</w:t>
        <w:br/>
        <w:t>4. Assign work items to analysts</w:t>
        <w:br/>
        <w:t>5. Display rationale for each assignment</w:t>
        <w:br/>
        <w:t>6. Export assignments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