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Quando_a_barra_de_um_porto_vira_dado_o_q_1" w:id="1"/>
      <w:r>
        <w:rPr>
          <w:color w:val="000000"/>
          <w:sz w:val="32"/>
          <w:szCs w:val="32"/>
          <w:rtl w:val="false"/>
        </w:rPr>
        <w:t xml:space="preserve">Quando a barra de um porto vira dado: o que aprendi construindo o RioAISGate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Rascunho para LinkedIn · Jossian Brito · TugLife Systems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Há portos em que a pergunta mais cara não é “quantos navios passaram ontem?”, mas “</w:t>
      </w:r>
      <w:r>
        <w:rPr>
          <w:i/>
          <w:iCs/>
          <w:color w:val="000000"/>
          <w:sz w:val="24"/>
          <w:szCs w:val="24"/>
          <w:rtl w:val="false"/>
        </w:rPr>
        <w:t xml:space="preserve">quando</w:t>
      </w:r>
      <w:r>
        <w:rPr>
          <w:color w:val="000000"/>
          <w:sz w:val="24"/>
          <w:szCs w:val="24"/>
          <w:rtl w:val="false"/>
        </w:rPr>
        <w:t xml:space="preserve"> passaram, de onde vinham e com qual padrão de tráfego?”. Na Barra da Guanabara, essa pergunta traduz </w:t>
      </w:r>
      <w:r>
        <w:rPr>
          <w:b/>
          <w:bCs/>
          <w:color w:val="000000"/>
          <w:sz w:val="24"/>
          <w:szCs w:val="24"/>
          <w:rtl w:val="false"/>
        </w:rPr>
        <w:t xml:space="preserve">operação, logística e decisão</w:t>
      </w:r>
      <w:r>
        <w:rPr>
          <w:color w:val="000000"/>
          <w:sz w:val="24"/>
          <w:szCs w:val="24"/>
          <w:rtl w:val="false"/>
        </w:rPr>
        <w:t xml:space="preserve"> — enxergar a baía como um sistema vivo, não como um ponto no mapa.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Foi nesse contexto que nasceu o </w:t>
      </w:r>
      <w:r>
        <w:rPr>
          <w:b/>
          <w:bCs/>
          <w:color w:val="000000"/>
          <w:sz w:val="24"/>
          <w:szCs w:val="24"/>
          <w:rtl w:val="false"/>
        </w:rPr>
        <w:t xml:space="preserve">RioAISGate</w:t>
      </w:r>
      <w:r>
        <w:rPr>
          <w:color w:val="000000"/>
          <w:sz w:val="24"/>
          <w:szCs w:val="24"/>
          <w:rtl w:val="false"/>
        </w:rPr>
        <w:t xml:space="preserve">: um monitor de tráfego marítimo que combina dados AIS em tempo real, geofence inteligente, painel web e </w:t>
      </w:r>
      <w:r>
        <w:rPr>
          <w:b/>
          <w:bCs/>
          <w:color w:val="000000"/>
          <w:sz w:val="24"/>
          <w:szCs w:val="24"/>
          <w:rtl w:val="false"/>
        </w:rPr>
        <w:t xml:space="preserve">alertas no Telegram</w:t>
      </w:r>
      <w:r>
        <w:rPr>
          <w:color w:val="000000"/>
          <w:sz w:val="24"/>
          <w:szCs w:val="24"/>
          <w:rtl w:val="false"/>
        </w:rPr>
        <w:t xml:space="preserve"> — grupo AISGATE e bot @AISgateBot em produção na Barra da Guanabara. Não é um produto fechado de prateleira; é uma </w:t>
      </w:r>
      <w:r>
        <w:rPr>
          <w:b/>
          <w:bCs/>
          <w:color w:val="000000"/>
          <w:sz w:val="24"/>
          <w:szCs w:val="24"/>
          <w:rtl w:val="false"/>
        </w:rPr>
        <w:t xml:space="preserve">plataforma operacional em evolução</w:t>
      </w:r>
      <w:r>
        <w:rPr>
          <w:color w:val="000000"/>
          <w:sz w:val="24"/>
          <w:szCs w:val="24"/>
          <w:rtl w:val="false"/>
        </w:rPr>
        <w:t xml:space="preserve"> — e, como toda boa arquitetura bem calibrada, abre mais portas do que aquela para a qual foi desenhada.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Este texto não é um manual técnico. É um ensaio sobre </w:t>
      </w:r>
      <w:r>
        <w:rPr>
          <w:b/>
          <w:bCs/>
          <w:color w:val="000000"/>
          <w:sz w:val="24"/>
          <w:szCs w:val="24"/>
          <w:rtl w:val="false"/>
        </w:rPr>
        <w:t xml:space="preserve">onde esse tipo de solução encontra terreno fértil</w:t>
      </w:r>
      <w:r>
        <w:rPr>
          <w:color w:val="000000"/>
          <w:sz w:val="24"/>
          <w:szCs w:val="24"/>
          <w:rtl w:val="false"/>
        </w:rPr>
        <w:t xml:space="preserve"> — no Rio, no Brasil e além.</w:t>
      </w:r>
    </w:p>
    <w:p>
      <w:pPr>
        <w:pStyle w:val="2"/>
        <w:pStyle w:val="Heading2"/>
        <w:bidi w:val="false"/>
        <w:spacing w:after="120" w:before="240"/>
      </w:pPr>
      <w:bookmarkStart w:name="_Toc_O_problema_invisvel_da_boca_do_porto_2" w:id="1"/>
      <w:r>
        <w:rPr>
          <w:color w:val="000000"/>
          <w:sz w:val="28"/>
          <w:szCs w:val="28"/>
          <w:rtl w:val="false"/>
        </w:rPr>
        <w:t xml:space="preserve">O problema invisível da “boca do porto”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 AIS (Automatic Identification System) existe há décadas. Milhares de embarcações transmitem posição, curso e velocidade o tempo todo. O desafio nunca foi a falta de dado; foi a </w:t>
      </w:r>
      <w:r>
        <w:rPr>
          <w:b/>
          <w:bCs/>
          <w:color w:val="000000"/>
          <w:sz w:val="24"/>
          <w:szCs w:val="24"/>
          <w:rtl w:val="false"/>
        </w:rPr>
        <w:t xml:space="preserve">falta de significado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Ver centenas de alvos num mapa impressiona por cinco minutos. Depois, vira ruído. O que importa para quem opera é o </w:t>
      </w:r>
      <w:r>
        <w:rPr>
          <w:b/>
          <w:bCs/>
          <w:color w:val="000000"/>
          <w:sz w:val="24"/>
          <w:szCs w:val="24"/>
          <w:rtl w:val="false"/>
        </w:rPr>
        <w:t xml:space="preserve">evento</w:t>
      </w:r>
      <w:r>
        <w:rPr>
          <w:color w:val="000000"/>
          <w:sz w:val="24"/>
          <w:szCs w:val="24"/>
          <w:rtl w:val="false"/>
        </w:rPr>
        <w:t xml:space="preserve">: cruzou a barra? Entrou na baía? Saiu? Quanto tempo ficou na zona de abordagem? Esse navio segue o padrão habitual ou destoa do histórico?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 RioAISGate parte dessa distinção. Em vez de acumular trilhas infinitas, ele escuta o oceano, desenha uma zona de interesse (a Baía de Guanabara, da boca entre o Forte São João e o Forte Santa Cruz até o fundo da enseada) e </w:t>
      </w:r>
      <w:r>
        <w:rPr>
          <w:b/>
          <w:bCs/>
          <w:color w:val="000000"/>
          <w:sz w:val="24"/>
          <w:szCs w:val="24"/>
          <w:rtl w:val="false"/>
        </w:rPr>
        <w:t xml:space="preserve">registra cruzamentos</w:t>
      </w:r>
      <w:r>
        <w:rPr>
          <w:color w:val="000000"/>
          <w:sz w:val="24"/>
          <w:szCs w:val="24"/>
          <w:rtl w:val="false"/>
        </w:rPr>
        <w:t xml:space="preserve">: ENTRY e EXIT, com horário, posição e contexto. O mapa mostra o presente; o histórico constrói inteligência.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Construir isso em produção — React, Node, PostgreSQL, WebSocket, deploy em Railway e Netlify — foi menos glamour e mais engenharia de campo: jitter de GPS na linha da geofence, rajadas falsas após restart, custo de banco crescendo sem uso real. Cada incidente ensinou algo que nenhum slide de vendas antecipa.</w:t>
      </w:r>
    </w:p>
    <w:p>
      <w:pPr>
        <w:pStyle w:val="2"/>
        <w:pStyle w:val="Heading2"/>
        <w:bidi w:val="false"/>
        <w:spacing w:after="120" w:before="240"/>
      </w:pPr>
      <w:bookmarkStart w:name="_Toc_Criar_geofences_do_desenho_no_mapa_ao_ev_3" w:id="1"/>
      <w:r>
        <w:rPr>
          <w:color w:val="000000"/>
          <w:sz w:val="28"/>
          <w:szCs w:val="28"/>
          <w:rtl w:val="false"/>
        </w:rPr>
        <w:t xml:space="preserve">Criar geofences: do desenho no mapa ao evento no log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Antes de falar de mercado, vale explicar o </w:t>
      </w:r>
      <w:r>
        <w:rPr>
          <w:b/>
          <w:bCs/>
          <w:color w:val="000000"/>
          <w:sz w:val="24"/>
          <w:szCs w:val="24"/>
          <w:rtl w:val="false"/>
        </w:rPr>
        <w:t xml:space="preserve">coração operacional</w:t>
      </w:r>
      <w:r>
        <w:rPr>
          <w:color w:val="000000"/>
          <w:sz w:val="24"/>
          <w:szCs w:val="24"/>
          <w:rtl w:val="false"/>
        </w:rPr>
        <w:t xml:space="preserve"> do RioAISGate: a geofence. No mundo terrestre, geofence é cercar uma loja ou um caminhão. No mar, é </w:t>
      </w:r>
      <w:r>
        <w:rPr>
          <w:b/>
          <w:bCs/>
          <w:color w:val="000000"/>
          <w:sz w:val="24"/>
          <w:szCs w:val="24"/>
          <w:rtl w:val="false"/>
        </w:rPr>
        <w:t xml:space="preserve">traduzir uma área de interesse em regra de cruzamento</w:t>
      </w:r>
      <w:r>
        <w:rPr>
          <w:color w:val="000000"/>
          <w:sz w:val="24"/>
          <w:szCs w:val="24"/>
          <w:rtl w:val="false"/>
        </w:rPr>
        <w:t xml:space="preserve"> — e isso exige mais cuidado do que parece.</w:t>
      </w:r>
    </w:p>
    <w:p>
      <w:pPr>
        <w:pStyle w:val="3"/>
        <w:pStyle w:val="Heading3"/>
        <w:bidi w:val="false"/>
        <w:spacing w:after="120" w:before="240"/>
      </w:pPr>
      <w:bookmarkStart w:name="_Toc_O_que_desenhamos_na_prtica_4" w:id="1"/>
      <w:r>
        <w:rPr>
          <w:color w:val="000000"/>
          <w:sz w:val="24"/>
          <w:szCs w:val="24"/>
          <w:rtl w:val="false"/>
        </w:rPr>
        <w:t xml:space="preserve">O que desenhamos, na prática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No RioAISGate trabalhamos com </w:t>
      </w:r>
      <w:r>
        <w:rPr>
          <w:b/>
          <w:bCs/>
          <w:color w:val="000000"/>
          <w:sz w:val="24"/>
          <w:szCs w:val="24"/>
          <w:rtl w:val="false"/>
        </w:rPr>
        <w:t xml:space="preserve">três camadas espaciais</w:t>
      </w:r>
      <w:r>
        <w:rPr>
          <w:color w:val="000000"/>
          <w:sz w:val="24"/>
          <w:szCs w:val="24"/>
          <w:rtl w:val="false"/>
        </w:rPr>
        <w:t xml:space="preserve">, cada uma com um papel: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Camada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Forma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Função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Caixa AIS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Retângulo (bounding box)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Diz ao feed AIS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de onde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buscar embarcações — abordagem oceânica + baía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Zona de abordagem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Retângulo oceânico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Antecipa navios a caminho da barra (útil para alertas e contexto)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Polígono da baía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~15 vértices, sentido horário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Define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dentro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vs </w:t>
            </w:r>
            <w:r>
              <w:rPr>
                <w:i/>
                <w:iCs/>
                <w:color w:val="000000"/>
                <w:sz w:val="24"/>
                <w:szCs w:val="24"/>
                <w:rtl w:val="false"/>
              </w:rPr>
              <w:t xml:space="preserve">fora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Forte São João, Forte Santa Cruz, costa de Niterói, fundo da enseada, Caju, Santos Dumont, fechamento na boca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 baía não é um círculo no mapa. É um </w:t>
      </w:r>
      <w:r>
        <w:rPr>
          <w:b/>
          <w:bCs/>
          <w:color w:val="000000"/>
          <w:sz w:val="24"/>
          <w:szCs w:val="24"/>
          <w:rtl w:val="false"/>
        </w:rPr>
        <w:t xml:space="preserve">polígono simplificado</w:t>
      </w:r>
      <w:r>
        <w:rPr>
          <w:color w:val="000000"/>
          <w:sz w:val="24"/>
          <w:szCs w:val="24"/>
          <w:rtl w:val="false"/>
        </w:rPr>
        <w:t xml:space="preserve"> ancorado em pontos que operadores reconhecem: fortalezas, pontas de costa, terminais. Simplificar é uma escolha consciente — menos vértices, mais estabilidade; mais vértices, mais fidelidade cartográfica, mais risco de falso cruzamento na linha.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No backend, cada posição AIS passa por um teste geométrico (</w:t>
      </w:r>
      <w:r>
        <w:rPr>
          <w:i/>
          <w:iCs/>
          <w:color w:val="000000"/>
          <w:sz w:val="24"/>
          <w:szCs w:val="24"/>
          <w:rtl w:val="false"/>
        </w:rPr>
        <w:t xml:space="preserve">point-in-polygon</w:t>
      </w:r>
      <w:r>
        <w:rPr>
          <w:color w:val="000000"/>
          <w:sz w:val="24"/>
          <w:szCs w:val="24"/>
          <w:rtl w:val="false"/>
        </w:rPr>
        <w:t xml:space="preserve">, ray-casting): o navio está dentro ou fora? A mudança de estado gera </w:t>
      </w:r>
      <w:r>
        <w:rPr>
          <w:b/>
          <w:bCs/>
          <w:color w:val="000000"/>
          <w:sz w:val="24"/>
          <w:szCs w:val="24"/>
          <w:rtl w:val="false"/>
        </w:rPr>
        <w:t xml:space="preserve">ENTRY</w:t>
      </w:r>
      <w:r>
        <w:rPr>
          <w:color w:val="000000"/>
          <w:sz w:val="24"/>
          <w:szCs w:val="24"/>
          <w:rtl w:val="false"/>
        </w:rPr>
        <w:t xml:space="preserve"> (oceano → baía) ou </w:t>
      </w:r>
      <w:r>
        <w:rPr>
          <w:b/>
          <w:bCs/>
          <w:color w:val="000000"/>
          <w:sz w:val="24"/>
          <w:szCs w:val="24"/>
          <w:rtl w:val="false"/>
        </w:rPr>
        <w:t xml:space="preserve">EXIT</w:t>
      </w:r>
      <w:r>
        <w:rPr>
          <w:color w:val="000000"/>
          <w:sz w:val="24"/>
          <w:szCs w:val="24"/>
          <w:rtl w:val="false"/>
        </w:rPr>
        <w:t xml:space="preserve"> (baía → oceano). Esse evento vai para o banco, para o WebSocket e para o log do painel — não a trilha bruta de cada ping.</w:t>
      </w:r>
    </w:p>
    <w:p>
      <w:pPr>
        <w:pStyle w:val="3"/>
        <w:pStyle w:val="Heading3"/>
        <w:bidi w:val="false"/>
        <w:spacing w:after="120" w:before="240"/>
      </w:pPr>
      <w:bookmarkStart w:name="_Toc_Como_se_cria_uma_geofence_fluxo_de_traba_5" w:id="1"/>
      <w:r>
        <w:rPr>
          <w:color w:val="000000"/>
          <w:sz w:val="24"/>
          <w:szCs w:val="24"/>
          <w:rtl w:val="false"/>
        </w:rPr>
        <w:t xml:space="preserve">Como se cria uma geofence (fluxo de trabalho)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 criação não começa no código; começa na </w:t>
      </w:r>
      <w:r>
        <w:rPr>
          <w:b/>
          <w:bCs/>
          <w:color w:val="000000"/>
          <w:sz w:val="24"/>
          <w:szCs w:val="24"/>
          <w:rtl w:val="false"/>
        </w:rPr>
        <w:t xml:space="preserve">pergunta de negócio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i/>
          <w:iCs/>
          <w:color w:val="000000"/>
          <w:sz w:val="24"/>
          <w:szCs w:val="24"/>
          <w:rtl w:val="false"/>
        </w:rPr>
        <w:t xml:space="preserve">Qual limite importa?</w:t>
      </w:r>
      <w:r>
        <w:rPr>
          <w:color w:val="000000"/>
          <w:sz w:val="24"/>
          <w:szCs w:val="24"/>
          <w:rtl w:val="false"/>
        </w:rPr>
        <w:t xml:space="preserve"> — barra, terminal, fundeadouro, campo offshore, canal de acesso.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i/>
          <w:iCs/>
          <w:color w:val="000000"/>
          <w:sz w:val="24"/>
          <w:szCs w:val="24"/>
          <w:rtl w:val="false"/>
        </w:rPr>
        <w:t xml:space="preserve">O que conta como “entrou”?</w:t>
      </w:r>
      <w:r>
        <w:rPr>
          <w:color w:val="000000"/>
          <w:sz w:val="24"/>
          <w:szCs w:val="24"/>
          <w:rtl w:val="false"/>
        </w:rPr>
        <w:t xml:space="preserve"> — centro do navio dentro do polígono, ou proximidade da linha?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i/>
          <w:iCs/>
          <w:color w:val="000000"/>
          <w:sz w:val="24"/>
          <w:szCs w:val="24"/>
          <w:rtl w:val="false"/>
        </w:rPr>
        <w:t xml:space="preserve">Quem precisa ser alertado?</w:t>
      </w:r>
      <w:r>
        <w:rPr>
          <w:color w:val="000000"/>
          <w:sz w:val="24"/>
          <w:szCs w:val="24"/>
          <w:rtl w:val="false"/>
        </w:rPr>
        <w:t xml:space="preserve"> — todos os alvos, só uma frota, só um MMSI?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Depois vem o </w:t>
      </w:r>
      <w:r>
        <w:rPr>
          <w:b/>
          <w:bCs/>
          <w:color w:val="000000"/>
          <w:sz w:val="24"/>
          <w:szCs w:val="24"/>
          <w:rtl w:val="false"/>
        </w:rPr>
        <w:t xml:space="preserve">desenho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Referências cartográficas</w:t>
      </w:r>
      <w:r>
        <w:rPr>
          <w:color w:val="000000"/>
          <w:sz w:val="24"/>
          <w:szCs w:val="24"/>
          <w:rtl w:val="false"/>
        </w:rPr>
        <w:t xml:space="preserve"> — cartas náuticas, OpenSeaMap, imagem de satélite; vértices nos cantos operacionais reais.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Polígono fechado</w:t>
      </w:r>
      <w:r>
        <w:rPr>
          <w:color w:val="000000"/>
          <w:sz w:val="24"/>
          <w:szCs w:val="24"/>
          <w:rtl w:val="false"/>
        </w:rPr>
        <w:t xml:space="preserve"> — coordenadas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[lat, lon]</w:t>
      </w:r>
      <w:r>
        <w:rPr>
          <w:color w:val="000000"/>
          <w:sz w:val="24"/>
          <w:szCs w:val="24"/>
          <w:rtl w:val="false"/>
        </w:rPr>
        <w:t xml:space="preserve">, mínimo três pontos, primeiro = último.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Caixa de ingestão AIS</w:t>
      </w:r>
      <w:r>
        <w:rPr>
          <w:color w:val="000000"/>
          <w:sz w:val="24"/>
          <w:szCs w:val="24"/>
          <w:rtl w:val="false"/>
        </w:rPr>
        <w:t xml:space="preserve"> — retângulo um pouco maior que a área, para não perder alvos antes do cruzamento.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Espelhamento frontend/backend</w:t>
      </w:r>
      <w:r>
        <w:rPr>
          <w:color w:val="000000"/>
          <w:sz w:val="24"/>
          <w:szCs w:val="24"/>
          <w:rtl w:val="false"/>
        </w:rPr>
        <w:t xml:space="preserve"> — o mapa mostra exatamente a mesma geometria que o motor de eventos avalia; o operador confia no que vê.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 RioAISGate inclui um </w:t>
      </w:r>
      <w:r>
        <w:rPr>
          <w:b/>
          <w:bCs/>
          <w:color w:val="000000"/>
          <w:sz w:val="24"/>
          <w:szCs w:val="24"/>
          <w:rtl w:val="false"/>
        </w:rPr>
        <w:t xml:space="preserve">editor de geofence</w:t>
      </w:r>
      <w:r>
        <w:rPr>
          <w:color w:val="000000"/>
          <w:sz w:val="24"/>
          <w:szCs w:val="24"/>
          <w:rtl w:val="false"/>
        </w:rPr>
        <w:t xml:space="preserve"> (mapa interativo + JSON): clique para adicionar vértices, arraste para ajustar, duplo clique para remover, colar coordenadas de carta ou exportar o polígono para o backend. A geometria pode ser persistida no navegador para testes e calibração; em produção, a referência oficial fica no servidor — garantindo que todos vejam os mesmos ENTRY/EXIT.</w:t>
      </w:r>
    </w:p>
    <w:p>
      <w:pPr>
        <w:pStyle w:val="3"/>
        <w:pStyle w:val="Heading3"/>
        <w:bidi w:val="false"/>
        <w:spacing w:after="120" w:before="240"/>
      </w:pPr>
      <w:bookmarkStart w:name="_Toc_Calibrar_to_importante_quanto_desenhar_6" w:id="1"/>
      <w:r>
        <w:rPr>
          <w:color w:val="000000"/>
          <w:sz w:val="24"/>
          <w:szCs w:val="24"/>
          <w:rtl w:val="false"/>
        </w:rPr>
        <w:t xml:space="preserve">Calibrar é tão importante quanto desenhar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Uma geofence mal calibrada gera </w:t>
      </w:r>
      <w:r>
        <w:rPr>
          <w:b/>
          <w:bCs/>
          <w:color w:val="000000"/>
          <w:sz w:val="24"/>
          <w:szCs w:val="24"/>
          <w:rtl w:val="false"/>
        </w:rPr>
        <w:t xml:space="preserve">ruído operacional</w:t>
      </w:r>
      <w:r>
        <w:rPr>
          <w:color w:val="000000"/>
          <w:sz w:val="24"/>
          <w:szCs w:val="24"/>
          <w:rtl w:val="false"/>
        </w:rPr>
        <w:t xml:space="preserve">: cinquenta entradas e saídas fantasma às 21h45 porque o GPS oscilou na boca da barra ou o servidor reiniciou.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Aprendemos três regras na prática: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Histerese</w:t>
      </w:r>
      <w:r>
        <w:rPr>
          <w:color w:val="000000"/>
          <w:sz w:val="24"/>
          <w:szCs w:val="24"/>
          <w:rtl w:val="false"/>
        </w:rPr>
        <w:t xml:space="preserve"> — exigir duas leituras AIS consecutivas concordantes antes de confirmar dentro/fora.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Cooldown</w:t>
      </w:r>
      <w:r>
        <w:rPr>
          <w:color w:val="000000"/>
          <w:sz w:val="24"/>
          <w:szCs w:val="24"/>
          <w:rtl w:val="false"/>
        </w:rPr>
        <w:t xml:space="preserve"> — no mínimo dois minutos entre eventos do mesmo navio (evita “pisca-pisca” na fronteira).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Warmup pós-restart</w:t>
      </w:r>
      <w:r>
        <w:rPr>
          <w:color w:val="000000"/>
          <w:sz w:val="24"/>
          <w:szCs w:val="24"/>
          <w:rtl w:val="false"/>
        </w:rPr>
        <w:t xml:space="preserve"> — ignorar cruzamentos nos primeiros minutos após deploy, quando o estado em memória ainda se reconstrói.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Isso transforma geofence de gimmick de mapa em </w:t>
      </w:r>
      <w:r>
        <w:rPr>
          <w:b/>
          <w:bCs/>
          <w:color w:val="000000"/>
          <w:sz w:val="24"/>
          <w:szCs w:val="24"/>
          <w:rtl w:val="false"/>
        </w:rPr>
        <w:t xml:space="preserve">instrumento de confiança</w:t>
      </w:r>
      <w:r>
        <w:rPr>
          <w:color w:val="000000"/>
          <w:sz w:val="24"/>
          <w:szCs w:val="24"/>
          <w:rtl w:val="false"/>
        </w:rPr>
        <w:t xml:space="preserve"> — cada cruzamento documentado vira base para despacho, conciliação ou análise.</w:t>
      </w:r>
    </w:p>
    <w:p>
      <w:pPr>
        <w:pStyle w:val="3"/>
        <w:pStyle w:val="Heading3"/>
        <w:bidi w:val="false"/>
        <w:spacing w:after="120" w:before="240"/>
      </w:pPr>
      <w:bookmarkStart w:name="_Toc_Geofence_por_embarcao_watch_7" w:id="1"/>
      <w:r>
        <w:rPr>
          <w:color w:val="000000"/>
          <w:sz w:val="24"/>
          <w:szCs w:val="24"/>
          <w:rtl w:val="false"/>
        </w:rPr>
        <w:t xml:space="preserve">Geofence por embarcação (watch)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Além da zona global da baía, o operador pode </w:t>
      </w:r>
      <w:r>
        <w:rPr>
          <w:b/>
          <w:bCs/>
          <w:color w:val="000000"/>
          <w:sz w:val="24"/>
          <w:szCs w:val="24"/>
          <w:rtl w:val="false"/>
        </w:rPr>
        <w:t xml:space="preserve">vigiar um navio específico</w:t>
      </w:r>
      <w:r>
        <w:rPr>
          <w:color w:val="000000"/>
          <w:sz w:val="24"/>
          <w:szCs w:val="24"/>
          <w:rtl w:val="false"/>
        </w:rPr>
        <w:t xml:space="preserve">: alerta sonoro no navegador quando </w:t>
      </w:r>
      <w:r>
        <w:rPr>
          <w:i/>
          <w:iCs/>
          <w:color w:val="000000"/>
          <w:sz w:val="24"/>
          <w:szCs w:val="24"/>
          <w:rtl w:val="false"/>
        </w:rPr>
        <w:t xml:space="preserve">aquela</w:t>
      </w:r>
      <w:r>
        <w:rPr>
          <w:color w:val="000000"/>
          <w:sz w:val="24"/>
          <w:szCs w:val="24"/>
          <w:rtl w:val="false"/>
        </w:rPr>
        <w:t xml:space="preserve"> embarcação entra ou sai, conforme a posição atual e a regra escolhida (ENTRY, EXIT ou ambos). É geofence no nível do </w:t>
      </w:r>
      <w:r>
        <w:rPr>
          <w:b/>
          <w:bCs/>
          <w:color w:val="000000"/>
          <w:sz w:val="24"/>
          <w:szCs w:val="24"/>
          <w:rtl w:val="false"/>
        </w:rPr>
        <w:t xml:space="preserve">interesse comercial</w:t>
      </w:r>
      <w:r>
        <w:rPr>
          <w:color w:val="000000"/>
          <w:sz w:val="24"/>
          <w:szCs w:val="24"/>
          <w:rtl w:val="false"/>
        </w:rPr>
        <w:t xml:space="preserve">, não só da estatística agregada — “meu cliente cruzou a barra”.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No </w:t>
      </w:r>
      <w:r>
        <w:rPr>
          <w:b/>
          <w:bCs/>
          <w:color w:val="000000"/>
          <w:sz w:val="24"/>
          <w:szCs w:val="24"/>
          <w:rtl w:val="false"/>
        </w:rPr>
        <w:t xml:space="preserve">painel web</w:t>
      </w:r>
      <w:r>
        <w:rPr>
          <w:color w:val="000000"/>
          <w:sz w:val="24"/>
          <w:szCs w:val="24"/>
          <w:rtl w:val="false"/>
        </w:rPr>
        <w:t xml:space="preserve">, o alerta sonoro funciona enquanto a aba está aberta. No </w:t>
      </w:r>
      <w:r>
        <w:rPr>
          <w:b/>
          <w:bCs/>
          <w:color w:val="000000"/>
          <w:sz w:val="24"/>
          <w:szCs w:val="24"/>
          <w:rtl w:val="false"/>
        </w:rPr>
        <w:t xml:space="preserve">Telegram</w:t>
      </w:r>
      <w:r>
        <w:rPr>
          <w:color w:val="000000"/>
          <w:sz w:val="24"/>
          <w:szCs w:val="24"/>
          <w:rtl w:val="false"/>
        </w:rPr>
        <w:t xml:space="preserve">, o mesmo evento já chega </w:t>
      </w:r>
      <w:r>
        <w:rPr>
          <w:b/>
          <w:bCs/>
          <w:color w:val="000000"/>
          <w:sz w:val="24"/>
          <w:szCs w:val="24"/>
          <w:rtl w:val="false"/>
        </w:rPr>
        <w:t xml:space="preserve">24h</w:t>
      </w:r>
      <w:r>
        <w:rPr>
          <w:color w:val="000000"/>
          <w:sz w:val="24"/>
          <w:szCs w:val="24"/>
          <w:rtl w:val="false"/>
        </w:rPr>
        <w:t xml:space="preserve"> — em grupo ou em chat privado com o bot — sem depender do navegador.</w:t>
      </w:r>
    </w:p>
    <w:p>
      <w:pPr>
        <w:pStyle w:val="3"/>
        <w:pStyle w:val="Heading3"/>
        <w:bidi w:val="false"/>
        <w:spacing w:after="120" w:before="240"/>
      </w:pPr>
      <w:bookmarkStart w:name="_Toc_Alertas_por_Telegram_em_produo_e_email_p_8" w:id="1"/>
      <w:r>
        <w:rPr>
          <w:color w:val="000000"/>
          <w:sz w:val="24"/>
          <w:szCs w:val="24"/>
          <w:rtl w:val="false"/>
        </w:rPr>
        <w:t xml:space="preserve">Alertas por Telegram (em produção) e e-mail (próximo)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Um evento ENTRY/EXIT no RioAISGate nasce </w:t>
      </w:r>
      <w:r>
        <w:rPr>
          <w:b/>
          <w:bCs/>
          <w:color w:val="000000"/>
          <w:sz w:val="24"/>
          <w:szCs w:val="24"/>
          <w:rtl w:val="false"/>
        </w:rPr>
        <w:t xml:space="preserve">estruturado</w:t>
      </w:r>
      <w:r>
        <w:rPr>
          <w:color w:val="000000"/>
          <w:sz w:val="24"/>
          <w:szCs w:val="24"/>
          <w:rtl w:val="false"/>
        </w:rPr>
        <w:t xml:space="preserve">: MMSI, nome do navio (quando conhecido), tipo de evento, horário, posição, velocidade e curso. Esse pacote é gravado no Postgres, enviado pelo WebSocket ao mapa, publicado no log — e, desde a integração com o </w:t>
      </w:r>
      <w:r>
        <w:rPr>
          <w:b/>
          <w:bCs/>
          <w:color w:val="000000"/>
          <w:sz w:val="24"/>
          <w:szCs w:val="24"/>
          <w:rtl w:val="false"/>
        </w:rPr>
        <w:t xml:space="preserve">@AISgateBot</w:t>
      </w:r>
      <w:r>
        <w:rPr>
          <w:color w:val="000000"/>
          <w:sz w:val="24"/>
          <w:szCs w:val="24"/>
          <w:rtl w:val="false"/>
        </w:rPr>
        <w:t xml:space="preserve">, disparado para quem precisa saber fora do painel.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AIS → geofence (histerese) → EVENTO confirmado → quem precisa saber?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                      │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┌─────────────────────┼─────────────────────┐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      ▼                     ▼                     ▼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Painel web              Telegram               E-mail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(mapa + som)            (em produção)            (próximo)</w:t>
      </w:r>
    </w:p>
    <w:p>
      <w:pPr>
        <w:pStyle w:val="4"/>
        <w:pStyle w:val="Heading4"/>
        <w:bidi w:val="false"/>
        <w:spacing w:after="120" w:before="240"/>
      </w:pPr>
      <w:bookmarkStart w:name="_Toc_Telegram_o_que_j_est_no_ar_9" w:id="1"/>
      <w:r>
        <w:rPr>
          <w:color w:val="000000"/>
          <w:sz w:val="20"/>
          <w:szCs w:val="20"/>
          <w:rtl w:val="false"/>
        </w:rPr>
        <w:t xml:space="preserve">Telegram — o que já está no ar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Implementamos o canal em </w:t>
      </w:r>
      <w:r>
        <w:rPr>
          <w:b/>
          <w:bCs/>
          <w:color w:val="000000"/>
          <w:sz w:val="24"/>
          <w:szCs w:val="24"/>
          <w:rtl w:val="false"/>
        </w:rPr>
        <w:t xml:space="preserve">sprints</w:t>
      </w:r>
      <w:r>
        <w:rPr>
          <w:color w:val="000000"/>
          <w:sz w:val="24"/>
          <w:szCs w:val="24"/>
          <w:rtl w:val="false"/>
        </w:rPr>
        <w:t xml:space="preserve">, do broadcast simples ao refinamento operacional: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Entrega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 que faz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Grupo AISGATE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Chat privado de turno; todos os ENTRY/EXIT confirmados chegam automaticamente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Bot @AISgateBot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Comandos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/watch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/unwatch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/list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/status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Vigia por MMSI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/watch 710123456 entry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— só entradas daquele navio, naquele chat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Deep link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Cada alerta traz link para o mapa já focado na embarcação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?mmsi=…&amp;lat=…&amp;lon=…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/mute e /unmute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Silencia alertas por chat sem perder as vigias cadastradas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Exemplo de mensagem real no grupo: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🟢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ENTRY</w:t>
      </w:r>
      <w:r>
        <w:rPr>
          <w:i/>
          <w:iCs/>
          <w:color w:val="000000"/>
          <w:sz w:val="24"/>
          <w:szCs w:val="24"/>
          <w:rtl w:val="false"/>
        </w:rPr>
        <w:t xml:space="preserve"> — Entrada na baía</w:t>
      </w:r>
      <w:r>
        <w:rPr>
          <w:i/>
          <w:iCs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Navio:</w:t>
      </w:r>
      <w:r>
        <w:rPr>
          <w:i/>
          <w:iCs/>
          <w:color w:val="000000"/>
          <w:sz w:val="24"/>
          <w:szCs w:val="24"/>
          <w:rtl w:val="false"/>
        </w:rPr>
        <w:t xml:space="preserve"> MAERSK MONTE AZUL (563051700)</w:t>
      </w:r>
      <w:r>
        <w:rPr>
          <w:i/>
          <w:iCs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Horário:</w:t>
      </w:r>
      <w:r>
        <w:rPr>
          <w:i/>
          <w:iCs/>
          <w:color w:val="000000"/>
          <w:sz w:val="24"/>
          <w:szCs w:val="24"/>
          <w:rtl w:val="false"/>
        </w:rPr>
        <w:t xml:space="preserve"> 08/06, 09:38 BRT ·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SOG:</w:t>
      </w:r>
      <w:r>
        <w:rPr>
          <w:i/>
          <w:iCs/>
          <w:color w:val="000000"/>
          <w:sz w:val="24"/>
          <w:szCs w:val="24"/>
          <w:rtl w:val="false"/>
        </w:rPr>
        <w:t xml:space="preserve"> 13,1 kn</w:t>
      </w:r>
      <w:r>
        <w:rPr>
          <w:i/>
          <w:iCs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Pos:</w:t>
      </w:r>
      <w:r>
        <w:rPr>
          <w:i/>
          <w:iCs/>
          <w:color w:val="000000"/>
          <w:sz w:val="24"/>
          <w:szCs w:val="24"/>
          <w:rtl w:val="false"/>
        </w:rPr>
        <w:t xml:space="preserve"> -22,9780, -43,1294</w:t>
      </w:r>
      <w:r>
        <w:rPr>
          <w:i/>
          <w:iCs/>
          <w:color w:val="000000"/>
          <w:sz w:val="24"/>
          <w:szCs w:val="24"/>
          <w:rtl w:val="false"/>
        </w:rPr>
        <w:t xml:space="preserve">
</w:t>
      </w:r>
      <w:hyperlink w:history="1" r:id="rId_kx-azi80kv8oc3duuztb">
        <w:r>
          <w:rPr>
            <w:i/>
            <w:iCs/>
            <w:color w:val="0000FF"/>
            <w:sz w:val="24"/>
            <w:szCs w:val="24"/>
            <w:u w:val="single"/>
            <w:rtl w:val="false"/>
          </w:rPr>
          <w:t xml:space="preserve">Ver no mapa</w:t>
        </w:r>
      </w:hyperlink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Links operacionais: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Painel: </w:t>
      </w:r>
      <w:hyperlink w:history="1" r:id="rIdabbyaajdd2afw3lgnyprw">
        <w:r>
          <w:rPr>
            <w:color w:val="0000FF"/>
            <w:sz w:val="24"/>
            <w:szCs w:val="24"/>
            <w:u w:val="single"/>
            <w:rtl w:val="false"/>
          </w:rPr>
          <w:t xml:space="preserve">riogateais.netlify.app</w:t>
        </w:r>
      </w:hyperlink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Grupo AISGATE (convite privado): </w:t>
      </w:r>
      <w:hyperlink w:history="1" r:id="rIdw0khwa69zzvqubtqzemjz">
        <w:r>
          <w:rPr>
            <w:color w:val="0000FF"/>
            <w:sz w:val="24"/>
            <w:szCs w:val="24"/>
            <w:u w:val="single"/>
            <w:rtl w:val="false"/>
          </w:rPr>
          <w:t xml:space="preserve">t.me/+BJ9lJFeVqR00NmEx</w:t>
        </w:r>
      </w:hyperlink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Bot: </w:t>
      </w:r>
      <w:hyperlink w:history="1" r:id="rIdk7g3scbqiqnzsubdl8qxf">
        <w:r>
          <w:rPr>
            <w:color w:val="0000FF"/>
            <w:sz w:val="24"/>
            <w:szCs w:val="24"/>
            <w:u w:val="single"/>
            <w:rtl w:val="false"/>
          </w:rPr>
          <w:t xml:space="preserve">@AISgateBot</w:t>
        </w:r>
      </w:hyperlink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 API Bot do Telegram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sendMessage</w:t>
      </w:r>
      <w:r>
        <w:rPr>
          <w:color w:val="000000"/>
          <w:sz w:val="24"/>
          <w:szCs w:val="24"/>
          <w:rtl w:val="false"/>
        </w:rPr>
        <w:t xml:space="preserve"> via HTTP) custa pouco na escala operacional típica e não exige homologação pesada — ideal para </w:t>
      </w:r>
      <w:r>
        <w:rPr>
          <w:b/>
          <w:bCs/>
          <w:color w:val="000000"/>
          <w:sz w:val="24"/>
          <w:szCs w:val="24"/>
          <w:rtl w:val="false"/>
        </w:rPr>
        <w:t xml:space="preserve">piloto com cliente</w:t>
      </w:r>
      <w:r>
        <w:rPr>
          <w:color w:val="000000"/>
          <w:sz w:val="24"/>
          <w:szCs w:val="24"/>
          <w:rtl w:val="false"/>
        </w:rPr>
        <w:t xml:space="preserve"> ou </w:t>
      </w:r>
      <w:r>
        <w:rPr>
          <w:b/>
          <w:bCs/>
          <w:color w:val="000000"/>
          <w:sz w:val="24"/>
          <w:szCs w:val="24"/>
          <w:rtl w:val="false"/>
        </w:rPr>
        <w:t xml:space="preserve">grupo interno de coordenação</w:t>
      </w:r>
      <w:r>
        <w:rPr>
          <w:color w:val="000000"/>
          <w:sz w:val="24"/>
          <w:szCs w:val="24"/>
          <w:rtl w:val="false"/>
        </w:rPr>
        <w:t xml:space="preserve">. As mesmas regras do painel se aplicam: histerese, cooldown e warmup </w:t>
      </w:r>
      <w:r>
        <w:rPr>
          <w:b/>
          <w:bCs/>
          <w:color w:val="000000"/>
          <w:sz w:val="24"/>
          <w:szCs w:val="24"/>
          <w:rtl w:val="false"/>
        </w:rPr>
        <w:t xml:space="preserve">antes</w:t>
      </w:r>
      <w:r>
        <w:rPr>
          <w:color w:val="000000"/>
          <w:sz w:val="24"/>
          <w:szCs w:val="24"/>
          <w:rtl w:val="false"/>
        </w:rPr>
        <w:t xml:space="preserve"> de qualquer notificação.</w:t>
      </w:r>
    </w:p>
    <w:p>
      <w:pPr>
        <w:pStyle w:val="4"/>
        <w:pStyle w:val="Heading4"/>
        <w:bidi w:val="false"/>
        <w:spacing w:after="120" w:before="240"/>
      </w:pPr>
      <w:bookmarkStart w:name="_Toc_Email_prximo_sprint_10" w:id="1"/>
      <w:r>
        <w:rPr>
          <w:color w:val="000000"/>
          <w:sz w:val="20"/>
          <w:szCs w:val="20"/>
          <w:rtl w:val="false"/>
        </w:rPr>
        <w:t xml:space="preserve">E-mail (próximo sprint)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Ideal para </w:t>
      </w:r>
      <w:r>
        <w:rPr>
          <w:b/>
          <w:bCs/>
          <w:color w:val="000000"/>
          <w:sz w:val="24"/>
          <w:szCs w:val="24"/>
          <w:rtl w:val="false"/>
        </w:rPr>
        <w:t xml:space="preserve">registro formal</w:t>
      </w:r>
      <w:r>
        <w:rPr>
          <w:color w:val="000000"/>
          <w:sz w:val="24"/>
          <w:szCs w:val="24"/>
          <w:rtl w:val="false"/>
        </w:rPr>
        <w:t xml:space="preserve"> e times que vivem na caixa de entrada: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i/>
          <w:iCs/>
          <w:color w:val="000000"/>
          <w:sz w:val="24"/>
          <w:szCs w:val="24"/>
          <w:rtl w:val="false"/>
        </w:rPr>
        <w:t xml:space="preserve">“MV EXEMPLO (MMSI 710xxxxxx) — ENTRY na Baía de Guanabara — 06:14 BRT — SOG 8,4 kn — posição -22,91 / -43,15”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Listas por cliente, terminal ou frota; cópia para arquivo e auditoria.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Integração típica: </w:t>
      </w:r>
      <w:r>
        <w:rPr>
          <w:b/>
          <w:bCs/>
          <w:color w:val="000000"/>
          <w:sz w:val="24"/>
          <w:szCs w:val="24"/>
          <w:rtl w:val="false"/>
        </w:rPr>
        <w:t xml:space="preserve">Resend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SendGrid</w:t>
      </w:r>
      <w:r>
        <w:rPr>
          <w:color w:val="000000"/>
          <w:sz w:val="24"/>
          <w:szCs w:val="24"/>
          <w:rtl w:val="false"/>
        </w:rPr>
        <w:t xml:space="preserve"> ou </w:t>
      </w:r>
      <w:r>
        <w:rPr>
          <w:b/>
          <w:bCs/>
          <w:color w:val="000000"/>
          <w:sz w:val="24"/>
          <w:szCs w:val="24"/>
          <w:rtl w:val="false"/>
        </w:rPr>
        <w:t xml:space="preserve">Amazon SES</w:t>
      </w:r>
      <w:r>
        <w:rPr>
          <w:color w:val="000000"/>
          <w:sz w:val="24"/>
          <w:szCs w:val="24"/>
          <w:rtl w:val="false"/>
        </w:rPr>
        <w:t xml:space="preserve"> — mesma interface de notificação já usada pelo Telegram.</w:t>
      </w:r>
    </w:p>
    <w:p>
      <w:pPr>
        <w:pStyle w:val="4"/>
        <w:pStyle w:val="Heading4"/>
        <w:bidi w:val="false"/>
        <w:spacing w:after="120" w:before="240"/>
      </w:pPr>
      <w:bookmarkStart w:name="_Toc_Webhook_e_integraes_roadmap_11" w:id="1"/>
      <w:r>
        <w:rPr>
          <w:color w:val="000000"/>
          <w:sz w:val="20"/>
          <w:szCs w:val="20"/>
          <w:rtl w:val="false"/>
        </w:rPr>
        <w:t xml:space="preserve">Webhook e integrações (roadmap)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Para portos e sistemas internos, um </w:t>
      </w:r>
      <w:r>
        <w:rPr>
          <w:b/>
          <w:bCs/>
          <w:color w:val="000000"/>
          <w:sz w:val="24"/>
          <w:szCs w:val="24"/>
          <w:rtl w:val="false"/>
        </w:rPr>
        <w:t xml:space="preserve">POST JSON</w:t>
      </w:r>
      <w:r>
        <w:rPr>
          <w:color w:val="000000"/>
          <w:sz w:val="24"/>
          <w:szCs w:val="24"/>
          <w:rtl w:val="false"/>
        </w:rPr>
        <w:t xml:space="preserve"> no evento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ENTRY</w:t>
      </w:r>
      <w:r>
        <w:rPr>
          <w:color w:val="000000"/>
          <w:sz w:val="24"/>
          <w:szCs w:val="24"/>
          <w:rtl w:val="false"/>
        </w:rPr>
        <w:t xml:space="preserve">/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EXIT</w:t>
      </w:r>
      <w:r>
        <w:rPr>
          <w:color w:val="000000"/>
          <w:sz w:val="24"/>
          <w:szCs w:val="24"/>
          <w:rtl w:val="false"/>
        </w:rPr>
        <w:t xml:space="preserve">) pode acionar Slack, Teams, ordens de serviço ou CRM — sem depender de canal de mensagem.</w:t>
      </w:r>
    </w:p>
    <w:p>
      <w:pPr>
        <w:pStyle w:val="4"/>
        <w:pStyle w:val="Heading4"/>
        <w:bidi w:val="false"/>
        <w:spacing w:after="120" w:before="240"/>
      </w:pPr>
      <w:bookmarkStart w:name="_Toc_Como_o_operador_configura_hoje_12" w:id="1"/>
      <w:r>
        <w:rPr>
          <w:color w:val="000000"/>
          <w:sz w:val="20"/>
          <w:szCs w:val="20"/>
          <w:rtl w:val="false"/>
        </w:rPr>
        <w:t xml:space="preserve">Como o operador configura hoje</w:t>
      </w:r>
      <w:bookmarkEnd w:id="1"/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Todos os cruzamentos</w:t>
      </w:r>
      <w:r>
        <w:rPr>
          <w:color w:val="000000"/>
          <w:sz w:val="24"/>
          <w:szCs w:val="24"/>
          <w:rtl w:val="false"/>
        </w:rPr>
        <w:t xml:space="preserve"> — entrar no grupo AISGATE (broadcast automático).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Um navio específico</w:t>
      </w:r>
      <w:r>
        <w:rPr>
          <w:color w:val="000000"/>
          <w:sz w:val="24"/>
          <w:szCs w:val="24"/>
          <w:rtl w:val="false"/>
        </w:rPr>
        <w:t xml:space="preserve"> — no Telegram: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/watch MMSI entry|exit|both</w:t>
      </w:r>
      <w:r>
        <w:rPr>
          <w:color w:val="000000"/>
          <w:sz w:val="24"/>
          <w:szCs w:val="24"/>
          <w:rtl w:val="false"/>
        </w:rPr>
        <w:t xml:space="preserve"> (grupo ou chat privado com o bot).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Silenciar temporariamente</w:t>
      </w:r>
      <w:r>
        <w:rPr>
          <w:color w:val="000000"/>
          <w:sz w:val="24"/>
          <w:szCs w:val="24"/>
          <w:rtl w:val="false"/>
        </w:rPr>
        <w:t xml:space="preserve"> —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/mute 30</w:t>
      </w:r>
      <w:r>
        <w:rPr>
          <w:color w:val="000000"/>
          <w:sz w:val="24"/>
          <w:szCs w:val="24"/>
          <w:rtl w:val="false"/>
        </w:rPr>
        <w:t xml:space="preserve"> ou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/mute 120</w:t>
      </w:r>
      <w:r>
        <w:rPr>
          <w:color w:val="000000"/>
          <w:sz w:val="24"/>
          <w:szCs w:val="24"/>
          <w:rtl w:val="false"/>
        </w:rPr>
        <w:t xml:space="preserve"> (minutos).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No painel</w:t>
      </w:r>
      <w:r>
        <w:rPr>
          <w:color w:val="000000"/>
          <w:sz w:val="24"/>
          <w:szCs w:val="24"/>
          <w:rtl w:val="false"/>
        </w:rPr>
        <w:t xml:space="preserve"> — alerta sonoro por embarcação (enquanto a aba estiver aberta).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E-mail e webhook seguem o mesmo evento confirmado; a camada de entrega é plugável.</w:t>
      </w:r>
    </w:p>
    <w:p>
      <w:pPr>
        <w:pStyle w:val="4"/>
        <w:pStyle w:val="Heading4"/>
        <w:bidi w:val="false"/>
        <w:spacing w:after="120" w:before="240"/>
      </w:pPr>
      <w:bookmarkStart w:name="_Toc_Por_que_histerese_importa_ainda_mais_aqu_13" w:id="1"/>
      <w:r>
        <w:rPr>
          <w:color w:val="000000"/>
          <w:sz w:val="20"/>
          <w:szCs w:val="20"/>
          <w:rtl w:val="false"/>
        </w:rPr>
        <w:t xml:space="preserve">Por que histerese importa ainda mais aqui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Enviar dezenas de alertas falsos às 21h45 — no Telegram ou no e-mail — destrói confiança mais rápido que um gráfico errado. Por isso só disparamos notificações </w:t>
      </w:r>
      <w:r>
        <w:rPr>
          <w:b/>
          <w:bCs/>
          <w:color w:val="000000"/>
          <w:sz w:val="24"/>
          <w:szCs w:val="24"/>
          <w:rtl w:val="false"/>
        </w:rPr>
        <w:t xml:space="preserve">depois</w:t>
      </w:r>
      <w:r>
        <w:rPr>
          <w:color w:val="000000"/>
          <w:sz w:val="24"/>
          <w:szCs w:val="24"/>
          <w:rtl w:val="false"/>
        </w:rPr>
        <w:t xml:space="preserve"> das mesmas garantias da produção: duas leituras AIS concordantes, cooldown por navio, warmup após restart. Alerta externo herda a </w:t>
      </w:r>
      <w:r>
        <w:rPr>
          <w:b/>
          <w:bCs/>
          <w:color w:val="000000"/>
          <w:sz w:val="24"/>
          <w:szCs w:val="24"/>
          <w:rtl w:val="false"/>
        </w:rPr>
        <w:t xml:space="preserve">mesma calibração</w:t>
      </w:r>
      <w:r>
        <w:rPr>
          <w:color w:val="000000"/>
          <w:sz w:val="24"/>
          <w:szCs w:val="24"/>
          <w:rtl w:val="false"/>
        </w:rPr>
        <w:t xml:space="preserve"> da geofence.</w:t>
      </w:r>
    </w:p>
    <w:p>
      <w:pPr>
        <w:pStyle w:val="4"/>
        <w:pStyle w:val="Heading4"/>
        <w:bidi w:val="false"/>
        <w:spacing w:after="120" w:before="240"/>
      </w:pPr>
      <w:bookmarkStart w:name="_Toc_Benefcios_dos_alertas_externos_14" w:id="1"/>
      <w:r>
        <w:rPr>
          <w:color w:val="000000"/>
          <w:sz w:val="20"/>
          <w:szCs w:val="20"/>
          <w:rtl w:val="false"/>
        </w:rPr>
        <w:t xml:space="preserve">Benefícios dos alertas externos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Resposta imediata</w:t>
      </w:r>
      <w:r>
        <w:rPr>
          <w:color w:val="000000"/>
          <w:sz w:val="24"/>
          <w:szCs w:val="24"/>
          <w:rtl w:val="false"/>
        </w:rPr>
        <w:t xml:space="preserve"> por Telegram — grupo de turno ou vigia individual por MMSI, com link direto ao mapa.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Operação 24h</w:t>
      </w:r>
      <w:r>
        <w:rPr>
          <w:color w:val="000000"/>
          <w:sz w:val="24"/>
          <w:szCs w:val="24"/>
          <w:rtl w:val="false"/>
        </w:rPr>
        <w:t xml:space="preserve"> — vigias e broadcast no backend; não depende de painel aberto.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Registro formal</w:t>
      </w:r>
      <w:r>
        <w:rPr>
          <w:color w:val="000000"/>
          <w:sz w:val="24"/>
          <w:szCs w:val="24"/>
          <w:rtl w:val="false"/>
        </w:rPr>
        <w:t xml:space="preserve"> por e-mail (próximo) — auditoria e conciliação com horário e posição.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Integração</w:t>
      </w:r>
      <w:r>
        <w:rPr>
          <w:color w:val="000000"/>
          <w:sz w:val="24"/>
          <w:szCs w:val="24"/>
          <w:rtl w:val="false"/>
        </w:rPr>
        <w:t xml:space="preserve"> via webhook — evento estruturado em qualquer fluxo digital.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Mesma calibração</w:t>
      </w:r>
      <w:r>
        <w:rPr>
          <w:color w:val="000000"/>
          <w:sz w:val="24"/>
          <w:szCs w:val="24"/>
          <w:rtl w:val="false"/>
        </w:rPr>
        <w:t xml:space="preserve"> da geofence — histerese, cooldown e warmup antes de qualquer notificação.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Automatizar o cruzamento da geofence não substitui o julgamento humano — </w:t>
      </w:r>
      <w:r>
        <w:rPr>
          <w:b/>
          <w:bCs/>
          <w:color w:val="000000"/>
          <w:sz w:val="24"/>
          <w:szCs w:val="24"/>
          <w:rtl w:val="false"/>
        </w:rPr>
        <w:t xml:space="preserve">antecipa</w:t>
      </w:r>
      <w:r>
        <w:rPr>
          <w:color w:val="000000"/>
          <w:sz w:val="24"/>
          <w:szCs w:val="24"/>
          <w:rtl w:val="false"/>
        </w:rPr>
        <w:t xml:space="preserve"> a decisão com dado objetivo: horário, posição e tipo de evento no momento do cruzamento.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Modelo de receita natural: alertas incluídos no plano base + pacotes por volume de MMSI monitorados.</w:t>
      </w:r>
    </w:p>
    <w:p>
      <w:pPr>
        <w:pStyle w:val="3"/>
        <w:pStyle w:val="Heading3"/>
        <w:bidi w:val="false"/>
        <w:spacing w:after="120" w:before="240"/>
      </w:pPr>
      <w:bookmarkStart w:name="_Toc_Oportunidades_na_criao_de_geofences_15" w:id="1"/>
      <w:r>
        <w:rPr>
          <w:color w:val="000000"/>
          <w:sz w:val="24"/>
          <w:szCs w:val="24"/>
          <w:rtl w:val="false"/>
        </w:rPr>
        <w:t xml:space="preserve">Oportunidades na </w:t>
      </w:r>
      <w:r>
        <w:rPr>
          <w:i/>
          <w:iCs/>
          <w:color w:val="000000"/>
          <w:sz w:val="24"/>
          <w:szCs w:val="24"/>
          <w:rtl w:val="false"/>
        </w:rPr>
        <w:t xml:space="preserve">criação</w:t>
      </w:r>
      <w:r>
        <w:rPr>
          <w:color w:val="000000"/>
          <w:sz w:val="24"/>
          <w:szCs w:val="24"/>
          <w:rtl w:val="false"/>
        </w:rPr>
        <w:t xml:space="preserve"> de geofences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Desenhar zonas customizadas abre mercados que um mapa genérico não alcança: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Multi-zona</w:t>
      </w:r>
      <w:r>
        <w:rPr>
          <w:color w:val="000000"/>
          <w:sz w:val="24"/>
          <w:szCs w:val="24"/>
          <w:rtl w:val="false"/>
        </w:rPr>
        <w:t xml:space="preserve"> — barra + terminal Caju + Ilha do Governador + área de fundeio; cada polígono com KPIs próprios.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Geofence aninhada</w:t>
      </w:r>
      <w:r>
        <w:rPr>
          <w:color w:val="000000"/>
          <w:sz w:val="24"/>
          <w:szCs w:val="24"/>
          <w:rtl w:val="false"/>
        </w:rPr>
        <w:t xml:space="preserve"> — abordagem oceânica → canal da barra → baía → berço; medir tempo em cada etapa (ETA refinado, SLA de praticagem).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Áreas restritas ou sensíveis</w:t>
      </w:r>
      <w:r>
        <w:rPr>
          <w:color w:val="000000"/>
          <w:sz w:val="24"/>
          <w:szCs w:val="24"/>
          <w:rtl w:val="false"/>
        </w:rPr>
        <w:t xml:space="preserve"> — zonas de segurança, parques, instalações críticas; alerta de aproximação ou permanência.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Projetos sob demanda</w:t>
      </w:r>
      <w:r>
        <w:rPr>
          <w:color w:val="000000"/>
          <w:sz w:val="24"/>
          <w:szCs w:val="24"/>
          <w:rtl w:val="false"/>
        </w:rPr>
        <w:t xml:space="preserve"> — cliente envia carta ou KML; TugLife desenha, calibra e entrega painel em semanas, não meses.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Self-service futuro</w:t>
      </w:r>
      <w:r>
        <w:rPr>
          <w:color w:val="000000"/>
          <w:sz w:val="24"/>
          <w:szCs w:val="24"/>
          <w:rtl w:val="false"/>
        </w:rPr>
        <w:t xml:space="preserve"> — painel admin para salvar polígonos no banco, versionar e ativar por temporada (regatas, obra, bloqueio de canal).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 geofence deixa de ser “configuração de TI” e vira </w:t>
      </w:r>
      <w:r>
        <w:rPr>
          <w:b/>
          <w:bCs/>
          <w:color w:val="000000"/>
          <w:sz w:val="24"/>
          <w:szCs w:val="24"/>
          <w:rtl w:val="false"/>
        </w:rPr>
        <w:t xml:space="preserve">produto configurável</w:t>
      </w:r>
      <w:r>
        <w:rPr>
          <w:color w:val="000000"/>
          <w:sz w:val="24"/>
          <w:szCs w:val="24"/>
          <w:rtl w:val="false"/>
        </w:rPr>
        <w:t xml:space="preserve"> — o mesmo motor AIS, geometrias diferentes, eventos diferentes.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Quem avalia solução marítima deveria perguntar: </w:t>
      </w:r>
      <w:r>
        <w:rPr>
          <w:i/>
          <w:iCs/>
          <w:color w:val="000000"/>
          <w:sz w:val="24"/>
          <w:szCs w:val="24"/>
          <w:rtl w:val="false"/>
        </w:rPr>
        <w:t xml:space="preserve">“Posso desenhar minha área? Quem calibra a linha da barra? Como vocês evitam falso positivo? Posso receber o alerta no Telegram ou e-mail?”</w:t>
      </w:r>
      <w:r>
        <w:rPr>
          <w:color w:val="000000"/>
          <w:sz w:val="24"/>
          <w:szCs w:val="24"/>
          <w:rtl w:val="false"/>
        </w:rPr>
        <w:t xml:space="preserve"> Se a resposta for vaga, o mapa é enfeite.</w:t>
      </w:r>
    </w:p>
    <w:p>
      <w:pPr>
        <w:pStyle w:val="2"/>
        <w:pStyle w:val="Heading2"/>
        <w:bidi w:val="false"/>
        <w:spacing w:after="120" w:before="240"/>
      </w:pPr>
      <w:bookmarkStart w:name="_Toc_Benefcios_16" w:id="1"/>
      <w:r>
        <w:rPr>
          <w:color w:val="000000"/>
          <w:sz w:val="28"/>
          <w:szCs w:val="28"/>
          <w:rtl w:val="false"/>
        </w:rPr>
        <w:t xml:space="preserve">Benefícios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Evento em vez de ruído</w:t>
      </w:r>
      <w:r>
        <w:rPr>
          <w:color w:val="000000"/>
          <w:sz w:val="24"/>
          <w:szCs w:val="24"/>
          <w:rtl w:val="false"/>
        </w:rPr>
        <w:t xml:space="preserve"> — ENTRY/EXIT com horário, posição, velocidade e curso; mapa ao vivo sem depender de trilhas infinitas.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Despacho antecipado</w:t>
      </w:r>
      <w:r>
        <w:rPr>
          <w:color w:val="000000"/>
          <w:sz w:val="24"/>
          <w:szCs w:val="24"/>
          <w:rtl w:val="false"/>
        </w:rPr>
        <w:t xml:space="preserve"> — aproximação real substitui ETA genérico; janela operacional visível antes do atracação.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Métricas e SLA</w:t>
      </w:r>
      <w:r>
        <w:rPr>
          <w:color w:val="000000"/>
          <w:sz w:val="24"/>
          <w:szCs w:val="24"/>
          <w:rtl w:val="false"/>
        </w:rPr>
        <w:t xml:space="preserve"> — tempo entre barra, fundeio, terminal ou berço; gráficos e KPIs a partir do histórico de cruzamentos.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Menos coordenação manual</w:t>
      </w:r>
      <w:r>
        <w:rPr>
          <w:color w:val="000000"/>
          <w:sz w:val="24"/>
          <w:szCs w:val="24"/>
          <w:rtl w:val="false"/>
        </w:rPr>
        <w:t xml:space="preserve"> — painel centralizado + alertas automáticos no Telegram (grupo AISGATE e vigias por MMSI); fim de copiar do mar para planilha ou chat.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Histórico auditável</w:t>
      </w:r>
      <w:r>
        <w:rPr>
          <w:color w:val="000000"/>
          <w:sz w:val="24"/>
          <w:szCs w:val="24"/>
          <w:rtl w:val="false"/>
        </w:rPr>
        <w:t xml:space="preserve"> — log de passagens para conciliação, retrospectiva e estudos de fluxo.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Confiança operacional</w:t>
      </w:r>
      <w:r>
        <w:rPr>
          <w:color w:val="000000"/>
          <w:sz w:val="24"/>
          <w:szCs w:val="24"/>
          <w:rtl w:val="false"/>
        </w:rPr>
        <w:t xml:space="preserve"> — geofence calibrada (histerese, cooldown, warmup) evita rajada de falsos eventos na fronteira.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Custo sob controle</w:t>
      </w:r>
      <w:r>
        <w:rPr>
          <w:color w:val="000000"/>
          <w:sz w:val="24"/>
          <w:szCs w:val="24"/>
          <w:rtl w:val="false"/>
        </w:rPr>
        <w:t xml:space="preserve"> — persistência só do que gera valor (eventos, estatísticas); trilhas brutas opcionais ou limitadas.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Integração aberta</w:t>
      </w:r>
      <w:r>
        <w:rPr>
          <w:color w:val="000000"/>
          <w:sz w:val="24"/>
          <w:szCs w:val="24"/>
          <w:rtl w:val="false"/>
        </w:rPr>
        <w:t xml:space="preserve"> — API REST, WebSocket e webhook sobre o mesmo evento confirmado.</w:t>
      </w:r>
    </w:p>
    <w:p>
      <w:pPr>
        <w:pStyle w:val="2"/>
        <w:pStyle w:val="Heading2"/>
        <w:bidi w:val="false"/>
        <w:spacing w:after="120" w:before="240"/>
      </w:pPr>
      <w:bookmarkStart w:name="_Toc_Oportunidades_de_aplicao_17" w:id="1"/>
      <w:r>
        <w:rPr>
          <w:color w:val="000000"/>
          <w:sz w:val="28"/>
          <w:szCs w:val="28"/>
          <w:rtl w:val="false"/>
        </w:rPr>
        <w:t xml:space="preserve">Oportunidades de aplicação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Outras áreas e geometrias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Replicar o motor para </w:t>
      </w:r>
      <w:r>
        <w:rPr>
          <w:b/>
          <w:bCs/>
          <w:color w:val="000000"/>
          <w:sz w:val="24"/>
          <w:szCs w:val="24"/>
          <w:rtl w:val="false"/>
        </w:rPr>
        <w:t xml:space="preserve">outras baías, estuários, hidrovias ou terminais</w:t>
      </w:r>
      <w:r>
        <w:rPr>
          <w:color w:val="000000"/>
          <w:sz w:val="24"/>
          <w:szCs w:val="24"/>
          <w:rtl w:val="false"/>
        </w:rPr>
        <w:t xml:space="preserve"> — Itaguaí, Sepetiba, Santos, Amazônia, Tietê-Paraná: muda o polígono, não a lógica.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Multi-zona</w:t>
      </w:r>
      <w:r>
        <w:rPr>
          <w:color w:val="000000"/>
          <w:sz w:val="24"/>
          <w:szCs w:val="24"/>
          <w:rtl w:val="false"/>
        </w:rPr>
        <w:t xml:space="preserve"> — barra, terminal, fundeadouro ou ilha; cada polígono com KPIs próprios.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Geofence aninhada</w:t>
      </w:r>
      <w:r>
        <w:rPr>
          <w:color w:val="000000"/>
          <w:sz w:val="24"/>
          <w:szCs w:val="24"/>
          <w:rtl w:val="false"/>
        </w:rPr>
        <w:t xml:space="preserve"> — abordagem → canal → baía → berço; medir tempo em cada etapa.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Áreas sensíveis</w:t>
      </w:r>
      <w:r>
        <w:rPr>
          <w:color w:val="000000"/>
          <w:sz w:val="24"/>
          <w:szCs w:val="24"/>
          <w:rtl w:val="false"/>
        </w:rPr>
        <w:t xml:space="preserve"> — zonas de segurança, parques ou instalações críticas; alerta de aproximação ou permanência.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Campos exclusivos</w:t>
      </w:r>
      <w:r>
        <w:rPr>
          <w:color w:val="000000"/>
          <w:sz w:val="24"/>
          <w:szCs w:val="24"/>
          <w:rtl w:val="false"/>
        </w:rPr>
        <w:t xml:space="preserve"> — polígonos em torno de plataformas ou áreas de manobra.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Operação e inteligência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Estudos de </w:t>
      </w:r>
      <w:r>
        <w:rPr>
          <w:b/>
          <w:bCs/>
          <w:color w:val="000000"/>
          <w:sz w:val="24"/>
          <w:szCs w:val="24"/>
          <w:rtl w:val="false"/>
        </w:rPr>
        <w:t xml:space="preserve">capacidade de canal</w:t>
      </w:r>
      <w:r>
        <w:rPr>
          <w:color w:val="000000"/>
          <w:sz w:val="24"/>
          <w:szCs w:val="24"/>
          <w:rtl w:val="false"/>
        </w:rPr>
        <w:t xml:space="preserve"> e padrões de tráfego a partir de estatísticas agregadas.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Detecção de </w:t>
      </w:r>
      <w:r>
        <w:rPr>
          <w:b/>
          <w:bCs/>
          <w:color w:val="000000"/>
          <w:sz w:val="24"/>
          <w:szCs w:val="24"/>
          <w:rtl w:val="false"/>
        </w:rPr>
        <w:t xml:space="preserve">padrões anômalos</w:t>
      </w:r>
      <w:r>
        <w:rPr>
          <w:color w:val="000000"/>
          <w:sz w:val="24"/>
          <w:szCs w:val="24"/>
          <w:rtl w:val="false"/>
        </w:rPr>
        <w:t xml:space="preserve"> — horário atípico, permanência prolongada na abordagem.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Retrospectiva</w:t>
      </w:r>
      <w:r>
        <w:rPr>
          <w:color w:val="000000"/>
          <w:sz w:val="24"/>
          <w:szCs w:val="24"/>
          <w:rtl w:val="false"/>
        </w:rPr>
        <w:t xml:space="preserve"> — “quem estava na área às 14h?” para simulação, exercícios ou análise pós-evento.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Complemento leve à gestão de tráfego — sem substituir VTS certificado; multiplica a capacidade de olhar.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Eventos e experiência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Contagem e log de embarcações durante </w:t>
      </w:r>
      <w:r>
        <w:rPr>
          <w:b/>
          <w:bCs/>
          <w:color w:val="000000"/>
          <w:sz w:val="24"/>
          <w:szCs w:val="24"/>
          <w:rtl w:val="false"/>
        </w:rPr>
        <w:t xml:space="preserve">regatas, desfiles ou operações especiais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Dashboard público ou semi-público (com anonimização quando necessário).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Mapa ao vivo + KPIs como camada digital sobre o mar urbano.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Produto e escala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White-label</w:t>
      </w:r>
      <w:r>
        <w:rPr>
          <w:color w:val="000000"/>
          <w:sz w:val="24"/>
          <w:szCs w:val="24"/>
          <w:rtl w:val="false"/>
        </w:rPr>
        <w:t xml:space="preserve"> — mesma stack, geometria e regras por cliente ou região.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Projetos sob demanda</w:t>
      </w:r>
      <w:r>
        <w:rPr>
          <w:color w:val="000000"/>
          <w:sz w:val="24"/>
          <w:szCs w:val="24"/>
          <w:rtl w:val="false"/>
        </w:rPr>
        <w:t xml:space="preserve"> — carta ou KML → polígono calibrado → painel em semanas.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Self-service futuro</w:t>
      </w:r>
      <w:r>
        <w:rPr>
          <w:color w:val="000000"/>
          <w:sz w:val="24"/>
          <w:szCs w:val="24"/>
          <w:rtl w:val="false"/>
        </w:rPr>
        <w:t xml:space="preserve"> — polígonos versionados no banco, ativados por temporada ou obra.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Modelos: SaaS por área monitorada, licença on-premise ou projeto customizado.</w:t>
      </w:r>
    </w:p>
    <w:p>
      <w:pPr>
        <w:pStyle w:val="2"/>
        <w:pStyle w:val="Heading2"/>
        <w:bidi w:val="false"/>
        <w:spacing w:after="120" w:before="240"/>
      </w:pPr>
      <w:bookmarkStart w:name="_Toc_Arquitetura_modular_18" w:id="1"/>
      <w:r>
        <w:rPr>
          <w:color w:val="000000"/>
          <w:sz w:val="28"/>
          <w:szCs w:val="28"/>
          <w:rtl w:val="false"/>
        </w:rPr>
        <w:t xml:space="preserve">Arquitetura modular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 RioAISGate foi desenhado como sistema </w:t>
      </w:r>
      <w:r>
        <w:rPr>
          <w:b/>
          <w:bCs/>
          <w:color w:val="000000"/>
          <w:sz w:val="24"/>
          <w:szCs w:val="24"/>
          <w:rtl w:val="false"/>
        </w:rPr>
        <w:t xml:space="preserve">modular</w:t>
      </w:r>
      <w:r>
        <w:rPr>
          <w:color w:val="000000"/>
          <w:sz w:val="24"/>
          <w:szCs w:val="24"/>
          <w:rtl w:val="false"/>
        </w:rPr>
        <w:t xml:space="preserve">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Camada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Papel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Ingestão AIS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Feed configurável (bbox, horário, reconexão)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Motor geofence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Polígonos, zonas de abordagem, histerese e regras de cruzamento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Editor / desenho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Mapa interativo, JSON, exportação para backend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Notificações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Telegram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(produção), e-mail e webhook (camada sobre eventos ENTRY/EXIT)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+ WebSocket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Integração com terceiros</w:t>
            </w:r>
          </w:p>
        </w:tc>
      </w:tr>
      <w:tr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Frontend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Mapa, KPIs, log de eventos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Isso permite </w:t>
      </w:r>
      <w:r>
        <w:rPr>
          <w:b/>
          <w:bCs/>
          <w:color w:val="000000"/>
          <w:sz w:val="24"/>
          <w:szCs w:val="24"/>
          <w:rtl w:val="false"/>
        </w:rPr>
        <w:t xml:space="preserve">white-label</w:t>
      </w:r>
      <w:r>
        <w:rPr>
          <w:color w:val="000000"/>
          <w:sz w:val="24"/>
          <w:szCs w:val="24"/>
          <w:rtl w:val="false"/>
        </w:rPr>
        <w:t xml:space="preserve"> para outras regiões: desenhar polígono, definir caixa AIS, calibrar histerese, conectar integrações.</w:t>
      </w:r>
    </w:p>
    <w:p>
      <w:pPr>
        <w:pStyle w:val="2"/>
        <w:pStyle w:val="Heading2"/>
        <w:bidi w:val="false"/>
        <w:spacing w:after="120" w:before="240"/>
      </w:pPr>
      <w:bookmarkStart w:name="_Toc_O_que_a_produo_ensinou_19" w:id="1"/>
      <w:r>
        <w:rPr>
          <w:color w:val="000000"/>
          <w:sz w:val="28"/>
          <w:szCs w:val="28"/>
          <w:rtl w:val="false"/>
        </w:rPr>
        <w:t xml:space="preserve">O que a produção ensinou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Nenhuma oportunidade acima se sustenta se o sistema cair às 21h45 ou inventar cinquenta eventos na boca da barra porque o GPS oscilou três metros. Lições que transformamos em produto: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Geofence com histerese</w:t>
      </w:r>
      <w:r>
        <w:rPr>
          <w:color w:val="000000"/>
          <w:sz w:val="24"/>
          <w:szCs w:val="24"/>
          <w:rtl w:val="false"/>
        </w:rPr>
        <w:t xml:space="preserve"> — confirmar dentro/fora antes de disparar ENTRY/EXIT; desenho ancorado em marcos reais (fortes, terminais).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Criação e calibração</w:t>
      </w:r>
      <w:r>
        <w:rPr>
          <w:color w:val="000000"/>
          <w:sz w:val="24"/>
          <w:szCs w:val="24"/>
          <w:rtl w:val="false"/>
        </w:rPr>
        <w:t xml:space="preserve"> — polígono + caixa AIS + editor visual; cooldown e warmup evitam rajada falsa na linha.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Separação entre “ao vivo” e “histórico”</w:t>
      </w:r>
      <w:r>
        <w:rPr>
          <w:color w:val="000000"/>
          <w:sz w:val="24"/>
          <w:szCs w:val="24"/>
          <w:rtl w:val="false"/>
        </w:rPr>
        <w:t xml:space="preserve"> — mapa em memória; banco só para o que gera valor (eventos, estatísticas).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Retenção e custo</w:t>
      </w:r>
      <w:r>
        <w:rPr>
          <w:color w:val="000000"/>
          <w:sz w:val="24"/>
          <w:szCs w:val="24"/>
          <w:rtl w:val="false"/>
        </w:rPr>
        <w:t xml:space="preserve"> — dados brutos de posição crescem rápido; política clara evita surpresa na fatura cloud.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Healthcheck e resiliência</w:t>
      </w:r>
      <w:r>
        <w:rPr>
          <w:color w:val="000000"/>
          <w:sz w:val="24"/>
          <w:szCs w:val="24"/>
          <w:rtl w:val="false"/>
        </w:rPr>
        <w:t xml:space="preserve"> — feed AIS reconecta; backend sobrevive a picos sem derrubar o processo.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Notificação plugável</w:t>
      </w:r>
      <w:r>
        <w:rPr>
          <w:color w:val="000000"/>
          <w:sz w:val="24"/>
          <w:szCs w:val="24"/>
          <w:rtl w:val="false"/>
        </w:rPr>
        <w:t xml:space="preserve"> — o mesmo evento confirmado alimenta mapa, Postgres, WebSocket e Telegram; e-mail e webhook entram na mesma camada sem duplicar lógica de geofence.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Quem avalia solução marítima deveria perguntar não “vocês têm mapa?”, mas “como vocês tratam </w:t>
      </w:r>
      <w:r>
        <w:rPr>
          <w:b/>
          <w:bCs/>
          <w:color w:val="000000"/>
          <w:sz w:val="24"/>
          <w:szCs w:val="24"/>
          <w:rtl w:val="false"/>
        </w:rPr>
        <w:t xml:space="preserve">falso positivo na geofence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custo de persistência</w:t>
      </w:r>
      <w:r>
        <w:rPr>
          <w:color w:val="000000"/>
          <w:sz w:val="24"/>
          <w:szCs w:val="24"/>
          <w:rtl w:val="false"/>
        </w:rPr>
        <w:t xml:space="preserve"> e </w:t>
      </w:r>
      <w:r>
        <w:rPr>
          <w:b/>
          <w:bCs/>
          <w:color w:val="000000"/>
          <w:sz w:val="24"/>
          <w:szCs w:val="24"/>
          <w:rtl w:val="false"/>
        </w:rPr>
        <w:t xml:space="preserve">entrega do alerta fora do painel</w:t>
      </w:r>
      <w:r>
        <w:rPr>
          <w:color w:val="000000"/>
          <w:sz w:val="24"/>
          <w:szCs w:val="24"/>
          <w:rtl w:val="false"/>
        </w:rPr>
        <w:t xml:space="preserve">?”.</w:t>
      </w:r>
    </w:p>
    <w:p>
      <w:pPr>
        <w:pStyle w:val="2"/>
        <w:pStyle w:val="Heading2"/>
        <w:bidi w:val="false"/>
        <w:spacing w:after="120" w:before="240"/>
      </w:pPr>
      <w:bookmarkStart w:name="_Toc_Convite_20" w:id="1"/>
      <w:r>
        <w:rPr>
          <w:color w:val="000000"/>
          <w:sz w:val="28"/>
          <w:szCs w:val="28"/>
          <w:rtl w:val="false"/>
        </w:rPr>
        <w:t xml:space="preserve">Convite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 RioAISGate está </w:t>
      </w:r>
      <w:r>
        <w:rPr>
          <w:b/>
          <w:bCs/>
          <w:color w:val="000000"/>
          <w:sz w:val="24"/>
          <w:szCs w:val="24"/>
          <w:rtl w:val="false"/>
        </w:rPr>
        <w:t xml:space="preserve">no ar em produção</w:t>
      </w:r>
      <w:r>
        <w:rPr>
          <w:color w:val="000000"/>
          <w:sz w:val="24"/>
          <w:szCs w:val="24"/>
          <w:rtl w:val="false"/>
        </w:rPr>
        <w:t xml:space="preserve">: mapa da Baía de Guanabara, embarcações ao vivo, gráficos de entradas e saídas, log de eventos — e alertas automáticos no </w:t>
      </w:r>
      <w:r>
        <w:rPr>
          <w:b/>
          <w:bCs/>
          <w:color w:val="000000"/>
          <w:sz w:val="24"/>
          <w:szCs w:val="24"/>
          <w:rtl w:val="false"/>
        </w:rPr>
        <w:t xml:space="preserve">Telegram</w:t>
      </w:r>
      <w:r>
        <w:rPr>
          <w:color w:val="000000"/>
          <w:sz w:val="24"/>
          <w:szCs w:val="24"/>
          <w:rtl w:val="false"/>
        </w:rPr>
        <w:t xml:space="preserve"> (grupo AISGATE + bot @AISgateBot com vigias por MMSI e link direto ao mapa).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Não é só demonstração de mapa; é </w:t>
      </w:r>
      <w:r>
        <w:rPr>
          <w:b/>
          <w:bCs/>
          <w:color w:val="000000"/>
          <w:sz w:val="24"/>
          <w:szCs w:val="24"/>
          <w:rtl w:val="false"/>
        </w:rPr>
        <w:t xml:space="preserve">operação</w:t>
      </w:r>
      <w:r>
        <w:rPr>
          <w:color w:val="000000"/>
          <w:sz w:val="24"/>
          <w:szCs w:val="24"/>
          <w:rtl w:val="false"/>
        </w:rPr>
        <w:t xml:space="preserve">: cruzamento confirmado vira mensagem no celular em segundos.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Se você enxerga uma baía, um canal ou um terminal como </w:t>
      </w:r>
      <w:r>
        <w:rPr>
          <w:b/>
          <w:bCs/>
          <w:color w:val="000000"/>
          <w:sz w:val="24"/>
          <w:szCs w:val="24"/>
          <w:rtl w:val="false"/>
        </w:rPr>
        <w:t xml:space="preserve">infraestrutura crítica</w:t>
      </w:r>
      <w:r>
        <w:rPr>
          <w:color w:val="000000"/>
          <w:sz w:val="24"/>
          <w:szCs w:val="24"/>
          <w:rtl w:val="false"/>
        </w:rPr>
        <w:t xml:space="preserve">, há espaço para aplicar essa arquitetura ao problema específico. A barra é um polígono; o que muda é a pergunta de negócio por trás dela.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Estou aberto a trocar ideias, pilotos e parcerias.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Jossian Brito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color w:val="000000"/>
          <w:sz w:val="24"/>
          <w:szCs w:val="24"/>
          <w:rtl w:val="false"/>
        </w:rPr>
        <w:t xml:space="preserve">TugLife Systems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🗺 </w:t>
      </w:r>
      <w:hyperlink w:history="1" r:id="rIdimmziq2v2wgpkuq0vnq65">
        <w:r>
          <w:rPr>
            <w:color w:val="0000FF"/>
            <w:sz w:val="24"/>
            <w:szCs w:val="24"/>
            <w:u w:val="single"/>
            <w:rtl w:val="false"/>
          </w:rPr>
          <w:t xml:space="preserve">riogateais.netlify.app</w:t>
        </w:r>
      </w:hyperlink>
      <w:r>
        <w:rPr>
          <w:color w:val="000000"/>
          <w:sz w:val="24"/>
          <w:szCs w:val="24"/>
          <w:rtl w:val="false"/>
        </w:rPr>
        <w:t xml:space="preserve">
</w:t>
      </w:r>
      <w:r>
        <w:rPr>
          <w:color w:val="000000"/>
          <w:sz w:val="24"/>
          <w:szCs w:val="24"/>
          <w:rtl w:val="false"/>
        </w:rPr>
        <w:t xml:space="preserve">💬 </w:t>
      </w:r>
      <w:hyperlink w:history="1" r:id="rIdw3vikbjztztv-5-uaow-f">
        <w:r>
          <w:rPr>
            <w:color w:val="0000FF"/>
            <w:sz w:val="24"/>
            <w:szCs w:val="24"/>
            <w:u w:val="single"/>
            <w:rtl w:val="false"/>
          </w:rPr>
          <w:t xml:space="preserve">Grupo AISGATE</w:t>
        </w:r>
      </w:hyperlink>
      <w:r>
        <w:rPr>
          <w:color w:val="000000"/>
          <w:sz w:val="24"/>
          <w:szCs w:val="24"/>
          <w:rtl w:val="false"/>
        </w:rPr>
        <w:t xml:space="preserve"> · </w:t>
      </w:r>
      <w:hyperlink w:history="1" r:id="rIdq3wa8skj6xsaaqywuaab2">
        <w:r>
          <w:rPr>
            <w:color w:val="0000FF"/>
            <w:sz w:val="24"/>
            <w:szCs w:val="24"/>
            <w:u w:val="single"/>
            <w:rtl w:val="false"/>
          </w:rPr>
          <w:t xml:space="preserve">@AISgateBot</w:t>
        </w:r>
      </w:hyperlink>
    </w:p>
    <w:p>
      <w:pPr>
        <w:pStyle w:val="3"/>
        <w:pStyle w:val="Heading3"/>
        <w:bidi w:val="false"/>
        <w:spacing w:after="120" w:before="240"/>
      </w:pPr>
      <w:bookmarkStart w:name="_Toc_Sugestes_para_publicao_no_LinkedIn_21" w:id="1"/>
      <w:r>
        <w:rPr>
          <w:color w:val="000000"/>
          <w:sz w:val="24"/>
          <w:szCs w:val="24"/>
          <w:rtl w:val="false"/>
        </w:rPr>
        <w:t xml:space="preserve">Sugestões para publicação no LinkedIn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Título sugerido: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i/>
          <w:iCs/>
          <w:color w:val="000000"/>
          <w:sz w:val="24"/>
          <w:szCs w:val="24"/>
          <w:rtl w:val="false"/>
        </w:rPr>
        <w:t xml:space="preserve">Quando a barra de um porto vira dado: geofence, Telegram e alertas que chegam no celular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Título alternativo: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i/>
          <w:iCs/>
          <w:color w:val="000000"/>
          <w:sz w:val="24"/>
          <w:szCs w:val="24"/>
          <w:rtl w:val="false"/>
        </w:rPr>
        <w:t xml:space="preserve">Do mapa ao grupo de Telegram: como o RioAISGate transforma cruzamento AIS em evento operacional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Hashtags: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#Maritime #PortTech #AIS #Geofence #Telegram #AISGATE #Inovação #RioDeJaneiro #TugLife #LogísticaPortuária #SmartPorts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Imagem de capa:</w:t>
      </w:r>
      <w:r>
        <w:rPr>
          <w:color w:val="000000"/>
          <w:sz w:val="24"/>
          <w:szCs w:val="24"/>
          <w:rtl w:val="false"/>
        </w:rPr>
        <w:t xml:space="preserve"> screenshot do mapa RioAISGate </w:t>
      </w:r>
      <w:r>
        <w:rPr>
          <w:b/>
          <w:bCs/>
          <w:color w:val="000000"/>
          <w:sz w:val="24"/>
          <w:szCs w:val="24"/>
          <w:rtl w:val="false"/>
        </w:rPr>
        <w:t xml:space="preserve">ou</w:t>
      </w:r>
      <w:r>
        <w:rPr>
          <w:color w:val="000000"/>
          <w:sz w:val="24"/>
          <w:szCs w:val="24"/>
          <w:rtl w:val="false"/>
        </w:rPr>
        <w:t xml:space="preserve"> captura de alerta ENTRY/EXIT no grupo AISGATE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CTA final:</w:t>
      </w:r>
      <w:r>
        <w:rPr>
          <w:color w:val="000000"/>
          <w:sz w:val="24"/>
          <w:szCs w:val="24"/>
          <w:rtl w:val="false"/>
        </w:rPr>
        <w:t xml:space="preserve"> link do painel + convite ao grupo AISGATE + pergunta sobre o use case do leitor (</w:t>
      </w:r>
      <w:r>
        <w:rPr>
          <w:i/>
          <w:iCs/>
          <w:color w:val="000000"/>
          <w:sz w:val="24"/>
          <w:szCs w:val="24"/>
          <w:rtl w:val="false"/>
        </w:rPr>
        <w:t xml:space="preserve">“Qual zona você monitoraria?”</w:t>
      </w:r>
      <w:r>
        <w:rPr>
          <w:color w:val="000000"/>
          <w:sz w:val="24"/>
          <w:szCs w:val="24"/>
          <w:rtl w:val="false"/>
        </w:rPr>
        <w:t xml:space="preserve">)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_kx-azi80kv8oc3duuztb" Type="http://schemas.openxmlformats.org/officeDocument/2006/relationships/hyperlink" Target="https://riogateais.netlify.app" TargetMode="External"/><Relationship Id="rIdabbyaajdd2afw3lgnyprw" Type="http://schemas.openxmlformats.org/officeDocument/2006/relationships/hyperlink" Target="https://riogateais.netlify.app" TargetMode="External"/><Relationship Id="rIdw0khwa69zzvqubtqzemjz" Type="http://schemas.openxmlformats.org/officeDocument/2006/relationships/hyperlink" Target="https://t.me/+BJ9lJFeVqR00NmEx" TargetMode="External"/><Relationship Id="rIdk7g3scbqiqnzsubdl8qxf" Type="http://schemas.openxmlformats.org/officeDocument/2006/relationships/hyperlink" Target="https://t.me/AISgateBot" TargetMode="External"/><Relationship Id="rIdimmziq2v2wgpkuq0vnq65" Type="http://schemas.openxmlformats.org/officeDocument/2006/relationships/hyperlink" Target="https://riogateais.netlify.app" TargetMode="External"/><Relationship Id="rIdw3vikbjztztv-5-uaow-f" Type="http://schemas.openxmlformats.org/officeDocument/2006/relationships/hyperlink" Target="https://t.me/+BJ9lJFeVqR00NmEx" TargetMode="External"/><Relationship Id="rIdq3wa8skj6xsaaqywuaab2" Type="http://schemas.openxmlformats.org/officeDocument/2006/relationships/hyperlink" Target="https://t.me/AISgateBot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2026-06-08T12:56:56.723Z</dcterms:created>
  <dcterms:modified xsi:type="dcterms:W3CDTF">2026-06-08T12:56:56.723Z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