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1EC82" w14:textId="77777777" w:rsidR="004A041B" w:rsidRPr="001F3E62" w:rsidRDefault="004A041B" w:rsidP="004A041B">
      <w:pPr>
        <w:jc w:val="center"/>
        <w:rPr>
          <w:b/>
          <w:bCs/>
          <w:sz w:val="44"/>
          <w:szCs w:val="44"/>
        </w:rPr>
      </w:pPr>
      <w:r>
        <w:rPr>
          <w:b/>
          <w:bCs/>
          <w:sz w:val="44"/>
          <w:szCs w:val="44"/>
        </w:rPr>
        <w:t>Primer Trabajo Estadística II</w:t>
      </w:r>
    </w:p>
    <w:p w14:paraId="56DAEB00" w14:textId="77777777" w:rsidR="004A041B" w:rsidRPr="001F3E62" w:rsidRDefault="00445197" w:rsidP="004A041B">
      <w:pPr>
        <w:jc w:val="center"/>
        <w:rPr>
          <w:sz w:val="36"/>
          <w:szCs w:val="36"/>
        </w:rPr>
      </w:pPr>
      <w:r>
        <w:rPr>
          <w:sz w:val="36"/>
          <w:szCs w:val="36"/>
        </w:rPr>
        <w:t>Inferencia Estadística</w:t>
      </w:r>
    </w:p>
    <w:p w14:paraId="27764C8C" w14:textId="77777777" w:rsidR="004A041B" w:rsidRDefault="004A041B" w:rsidP="004A041B"/>
    <w:p w14:paraId="00635FC5" w14:textId="77777777" w:rsidR="004A041B" w:rsidRPr="00DB540F" w:rsidRDefault="004A041B" w:rsidP="004A041B">
      <w:pPr>
        <w:rPr>
          <w:b/>
          <w:bCs/>
        </w:rPr>
      </w:pPr>
      <w:r>
        <w:rPr>
          <w:b/>
          <w:bCs/>
        </w:rPr>
        <w:t>Integrantes:</w:t>
      </w:r>
    </w:p>
    <w:p w14:paraId="7F5DB1EC" w14:textId="28A70AAF" w:rsidR="004A041B" w:rsidRDefault="007E7638" w:rsidP="004A041B">
      <w:pPr>
        <w:pStyle w:val="Prrafodelista"/>
        <w:numPr>
          <w:ilvl w:val="0"/>
          <w:numId w:val="1"/>
        </w:numPr>
      </w:pPr>
      <w:r>
        <w:t xml:space="preserve">David Ricardo Martínez - 2231879</w:t>
      </w:r>
    </w:p>
    <w:p w14:paraId="487FB521" w14:textId="0E64D7F9" w:rsidR="004A041B" w:rsidRDefault="007E7638" w:rsidP="004A041B">
      <w:pPr>
        <w:pStyle w:val="Prrafodelista"/>
        <w:numPr>
          <w:ilvl w:val="0"/>
          <w:numId w:val="1"/>
        </w:numPr>
      </w:pPr>
      <w:r>
        <w:t>Mariana Gómez González - 2231891</w:t>
      </w:r>
    </w:p>
    <w:p w14:paraId="665487BB" w14:textId="2CCC6D79" w:rsidR="004A041B" w:rsidRDefault="007E7638" w:rsidP="004A041B">
      <w:pPr>
        <w:pStyle w:val="Prrafodelista"/>
        <w:numPr>
          <w:ilvl w:val="0"/>
          <w:numId w:val="1"/>
        </w:numPr>
      </w:pPr>
      <w:r>
        <w:t xml:space="preserve">Juan Camilo Arias Sarabia - 2231877</w:t>
      </w:r>
    </w:p>
    <w:p w14:paraId="53E7FB7B" w14:textId="77777777" w:rsidR="004A041B" w:rsidRDefault="004A041B" w:rsidP="004A041B"/>
    <w:p w14:paraId="05A782C4" w14:textId="77777777" w:rsidR="004A041B" w:rsidRPr="004A041B" w:rsidRDefault="004A041B" w:rsidP="004A041B">
      <w:pPr>
        <w:pStyle w:val="Prrafodelista"/>
        <w:numPr>
          <w:ilvl w:val="0"/>
          <w:numId w:val="2"/>
        </w:numPr>
        <w:rPr>
          <w:b/>
          <w:bCs/>
        </w:rPr>
      </w:pPr>
      <w:r>
        <w:rPr>
          <w:b/>
          <w:bCs/>
        </w:rPr>
        <w:t>Fuente de los datos (url):</w:t>
      </w:r>
    </w:p>
    <w:p w14:paraId="06504DF5" w14:textId="77777777" w:rsidR="004A041B" w:rsidRPr="004A041B" w:rsidRDefault="004A041B">
      <w:r>
        <w:rPr>
          <w:sz w:val="22"/>
        </w:rPr>
        <w:t>DANE — Gran Encuesta Integrada de Hogares (GEIH), microdatos anonimizados 2025. https://microdatos.dane.gov.co/index.php/catalog/853</w:t>
      </w:r>
    </w:p>
    <w:p w14:paraId="51CB5EAF" w14:textId="77777777" w:rsidR="004A041B" w:rsidRPr="004A041B" w:rsidRDefault="004A041B" w:rsidP="004A041B">
      <w:pPr>
        <w:pStyle w:val="Prrafodelista"/>
        <w:numPr>
          <w:ilvl w:val="0"/>
          <w:numId w:val="2"/>
        </w:numPr>
        <w:rPr>
          <w:b/>
          <w:bCs/>
        </w:rPr>
      </w:pPr>
      <w:r>
        <w:rPr>
          <w:b/>
          <w:bCs/>
        </w:rPr>
        <w:t>Descripción de los datos seleccionados:</w:t>
      </w:r>
    </w:p>
    <w:p w14:paraId="01FC3FA3" w14:textId="77777777" w:rsidR="004A041B" w:rsidRDefault="004A041B">
      <w:pPr>
        <w:rPr>
          <w:sz w:val="22"/>
        </w:rPr>
      </w:pPr>
      <w:r>
        <w:rPr>
          <w:sz w:val="22"/>
        </w:rPr>
        <w:t xml:space="preserve">Microdatos anonimizados de la Gran Encuesta Integrada de Hogares (GEIH) del DANE para los meses de mayo, junio y julio de 2025, leídos en formato CSV. De las ocho tablas disponibles por mes se emplean dos: Características generales, seguridad social en salud y educación (registro de personas, 55 campos) y Datos del hogar y la vivienda (registro de hogares, 49 campos). Los encabezados de ambas tablas son idénticos en los tres meses. Cada tabla se resume por separado a una fila por vivienda y los resúmenes se unen uno a uno mediante la llave PERIODO + MES + DIRECTORIO, conservando DPTO para las agregaciones departamentales; no se realizan uniones a nivel de persona. La base analítica final tiene una fila por vivienda: 72.737 viviendas y 204.713 personas en los tres meses (24.188 viviendas en mayo, 24.174 en junio y 24.375 en julio), distribuidas en los 33 departamentos presentes en los tres meses. El identificador DIRECTORIO no se repite entre meses, por lo que los tres meses corresponden a muestras independientes y no a un panel de viviendas. Los resultados se presentan sin aplicar el factor de expansión FEX_C18, dado que este expande a personas del total nacional (suma aproximada de 52,0 millones en cada mes) y no a viviendas. El código especial 99 </w:t>
      </w:r>
      <w:r>
        <w:rPr>
          <w:sz w:val="22"/>
          <w:lang w:val="es-ES"/>
        </w:rPr>
        <w:t>“</w:t>
      </w:r>
      <w:r>
        <w:rPr>
          <w:sz w:val="22"/>
        </w:rPr>
        <w:t>No sabe, no informa” de P3042 se trata como valor faltante y nunca como cero. La lectura de los archivos se realiza con read_delim() del paquete readr y el procesamiento con dplyr, siguiendo la estructura de la sintaxis de ejemplo entregada por el docente; todas las columnas se leen como texto para no perder los ceros a la izquierda de los códigos y la conversión a número se hace de forma explícita únicamente donde se decide. La codificación no se supone: el código lee los bytes crudos de cada archivo y comprueba, mes por mes, si contiene bytes por encima de 0x7F y si la secuencia es UTF-8 válida. Los seis archivos empleados resultan ser ASCII puro, de modo que la codificación declarada no altera ningún valor. La lectura usa rutas relativas al directorio de trabajo y conserva únicamente las quince columnas necesarias de la tabla de personas y las ocho de la de hogares, tras verificar que existen. Se trabajó con un único formato: el DANE publica cada mes en .CSV, .DTA (Stata) y .SAV (SPSS), y mezclarlos duplicaría registros, de modo que se emplearon exclusivamente los archivos .CSV. De los ocho que trae cada mes se usan dos : Características generales, seguridad social en salud y educación y Datos del hogar y la vivienda, para seis archivos en total; el código verifica que en las carpetas de mes no exista ningún .DTA ni .SAV y se detiene si encuentra alguno. La ausencia de registros duplicados queda además comprobada por la unicidad de la llave de persona en las 204.713 filas y de la llave de hogar en las 73.284.</w:t>
      </w:r>
    </w:p>
    <w:p w14:paraId="4521FE72" w14:textId="77777777" w:rsidR="009208A0" w:rsidRDefault="009208A0">
      <w:pPr>
        <w:rPr>
          <w:sz w:val="22"/>
        </w:rPr>
      </w:pPr>
    </w:p>
    <w:p w14:paraId="442B3807" w14:textId="77777777" w:rsidR="009208A0" w:rsidRDefault="009208A0">
      <w:pPr>
        <w:rPr>
          <w:sz w:val="22"/>
        </w:rPr>
      </w:pPr>
    </w:p>
    <w:p w14:paraId="49114281" w14:textId="77777777" w:rsidR="009208A0" w:rsidRPr="004A041B" w:rsidRDefault="009208A0"/>
    <w:p w14:paraId="36312029" w14:textId="77777777" w:rsidR="007A7682" w:rsidRPr="009208A0" w:rsidRDefault="004A041B" w:rsidP="009208A0">
      <w:pPr>
        <w:rPr>
          <w:b/>
          <w:bCs/>
        </w:rPr>
      </w:pPr>
      <w:r>
        <w:rPr>
          <w:b/>
          <w:bCs/>
        </w:rPr>
        <w:t>Variables seleccionadas:</w:t>
      </w:r>
    </w:p>
    <w:tbl>
      <w:tblPr>
        <w:tblW w:w="5000" w:type="pct"/>
        <w:jc w:val="center"/>
        <w:tblCellMar>
          <w:left w:w="70" w:type="dxa"/>
          <w:right w:w="70" w:type="dxa"/>
        </w:tblCellMar>
        <w:tblLook w:val="04A0" w:firstRow="1" w:lastRow="0" w:firstColumn="1" w:lastColumn="0" w:noHBand="0" w:noVBand="1"/>
      </w:tblPr>
      <w:tblGrid>
        <w:gridCol w:w="170"/>
        <w:gridCol w:w="1452"/>
        <w:gridCol w:w="7206"/>
      </w:tblGrid>
      <w:tr w:rsidR="004A041B" w:rsidRPr="004A041B" w14:paraId="746B3EAA" w14:textId="77777777" w:rsidTr="004A041B">
        <w:trPr>
          <w:trHeight w:val="300"/>
          <w:jc w:val="center"/>
        </w:trPr>
        <w:tc>
          <w:tcPr>
            <w:tcW w:w="5000" w:type="pct"/>
            <w:gridSpan w:val="3"/>
            <w:tcBorders>
              <w:top w:val="single" w:sz="4" w:space="0" w:color="auto"/>
              <w:left w:val="single" w:sz="4" w:space="0" w:color="auto"/>
              <w:bottom w:val="single" w:sz="4" w:space="0" w:color="auto"/>
              <w:right w:val="single" w:sz="4" w:space="0" w:color="auto"/>
            </w:tcBorders>
            <w:noWrap/>
            <w:vAlign w:val="bottom"/>
            <w:hideMark/>
          </w:tcPr>
          <w:p w14:paraId="15ABA1CF" w14:textId="77777777" w:rsidR="004A041B" w:rsidRPr="004A041B" w:rsidRDefault="004A041B" w:rsidP="004A041B">
            <w:pPr>
              <w:jc w:val="center"/>
              <w:rPr>
                <w:rFonts w:eastAsia="Times New Roman" w:cs="Times New Roman"/>
                <w:b/>
                <w:bCs/>
                <w:color w:val="000000"/>
                <w:sz w:val="22"/>
                <w:lang w:eastAsia="es-CO"/>
              </w:rPr>
            </w:pPr>
            <w:r>
              <w:rPr>
                <w:rFonts w:eastAsia="Times New Roman" w:cs="Times New Roman"/>
                <w:b/>
                <w:bCs/>
                <w:color w:val="000000"/>
                <w:sz w:val="22"/>
                <w:lang w:eastAsia="es-CO"/>
              </w:rPr>
              <w:lastRenderedPageBreak/>
              <w:t>Variables Cualitativas</w:t>
            </w:r>
          </w:p>
        </w:tc>
      </w:tr>
      <w:tr w:rsidR="004A041B" w:rsidRPr="004A041B" w14:paraId="4396C80D" w14:textId="77777777" w:rsidTr="004A041B">
        <w:trPr>
          <w:trHeight w:val="300"/>
          <w:jc w:val="center"/>
        </w:trPr>
        <w:tc>
          <w:tcPr>
            <w:tcW w:w="1616" w:type="pct"/>
            <w:gridSpan w:val="2"/>
            <w:tcBorders>
              <w:top w:val="single" w:sz="4" w:space="0" w:color="auto"/>
              <w:left w:val="single" w:sz="4" w:space="0" w:color="auto"/>
              <w:bottom w:val="single" w:sz="4" w:space="0" w:color="auto"/>
              <w:right w:val="single" w:sz="4" w:space="0" w:color="auto"/>
            </w:tcBorders>
            <w:noWrap/>
            <w:vAlign w:val="bottom"/>
            <w:hideMark/>
          </w:tcPr>
          <w:p w14:paraId="514FF000" w14:textId="77777777" w:rsidR="004A041B" w:rsidRPr="004A041B" w:rsidRDefault="004A041B" w:rsidP="004A041B">
            <w:pPr>
              <w:jc w:val="center"/>
              <w:rPr>
                <w:rFonts w:eastAsia="Times New Roman" w:cs="Times New Roman"/>
                <w:b/>
                <w:bCs/>
                <w:color w:val="000000"/>
                <w:sz w:val="22"/>
                <w:lang w:eastAsia="es-CO"/>
              </w:rPr>
            </w:pPr>
            <w:r>
              <w:rPr>
                <w:rFonts w:eastAsia="Times New Roman" w:cs="Times New Roman"/>
                <w:b/>
                <w:bCs/>
                <w:color w:val="000000"/>
                <w:sz w:val="22"/>
                <w:lang w:eastAsia="es-CO"/>
              </w:rPr>
              <w:t>Nombre Variable</w:t>
            </w:r>
          </w:p>
        </w:tc>
        <w:tc>
          <w:tcPr>
            <w:tcW w:w="3384" w:type="pct"/>
            <w:tcBorders>
              <w:top w:val="nil"/>
              <w:left w:val="nil"/>
              <w:bottom w:val="single" w:sz="4" w:space="0" w:color="auto"/>
              <w:right w:val="single" w:sz="4" w:space="0" w:color="auto"/>
            </w:tcBorders>
            <w:noWrap/>
            <w:vAlign w:val="bottom"/>
            <w:hideMark/>
          </w:tcPr>
          <w:p w14:paraId="02B70DBD" w14:textId="77777777" w:rsidR="004A041B" w:rsidRPr="004A041B" w:rsidRDefault="004A041B" w:rsidP="004A041B">
            <w:pPr>
              <w:rPr>
                <w:rFonts w:eastAsia="Times New Roman" w:cs="Times New Roman"/>
                <w:b/>
                <w:bCs/>
                <w:color w:val="000000"/>
                <w:sz w:val="22"/>
                <w:lang w:eastAsia="es-CO"/>
              </w:rPr>
            </w:pPr>
            <w:r>
              <w:rPr>
                <w:rFonts w:eastAsia="Times New Roman" w:cs="Times New Roman"/>
                <w:b/>
                <w:bCs/>
                <w:color w:val="000000"/>
                <w:sz w:val="22"/>
                <w:lang w:eastAsia="es-CO"/>
              </w:rPr>
              <w:t>Categorías o Niveles</w:t>
            </w:r>
          </w:p>
        </w:tc>
      </w:tr>
      <w:tr w:rsidR="004A041B" w:rsidRPr="004A041B" w14:paraId="0662889F" w14:textId="77777777" w:rsidTr="007E7638">
        <w:trPr>
          <w:trHeight w:val="300"/>
          <w:jc w:val="center"/>
        </w:trPr>
        <w:tc>
          <w:tcPr>
            <w:tcW w:w="258" w:type="pct"/>
            <w:tcBorders>
              <w:top w:val="nil"/>
              <w:left w:val="single" w:sz="4" w:space="0" w:color="auto"/>
              <w:bottom w:val="single" w:sz="4" w:space="0" w:color="auto"/>
              <w:right w:val="single" w:sz="4" w:space="0" w:color="auto"/>
            </w:tcBorders>
            <w:noWrap/>
            <w:vAlign w:val="bottom"/>
            <w:hideMark/>
          </w:tcPr>
          <w:p w14:paraId="0A858401" w14:textId="77777777" w:rsidR="004A041B" w:rsidRPr="004A041B" w:rsidRDefault="004A041B" w:rsidP="004A041B">
            <w:pPr>
              <w:jc w:val="right"/>
              <w:rPr>
                <w:rFonts w:eastAsia="Times New Roman" w:cs="Times New Roman"/>
                <w:b/>
                <w:bCs/>
                <w:color w:val="000000"/>
                <w:sz w:val="22"/>
                <w:lang w:eastAsia="es-CO"/>
              </w:rPr>
            </w:pPr>
            <w:r>
              <w:rPr>
                <w:rFonts w:eastAsia="Times New Roman" w:cs="Times New Roman"/>
                <w:b/>
                <w:bCs/>
                <w:color w:val="000000"/>
                <w:sz w:val="22"/>
                <w:lang w:eastAsia="es-CO"/>
              </w:rPr>
              <w:t>1</w:t>
            </w:r>
          </w:p>
        </w:tc>
        <w:tc>
          <w:tcPr>
            <w:tcW w:w="1358" w:type="pct"/>
            <w:tcBorders>
              <w:top w:val="nil"/>
              <w:left w:val="nil"/>
              <w:bottom w:val="single" w:sz="4" w:space="0" w:color="auto"/>
              <w:right w:val="single" w:sz="4" w:space="0" w:color="auto"/>
            </w:tcBorders>
            <w:noWrap/>
            <w:vAlign w:val="center"/>
          </w:tcPr>
          <w:p w14:paraId="3F25C659" w14:textId="77777777" w:rsidR="004A041B" w:rsidRPr="004A041B" w:rsidRDefault="004A041B" w:rsidP="007E7638">
            <w:pPr>
              <w:jc w:val="center"/>
              <w:rPr>
                <w:rFonts w:eastAsia="Times New Roman" w:cs="Times New Roman"/>
                <w:color w:val="000000"/>
                <w:sz w:val="22"/>
                <w:lang w:eastAsia="es-CO"/>
              </w:rPr>
            </w:pPr>
            <w:r>
              <w:rPr>
                <w:sz w:val="20"/>
              </w:rPr>
              <w:t>presencia_analfabetismo</w:t>
              <w:br/>
              <w:t>Presencia de personas que no saben leer ni escribir en la vivienda</w:t>
            </w:r>
          </w:p>
        </w:tc>
        <w:tc>
          <w:tcPr>
            <w:tcW w:w="3384" w:type="pct"/>
            <w:tcBorders>
              <w:top w:val="nil"/>
              <w:left w:val="nil"/>
              <w:bottom w:val="single" w:sz="4" w:space="0" w:color="auto"/>
              <w:right w:val="single" w:sz="4" w:space="0" w:color="auto"/>
            </w:tcBorders>
            <w:noWrap/>
            <w:vAlign w:val="bottom"/>
          </w:tcPr>
          <w:p w14:paraId="27370FB6" w14:textId="77777777" w:rsidR="004A041B" w:rsidRPr="004A041B" w:rsidRDefault="004A041B" w:rsidP="004A041B">
            <w:pPr>
              <w:rPr>
                <w:rFonts w:eastAsia="Times New Roman" w:cs="Times New Roman"/>
                <w:color w:val="000000"/>
                <w:sz w:val="22"/>
                <w:lang w:eastAsia="es-CO"/>
              </w:rPr>
            </w:pPr>
            <w:r>
              <w:rPr>
                <w:sz w:val="20"/>
              </w:rPr>
              <w:t>1. Sin personas analfabetas: ninguna persona de 3 años o más de la vivienda responde P6160 = 2</w:t>
              <w:br/>
              <w:t>2. Con al menos una persona analfabeta: al menos una persona de 3 años o más responde P6160 = 2</w:t>
              <w:br/>
              <w:t>Regla: se cuenta por vivienda el número de personas con P6160 = 2; basta una para caer en la segunda categoría. Fuente: tabla Características generales, seguridad social en salud y educación, campo P6160. Denominador: personas de 3 años o más, universo al que se formula la pregunta. Cobertura del 100 % de las viviendas: no hay valores faltantes.</w:t>
              <w:br/>
              <w:t>Tipo: cualitativa nominal binaria.</w:t>
              <w:br/>
              <w:t>Nivel de agregación: persona → vivienda-mes por PERIODO + MES + DIRECTORIO. Nivel final: vivienda-mes.</w:t>
              <w:br/>
              <w:t>Comprobaciones de calidad: dominio de P6160 contenido en {1, 2}; P6160 vacío exactamente en los menores de 3 años, salto de patrón verificado; toda vivienda tiene al menos una persona de 3 años o más; n_no_alfab ≤ den_alfab; la categoría coincide exactamente con n_no_alfab &gt; 0; sin faltantes en las 72.737 viviendas.</w:t>
            </w:r>
          </w:p>
        </w:tc>
      </w:tr>
    </w:tbl>
    <w:p w14:paraId="0D1FE487" w14:textId="77777777" w:rsidR="004A041B" w:rsidRPr="004A041B" w:rsidRDefault="004A041B" w:rsidP="004A041B"/>
    <w:tbl>
      <w:tblPr>
        <w:tblW w:w="5000" w:type="pct"/>
        <w:jc w:val="center"/>
        <w:tblCellMar>
          <w:left w:w="70" w:type="dxa"/>
          <w:right w:w="70" w:type="dxa"/>
        </w:tblCellMar>
        <w:tblLook w:val="04A0" w:firstRow="1" w:lastRow="0" w:firstColumn="1" w:lastColumn="0" w:noHBand="0" w:noVBand="1"/>
      </w:tblPr>
      <w:tblGrid>
        <w:gridCol w:w="165"/>
        <w:gridCol w:w="1969"/>
        <w:gridCol w:w="6694"/>
      </w:tblGrid>
      <w:tr w:rsidR="004A041B" w:rsidRPr="004A041B" w14:paraId="4DB54667" w14:textId="77777777" w:rsidTr="00AF7A1E">
        <w:trPr>
          <w:trHeight w:val="300"/>
          <w:jc w:val="center"/>
        </w:trPr>
        <w:tc>
          <w:tcPr>
            <w:tcW w:w="5000" w:type="pct"/>
            <w:gridSpan w:val="3"/>
            <w:tcBorders>
              <w:top w:val="single" w:sz="4" w:space="0" w:color="auto"/>
              <w:left w:val="single" w:sz="4" w:space="0" w:color="auto"/>
              <w:bottom w:val="single" w:sz="4" w:space="0" w:color="auto"/>
              <w:right w:val="single" w:sz="4" w:space="0" w:color="auto"/>
            </w:tcBorders>
            <w:noWrap/>
            <w:vAlign w:val="bottom"/>
            <w:hideMark/>
          </w:tcPr>
          <w:p w14:paraId="1B8EBB54" w14:textId="77777777" w:rsidR="004A041B" w:rsidRPr="004A041B" w:rsidRDefault="004A041B" w:rsidP="00AF7A1E">
            <w:pPr>
              <w:jc w:val="center"/>
              <w:rPr>
                <w:rFonts w:eastAsia="Times New Roman" w:cs="Times New Roman"/>
                <w:b/>
                <w:bCs/>
                <w:color w:val="000000"/>
                <w:sz w:val="22"/>
                <w:lang w:eastAsia="es-CO"/>
              </w:rPr>
            </w:pPr>
            <w:r>
              <w:rPr>
                <w:rFonts w:eastAsia="Times New Roman" w:cs="Times New Roman"/>
                <w:b/>
                <w:bCs/>
                <w:color w:val="000000"/>
                <w:sz w:val="22"/>
                <w:lang w:eastAsia="es-CO"/>
              </w:rPr>
              <w:t>Variables Cuantitativas</w:t>
            </w:r>
          </w:p>
        </w:tc>
      </w:tr>
      <w:tr w:rsidR="004A041B" w:rsidRPr="004A041B" w14:paraId="1EF3DCDC" w14:textId="77777777" w:rsidTr="00AF7A1E">
        <w:trPr>
          <w:trHeight w:val="300"/>
          <w:jc w:val="center"/>
        </w:trPr>
        <w:tc>
          <w:tcPr>
            <w:tcW w:w="1616" w:type="pct"/>
            <w:gridSpan w:val="2"/>
            <w:tcBorders>
              <w:top w:val="single" w:sz="4" w:space="0" w:color="auto"/>
              <w:left w:val="single" w:sz="4" w:space="0" w:color="auto"/>
              <w:bottom w:val="single" w:sz="4" w:space="0" w:color="auto"/>
              <w:right w:val="single" w:sz="4" w:space="0" w:color="auto"/>
            </w:tcBorders>
            <w:noWrap/>
            <w:vAlign w:val="bottom"/>
            <w:hideMark/>
          </w:tcPr>
          <w:p w14:paraId="3E5AC2CC" w14:textId="77777777" w:rsidR="004A041B" w:rsidRPr="004A041B" w:rsidRDefault="004A041B" w:rsidP="00AF7A1E">
            <w:pPr>
              <w:jc w:val="center"/>
              <w:rPr>
                <w:rFonts w:eastAsia="Times New Roman" w:cs="Times New Roman"/>
                <w:b/>
                <w:bCs/>
                <w:color w:val="000000"/>
                <w:sz w:val="22"/>
                <w:lang w:eastAsia="es-CO"/>
              </w:rPr>
            </w:pPr>
            <w:r>
              <w:rPr>
                <w:rFonts w:eastAsia="Times New Roman" w:cs="Times New Roman"/>
                <w:b/>
                <w:bCs/>
                <w:color w:val="000000"/>
                <w:sz w:val="22"/>
                <w:lang w:eastAsia="es-CO"/>
              </w:rPr>
              <w:t>Nombre Variable</w:t>
            </w:r>
          </w:p>
        </w:tc>
        <w:tc>
          <w:tcPr>
            <w:tcW w:w="3384" w:type="pct"/>
            <w:tcBorders>
              <w:top w:val="nil"/>
              <w:left w:val="nil"/>
              <w:bottom w:val="single" w:sz="4" w:space="0" w:color="auto"/>
              <w:right w:val="single" w:sz="4" w:space="0" w:color="auto"/>
            </w:tcBorders>
            <w:noWrap/>
            <w:vAlign w:val="bottom"/>
            <w:hideMark/>
          </w:tcPr>
          <w:p w14:paraId="3AEFDCBC" w14:textId="77777777" w:rsidR="004A041B" w:rsidRPr="004A041B" w:rsidRDefault="004A041B" w:rsidP="00AF7A1E">
            <w:pPr>
              <w:rPr>
                <w:rFonts w:eastAsia="Times New Roman" w:cs="Times New Roman"/>
                <w:b/>
                <w:bCs/>
                <w:color w:val="000000"/>
                <w:sz w:val="22"/>
                <w:lang w:eastAsia="es-CO"/>
              </w:rPr>
            </w:pPr>
            <w:r>
              <w:rPr>
                <w:rFonts w:eastAsia="Times New Roman" w:cs="Times New Roman"/>
                <w:b/>
                <w:bCs/>
                <w:color w:val="000000"/>
                <w:sz w:val="22"/>
                <w:lang w:eastAsia="es-CO"/>
              </w:rPr>
              <w:t>Unidad de medición</w:t>
            </w:r>
          </w:p>
        </w:tc>
      </w:tr>
      <w:tr w:rsidR="004A041B" w:rsidRPr="004A041B" w14:paraId="4F5A257A" w14:textId="77777777" w:rsidTr="007E7638">
        <w:trPr>
          <w:trHeight w:val="300"/>
          <w:jc w:val="center"/>
        </w:trPr>
        <w:tc>
          <w:tcPr>
            <w:tcW w:w="258" w:type="pct"/>
            <w:tcBorders>
              <w:top w:val="nil"/>
              <w:left w:val="single" w:sz="4" w:space="0" w:color="auto"/>
              <w:bottom w:val="single" w:sz="4" w:space="0" w:color="auto"/>
              <w:right w:val="single" w:sz="4" w:space="0" w:color="auto"/>
            </w:tcBorders>
            <w:noWrap/>
            <w:vAlign w:val="bottom"/>
            <w:hideMark/>
          </w:tcPr>
          <w:p w14:paraId="0C6C9F1E" w14:textId="77777777" w:rsidR="004A041B" w:rsidRPr="004A041B" w:rsidRDefault="004A041B" w:rsidP="00AF7A1E">
            <w:pPr>
              <w:jc w:val="right"/>
              <w:rPr>
                <w:rFonts w:eastAsia="Times New Roman" w:cs="Times New Roman"/>
                <w:b/>
                <w:bCs/>
                <w:color w:val="000000"/>
                <w:sz w:val="22"/>
                <w:lang w:eastAsia="es-CO"/>
              </w:rPr>
            </w:pPr>
            <w:r>
              <w:rPr>
                <w:rFonts w:eastAsia="Times New Roman" w:cs="Times New Roman"/>
                <w:b/>
                <w:bCs/>
                <w:color w:val="000000"/>
                <w:sz w:val="22"/>
                <w:lang w:eastAsia="es-CO"/>
              </w:rPr>
              <w:t>1</w:t>
            </w:r>
          </w:p>
        </w:tc>
        <w:tc>
          <w:tcPr>
            <w:tcW w:w="1358" w:type="pct"/>
            <w:tcBorders>
              <w:top w:val="nil"/>
              <w:left w:val="nil"/>
              <w:bottom w:val="single" w:sz="4" w:space="0" w:color="auto"/>
              <w:right w:val="single" w:sz="4" w:space="0" w:color="auto"/>
            </w:tcBorders>
            <w:noWrap/>
            <w:vAlign w:val="center"/>
          </w:tcPr>
          <w:p w14:paraId="3E210868" w14:textId="77777777" w:rsidR="004A041B" w:rsidRPr="004A041B" w:rsidRDefault="004A041B" w:rsidP="007E7638">
            <w:pPr>
              <w:jc w:val="center"/>
              <w:rPr>
                <w:rFonts w:eastAsia="Times New Roman" w:cs="Times New Roman"/>
                <w:color w:val="000000"/>
                <w:sz w:val="22"/>
                <w:lang w:eastAsia="es-CO"/>
              </w:rPr>
            </w:pPr>
            <w:r>
              <w:rPr>
                <w:sz w:val="20"/>
              </w:rPr>
              <w:t>prop_educ_superior_18mas</w:t>
              <w:br/>
              <w:t>Proporción de personas adultas de la vivienda con formación técnica, tecnológica, universitaria o de posgrado</w:t>
            </w:r>
          </w:p>
        </w:tc>
        <w:tc>
          <w:tcPr>
            <w:tcW w:w="3384" w:type="pct"/>
            <w:tcBorders>
              <w:top w:val="nil"/>
              <w:left w:val="nil"/>
              <w:bottom w:val="single" w:sz="4" w:space="0" w:color="auto"/>
              <w:right w:val="single" w:sz="4" w:space="0" w:color="auto"/>
            </w:tcBorders>
            <w:noWrap/>
            <w:vAlign w:val="bottom"/>
          </w:tcPr>
          <w:p w14:paraId="144C54B3" w14:textId="77777777" w:rsidR="004A041B" w:rsidRPr="004A041B" w:rsidRDefault="004A041B" w:rsidP="00AF7A1E">
            <w:pPr>
              <w:rPr>
                <w:rFonts w:eastAsia="Times New Roman" w:cs="Times New Roman"/>
                <w:color w:val="000000"/>
                <w:sz w:val="22"/>
                <w:lang w:eastAsia="es-CO"/>
              </w:rPr>
            </w:pPr>
            <w:r>
              <w:rPr>
                <w:sz w:val="20"/>
              </w:rPr>
              <w:t>Proporción, entre 0 y 1.</w:t>
              <w:br/>
              <w:t>Numerador: personas de 18 años o más con P3042 entre 8 y 13 (técnica profesional, tecnológica, universitaria, especialización, maestría o doctorado).</w:t>
              <w:br/>
              <w:t>Denominador: personas de 18 años o más residentes en la vivienda.</w:t>
              <w:br/>
              <w:t>Fuente: tabla Características generales, seguridad social en salud y educación, campos P3042, POB_MAY18 y P6040. El código 99 No sabe, no informa se trata como faltante.</w:t>
              <w:br/>
              <w:t>Tipo: cuantitativa, definida como una razón adimensional acotada en [0, 1]. No es una tasa: el numerador está contenido en el denominador y no hay exposición temporal. Su realización es discreta, no continua: el denominador es el número de adultos de la vivienda —uno o dos en el 72,56 % de los casos—, de modo que la variable solo toma 31 valores distintos.</w:t>
              <w:br/>
              <w:t>Nivel de agregación: persona → vivienda-mes, resumiendo la tabla de personas por PERIODO + MES + DIRECTORIO. Nivel final: vivienda-mes.</w:t>
              <w:br/>
              <w:t>Comprobaciones de calidad: dominio de P3042 contenido en {1,…,13, 99}, sin valores fuera; num_educ ≤ den_educ en las 72.649 viviendas; V1 dentro de [0, 1]; V1 es NA exactamente cuando la vivienda no tiene adultos (88 casos); POB_MAY18 = 1 equivale a edad ≥ 18; llave de persona única, 0 duplicados en 204.713 filas.</w:t>
            </w:r>
          </w:p>
        </w:tc>
      </w:tr>
      <w:tr w:rsidR="004A041B" w:rsidRPr="004A041B" w14:paraId="1DDFA5DB" w14:textId="77777777" w:rsidTr="007E7638">
        <w:trPr>
          <w:trHeight w:val="300"/>
          <w:jc w:val="center"/>
        </w:trPr>
        <w:tc>
          <w:tcPr>
            <w:tcW w:w="258" w:type="pct"/>
            <w:tcBorders>
              <w:top w:val="nil"/>
              <w:left w:val="single" w:sz="4" w:space="0" w:color="auto"/>
              <w:bottom w:val="single" w:sz="4" w:space="0" w:color="auto"/>
              <w:right w:val="single" w:sz="4" w:space="0" w:color="auto"/>
            </w:tcBorders>
            <w:noWrap/>
            <w:vAlign w:val="bottom"/>
            <w:hideMark/>
          </w:tcPr>
          <w:p w14:paraId="505C99FA" w14:textId="77777777" w:rsidR="004A041B" w:rsidRPr="004A041B" w:rsidRDefault="004A041B" w:rsidP="00AF7A1E">
            <w:pPr>
              <w:jc w:val="right"/>
              <w:rPr>
                <w:rFonts w:eastAsia="Times New Roman" w:cs="Times New Roman"/>
                <w:b/>
                <w:bCs/>
                <w:color w:val="000000"/>
                <w:sz w:val="22"/>
                <w:lang w:eastAsia="es-CO"/>
              </w:rPr>
            </w:pPr>
            <w:r>
              <w:rPr>
                <w:rFonts w:eastAsia="Times New Roman" w:cs="Times New Roman"/>
                <w:b/>
                <w:bCs/>
                <w:color w:val="000000"/>
                <w:sz w:val="22"/>
                <w:lang w:eastAsia="es-CO"/>
              </w:rPr>
              <w:t>2</w:t>
            </w:r>
          </w:p>
        </w:tc>
        <w:tc>
          <w:tcPr>
            <w:tcW w:w="1358" w:type="pct"/>
            <w:tcBorders>
              <w:top w:val="nil"/>
              <w:left w:val="nil"/>
              <w:bottom w:val="single" w:sz="4" w:space="0" w:color="auto"/>
              <w:right w:val="single" w:sz="4" w:space="0" w:color="auto"/>
            </w:tcBorders>
            <w:noWrap/>
            <w:vAlign w:val="center"/>
          </w:tcPr>
          <w:p w14:paraId="0B8BF1CD" w14:textId="77777777" w:rsidR="004A041B" w:rsidRPr="004A041B" w:rsidRDefault="004A041B" w:rsidP="007E7638">
            <w:pPr>
              <w:jc w:val="center"/>
              <w:rPr>
                <w:rFonts w:eastAsia="Times New Roman" w:cs="Times New Roman"/>
                <w:color w:val="000000"/>
                <w:sz w:val="22"/>
                <w:lang w:eastAsia="es-CO"/>
              </w:rPr>
            </w:pPr>
            <w:r>
              <w:rPr>
                <w:sz w:val="20"/>
              </w:rPr>
              <w:t>prop_mujeres_adultas</w:t>
              <w:br/>
              <w:t>Proporción de personas adultas de la vivienda que se reconocen como mujeres</w:t>
            </w:r>
          </w:p>
        </w:tc>
        <w:tc>
          <w:tcPr>
            <w:tcW w:w="3384" w:type="pct"/>
            <w:tcBorders>
              <w:top w:val="nil"/>
              <w:left w:val="nil"/>
              <w:bottom w:val="single" w:sz="4" w:space="0" w:color="auto"/>
              <w:right w:val="single" w:sz="4" w:space="0" w:color="auto"/>
            </w:tcBorders>
            <w:noWrap/>
            <w:vAlign w:val="bottom"/>
          </w:tcPr>
          <w:p w14:paraId="12C8011E" w14:textId="77777777" w:rsidR="004A041B" w:rsidRPr="004A041B" w:rsidRDefault="004A041B" w:rsidP="00AF7A1E">
            <w:pPr>
              <w:rPr>
                <w:rFonts w:eastAsia="Times New Roman" w:cs="Times New Roman"/>
                <w:color w:val="000000"/>
                <w:sz w:val="22"/>
                <w:lang w:eastAsia="es-CO"/>
              </w:rPr>
            </w:pPr>
            <w:r>
              <w:rPr>
                <w:sz w:val="20"/>
              </w:rPr>
              <w:t>Proporción, entre 0 y 1.</w:t>
              <w:br/>
              <w:t>Numerador: personas de 18 años o más con P3039 = 2 (Mujer).</w:t>
              <w:br/>
              <w:t>Denominador: personas de 18 años o más de la vivienda que responden la pregunta de identidad de género.</w:t>
              <w:br/>
              <w:t>Fuente: tabla Características generales, seguridad social en salud y educación, campo P3039. La pregunta solo se formula a personas de 18 años o más.</w:t>
              <w:br/>
              <w:t>Tipo: cuantitativa, razón adimensional acotada en [0, 1]. Como V1, y por compartir con ella el denominador, su realización es discreta: toma 26 valores distintos.</w:t>
              <w:br/>
              <w:t>Nivel de agregación: persona → vivienda-mes por PERIODO + MES + DIRECTORIO. Nivel final: vivienda-mes.</w:t>
              <w:br/>
              <w:lastRenderedPageBreak/>
              <w:t>Comprobaciones de calidad: dominio de P3039 contenido en {1, 2, 3, 4}, sin valores fuera; P3039 vacío exactamente en los menores de 18 años (50.971 casos), salto de patrón verificado; num_muj ≤ den_gen; V2 dentro de [0, 1]; V2 es NA exactamente en las mismas 88 viviendas sin adultos que V1.</w:t>
            </w:r>
          </w:p>
        </w:tc>
      </w:tr>
      <w:tr w:rsidR="0033616B" w:rsidRPr="004A041B" w14:paraId="57045EC5" w14:textId="77777777" w:rsidTr="007E7638">
        <w:trPr>
          <w:trHeight w:val="300"/>
          <w:jc w:val="center"/>
        </w:trPr>
        <w:tc>
          <w:tcPr>
            <w:tcW w:w="258" w:type="pct"/>
            <w:tcBorders>
              <w:top w:val="single" w:sz="4" w:space="0" w:color="auto"/>
              <w:left w:val="single" w:sz="4" w:space="0" w:color="auto"/>
              <w:bottom w:val="single" w:sz="4" w:space="0" w:color="auto"/>
              <w:right w:val="single" w:sz="4" w:space="0" w:color="auto"/>
            </w:tcBorders>
            <w:noWrap/>
            <w:vAlign w:val="bottom"/>
          </w:tcPr>
          <w:p w14:paraId="27EA80C0" w14:textId="77777777" w:rsidR="0033616B" w:rsidRPr="004A041B" w:rsidRDefault="0033616B" w:rsidP="00AF7A1E">
            <w:pPr>
              <w:jc w:val="right"/>
              <w:rPr>
                <w:rFonts w:eastAsia="Times New Roman" w:cs="Times New Roman"/>
                <w:b/>
                <w:bCs/>
                <w:color w:val="000000"/>
                <w:sz w:val="22"/>
                <w:lang w:eastAsia="es-CO"/>
              </w:rPr>
            </w:pPr>
            <w:r>
              <w:rPr>
                <w:rFonts w:eastAsia="Times New Roman" w:cs="Times New Roman"/>
                <w:b/>
                <w:bCs/>
                <w:color w:val="000000"/>
                <w:sz w:val="22"/>
                <w:lang w:eastAsia="es-CO"/>
              </w:rPr>
              <w:lastRenderedPageBreak/>
              <w:t>3</w:t>
            </w:r>
          </w:p>
        </w:tc>
        <w:tc>
          <w:tcPr>
            <w:tcW w:w="1358" w:type="pct"/>
            <w:tcBorders>
              <w:top w:val="single" w:sz="4" w:space="0" w:color="auto"/>
              <w:left w:val="nil"/>
              <w:bottom w:val="single" w:sz="4" w:space="0" w:color="auto"/>
              <w:right w:val="single" w:sz="4" w:space="0" w:color="auto"/>
            </w:tcBorders>
            <w:noWrap/>
            <w:vAlign w:val="center"/>
          </w:tcPr>
          <w:p w14:paraId="6A5A1672" w14:textId="77777777" w:rsidR="0033616B" w:rsidRPr="004A041B" w:rsidRDefault="0033616B" w:rsidP="007E7638">
            <w:pPr>
              <w:jc w:val="center"/>
              <w:rPr>
                <w:rFonts w:eastAsia="Times New Roman" w:cs="Times New Roman"/>
                <w:color w:val="000000"/>
                <w:sz w:val="22"/>
                <w:lang w:eastAsia="es-CO"/>
              </w:rPr>
            </w:pPr>
            <w:r>
              <w:rPr>
                <w:sz w:val="20"/>
              </w:rPr>
              <w:t>arriendo_mensual_vivienda</w:t>
              <w:br/>
              <w:t>Arriendo mensual que paga la vivienda</w:t>
            </w:r>
          </w:p>
        </w:tc>
        <w:tc>
          <w:tcPr>
            <w:tcW w:w="3384" w:type="pct"/>
            <w:tcBorders>
              <w:top w:val="single" w:sz="4" w:space="0" w:color="auto"/>
              <w:left w:val="nil"/>
              <w:bottom w:val="single" w:sz="4" w:space="0" w:color="auto"/>
              <w:right w:val="single" w:sz="4" w:space="0" w:color="auto"/>
            </w:tcBorders>
            <w:noWrap/>
            <w:vAlign w:val="bottom"/>
          </w:tcPr>
          <w:p w14:paraId="1D1C054F" w14:textId="77777777" w:rsidR="0033616B" w:rsidRPr="004A041B" w:rsidRDefault="0033616B" w:rsidP="00AF7A1E">
            <w:pPr>
              <w:rPr>
                <w:rFonts w:eastAsia="Times New Roman" w:cs="Times New Roman"/>
                <w:color w:val="000000"/>
                <w:sz w:val="22"/>
                <w:lang w:eastAsia="es-CO"/>
              </w:rPr>
            </w:pPr>
            <w:r>
              <w:rPr>
                <w:sz w:val="20"/>
              </w:rPr>
              <w:t>Pesos por mes. El diccionario documenta el rango como estrictamente mayor que $1.000 (Rango &gt; 1000 ó 98 ó 99); ningún valor observado es exactamente $1.000.</w:t>
              <w:br/>
              <w:t>Regla: se suma P5140 entre los hogares de la vivienda cuya tenencia es arriendo (P5090 = 3). En las 175 viviendas con dos o más hogares arrendatarios, el total es lo que paga la vivienda completa.</w:t>
              <w:br/>
              <w:t>Fuente: tabla Datos del hogar y la vivienda. Descripciones literales del diccionario: P5090 La vivienda ocupada por este hogar es:, cuyo código 3 es En arriendo o subarriendo, y P5140 ¿Cuánto pagan mensualmente por arriendo? La pregunta se formula exactamente a los hogares en arriendo, verificado sin excepciones en 29.816 hogares.</w:t>
              <w:br/>
              <w:t>Los códigos 98 No sabe y 99 No informa se excluyen (41 hogares). Las viviendas donde ningún hogar arrienda quedan como faltante estructural (NA), nunca como cero.</w:t>
              <w:br/>
              <w:t>Tipo: cuantitativa continua, no acotada superiormente. Es una suma, no una razón, y por eso no tiene denominador.</w:t>
              <w:br/>
              <w:t>Nivel de agregación: hogar → vivienda-mes, resumiendo la tabla de hogares por PERIODO + MES + DIRECTORIO y uniéndola 1:1 con el resumen de la tabla de personas. Nivel final: vivienda-mes.</w:t>
              <w:br/>
              <w:t>Se construye además la columna auxiliar log_arriendo_mensual = ln(arriendo), por indicación del docente para variables con valores atípicos. No reemplaza a la variable: los descriptivos se presentan en pesos. Los estimadores e intervalos de esta variable sí se calculan sobre esa escala, de modo que el parámetro estimado es μ = E[log(arriendo)] y no la media del arriendo.</w:t>
              <w:br/>
              <w:t>Comprobaciones de calidad: P5140 se pregunta exactamente a los hogares con P5090 = 3, sin una sola excepción en 29.816 hogares; el monto nunca baja de $1.000; es NA exactamente cuando no hay hogar arrendatario o a alguno le falta el monto; n_hog_arriendo ≤ n_hogares; la unión no multiplicó filas (72.737 → 72.737); exp(log_arriendo_mensual) reproduce el arriendo en las 29.565 viviendas con dato.</w:t>
            </w:r>
          </w:p>
        </w:tc>
      </w:tr>
    </w:tbl>
    <w:p w14:paraId="5DB498CF" w14:textId="77777777" w:rsidR="004A041B" w:rsidRDefault="004A041B" w:rsidP="004A041B"/>
    <w:p w14:paraId="745736F4" w14:textId="77777777" w:rsidR="004A041B" w:rsidRPr="004A041B" w:rsidRDefault="004A041B" w:rsidP="004A041B">
      <w:pPr>
        <w:rPr>
          <w:b/>
          <w:bCs/>
          <w:sz w:val="32"/>
          <w:szCs w:val="28"/>
        </w:rPr>
      </w:pPr>
      <w:r>
        <w:rPr>
          <w:b/>
          <w:bCs/>
          <w:sz w:val="32"/>
          <w:szCs w:val="28"/>
        </w:rPr>
        <w:t>Desarrollo</w:t>
      </w:r>
    </w:p>
    <w:p w14:paraId="50E43536" w14:textId="77777777" w:rsidR="004A041B" w:rsidRDefault="004A041B" w:rsidP="004A041B">
      <w:pPr>
        <w:rPr>
          <w:b/>
          <w:bCs/>
        </w:rPr>
      </w:pPr>
    </w:p>
    <w:p w14:paraId="5DDA3B25" w14:textId="77777777" w:rsidR="004A041B" w:rsidRDefault="004A041B" w:rsidP="004A041B">
      <w:pPr>
        <w:rPr>
          <w:b/>
          <w:bCs/>
        </w:rPr>
      </w:pPr>
      <w:r>
        <w:rPr>
          <w:b/>
          <w:bCs/>
        </w:rPr>
        <w:t>Variable 1</w:t>
      </w:r>
    </w:p>
    <w:p w14:paraId="181BF52D" w14:textId="77777777" w:rsidR="004A041B" w:rsidRDefault="004A041B" w:rsidP="004A041B">
      <w:pPr>
        <w:rPr>
          <w:b/>
          <w:bCs/>
        </w:rPr>
      </w:pPr>
    </w:p>
    <w:p w14:paraId="0399870F" w14:textId="77777777" w:rsidR="004A041B" w:rsidRPr="005E0B19" w:rsidRDefault="004A041B" w:rsidP="005E0B19">
      <w:pPr>
        <w:rPr>
          <w:b/>
          <w:bCs/>
          <w:i/>
          <w:iCs/>
        </w:rPr>
      </w:pPr>
      <w:r>
        <w:rPr>
          <w:b/>
          <w:bCs/>
          <w:i/>
          <w:iCs/>
        </w:rPr>
        <w:t>Análisis Descriptivo</w:t>
      </w:r>
    </w:p>
    <w:p w14:paraId="33DEF768" w14:textId="77777777" w:rsidR="00E45D91" w:rsidRDefault="00E45D91" w:rsidP="00E45D91">
      <w:pPr>
        <w:rPr>
          <w:i/>
          <w:iCs/>
        </w:rPr>
      </w:pPr>
    </w:p>
    <w:p w14:paraId="0BC62A06" w14:textId="77777777" w:rsidR="00E45D91" w:rsidRPr="00E45D91" w:rsidRDefault="00E45D91" w:rsidP="00E45D91">
      <w:pPr>
        <w:rPr>
          <w:i/>
          <w:iCs/>
        </w:rPr>
      </w:pPr>
      <w:r>
        <w:rPr>
          <w:i/>
          <w:iCs/>
        </w:rPr>
        <w:t>Descriptivos Básicos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64"/>
        <w:gridCol w:w="3743"/>
        <w:gridCol w:w="4721"/>
      </w:tblGrid>
      <w:tr w:rsidR="00E45D91" w:rsidRPr="00C11F36" w14:paraId="4E9C588E" w14:textId="77777777" w:rsidTr="0033616B">
        <w:trPr>
          <w:trHeight w:val="20"/>
        </w:trPr>
        <w:tc>
          <w:tcPr>
            <w:tcW w:w="206" w:type="pct"/>
            <w:noWrap/>
            <w:vAlign w:val="center"/>
          </w:tcPr>
          <w:p w14:paraId="4C46E878" w14:textId="77777777" w:rsidR="00E45D91" w:rsidRPr="00E45D91" w:rsidRDefault="00E45D91" w:rsidP="0033616B">
            <w:pPr>
              <w:jc w:val="center"/>
              <w:rPr>
                <w:rFonts w:eastAsia="Times New Roman" w:cs="Times New Roman"/>
                <w:color w:val="000000"/>
                <w:sz w:val="20"/>
                <w:szCs w:val="20"/>
                <w:lang w:eastAsia="es-CO"/>
              </w:rPr>
            </w:pPr>
          </w:p>
        </w:tc>
        <w:tc>
          <w:tcPr>
            <w:tcW w:w="2120" w:type="pct"/>
            <w:noWrap/>
            <w:vAlign w:val="center"/>
            <w:hideMark/>
          </w:tcPr>
          <w:p w14:paraId="57511796" w14:textId="77777777" w:rsidR="00E45D91" w:rsidRPr="00E45D91" w:rsidRDefault="00E45D91" w:rsidP="0033616B">
            <w:pPr>
              <w:jc w:val="center"/>
              <w:rPr>
                <w:rFonts w:eastAsia="Times New Roman" w:cs="Times New Roman"/>
                <w:color w:val="000000"/>
                <w:sz w:val="20"/>
                <w:szCs w:val="20"/>
                <w:lang w:eastAsia="es-CO"/>
              </w:rPr>
            </w:pPr>
            <w:r>
              <w:rPr>
                <w:rFonts w:eastAsia="Times New Roman" w:cs="Times New Roman"/>
                <w:color w:val="000000"/>
                <w:sz w:val="20"/>
                <w:szCs w:val="20"/>
                <w:lang w:eastAsia="es-CO"/>
              </w:rPr>
              <w:t>Medida</w:t>
            </w:r>
          </w:p>
        </w:tc>
        <w:tc>
          <w:tcPr>
            <w:tcW w:w="2674" w:type="pct"/>
            <w:noWrap/>
            <w:vAlign w:val="center"/>
            <w:hideMark/>
          </w:tcPr>
          <w:p w14:paraId="5D02C715" w14:textId="77777777" w:rsidR="00E45D91" w:rsidRPr="00E45D91" w:rsidRDefault="00E45D91" w:rsidP="0033616B">
            <w:pPr>
              <w:jc w:val="center"/>
              <w:rPr>
                <w:rFonts w:eastAsia="Times New Roman" w:cs="Times New Roman"/>
                <w:color w:val="000000"/>
                <w:sz w:val="20"/>
                <w:szCs w:val="20"/>
                <w:lang w:eastAsia="es-CO"/>
              </w:rPr>
            </w:pPr>
            <w:r>
              <w:rPr>
                <w:rFonts w:eastAsia="Times New Roman" w:cs="Times New Roman"/>
                <w:color w:val="000000"/>
                <w:sz w:val="20"/>
                <w:szCs w:val="20"/>
                <w:lang w:eastAsia="es-CO"/>
              </w:rPr>
              <w:t>Valor</w:t>
            </w:r>
          </w:p>
        </w:tc>
      </w:tr>
      <w:tr w:rsidR="00C11F36" w:rsidRPr="00C11F36" w14:paraId="59018C09" w14:textId="77777777" w:rsidTr="00C11F36">
        <w:trPr>
          <w:trHeight w:val="20"/>
        </w:trPr>
        <w:tc>
          <w:tcPr>
            <w:tcW w:w="206" w:type="pct"/>
            <w:noWrap/>
            <w:vAlign w:val="center"/>
            <w:hideMark/>
          </w:tcPr>
          <w:p w14:paraId="5EFE16F3" w14:textId="77777777" w:rsidR="00C11F36" w:rsidRPr="00E45D91" w:rsidRDefault="00C11F36" w:rsidP="00C11F36">
            <w:pPr>
              <w:jc w:val="right"/>
              <w:rPr>
                <w:rFonts w:eastAsia="Times New Roman" w:cs="Times New Roman"/>
                <w:color w:val="000000"/>
                <w:sz w:val="20"/>
                <w:szCs w:val="20"/>
                <w:lang w:eastAsia="es-CO"/>
              </w:rPr>
            </w:pPr>
            <w:r>
              <w:rPr>
                <w:rFonts w:eastAsia="Times New Roman" w:cs="Times New Roman"/>
                <w:color w:val="000000"/>
                <w:sz w:val="20"/>
                <w:szCs w:val="20"/>
                <w:lang w:eastAsia="es-CO"/>
              </w:rPr>
              <w:t>1</w:t>
            </w:r>
          </w:p>
        </w:tc>
        <w:tc>
          <w:tcPr>
            <w:tcW w:w="2120" w:type="pct"/>
            <w:noWrap/>
            <w:vAlign w:val="center"/>
          </w:tcPr>
          <w:p w14:paraId="54C36089" w14:textId="77777777" w:rsidR="00C11F36" w:rsidRPr="00E45D91" w:rsidRDefault="00C11F36" w:rsidP="00C11F36">
            <w:pPr>
              <w:jc w:val="center"/>
              <w:rPr>
                <w:rFonts w:eastAsia="Times New Roman" w:cs="Times New Roman"/>
                <w:color w:val="000000" w:themeColor="text1"/>
                <w:sz w:val="20"/>
                <w:szCs w:val="20"/>
                <w:lang w:eastAsia="es-CO"/>
              </w:rPr>
            </w:pPr>
            <w:r>
              <w:rPr>
                <w:color w:val="000000"/>
                <w:sz w:val="20"/>
              </w:rPr>
              <w:t>n (viviendas con dato)</w:t>
            </w:r>
          </w:p>
        </w:tc>
        <w:tc>
          <w:tcPr>
            <w:tcW w:w="2674" w:type="pct"/>
            <w:noWrap/>
            <w:vAlign w:val="center"/>
          </w:tcPr>
          <w:p w14:paraId="665B5610" w14:textId="77777777" w:rsidR="00C11F36" w:rsidRPr="00E45D91" w:rsidRDefault="00C11F36" w:rsidP="00C11F36">
            <w:pPr>
              <w:jc w:val="center"/>
              <w:rPr>
                <w:rFonts w:eastAsia="Times New Roman" w:cs="Times New Roman"/>
                <w:color w:val="000000" w:themeColor="text1"/>
                <w:sz w:val="20"/>
                <w:szCs w:val="20"/>
                <w:lang w:eastAsia="es-CO"/>
              </w:rPr>
            </w:pPr>
            <w:r>
              <w:rPr>
                <w:color w:val="000000"/>
                <w:sz w:val="20"/>
              </w:rPr>
              <w:t>72.649</w:t>
            </w:r>
          </w:p>
        </w:tc>
      </w:tr>
      <w:tr w:rsidR="00C11F36" w:rsidRPr="00C11F36" w14:paraId="0D1B9BE3" w14:textId="77777777" w:rsidTr="00C11F36">
        <w:trPr>
          <w:trHeight w:val="20"/>
        </w:trPr>
        <w:tc>
          <w:tcPr>
            <w:tcW w:w="206" w:type="pct"/>
            <w:noWrap/>
            <w:vAlign w:val="center"/>
            <w:hideMark/>
          </w:tcPr>
          <w:p w14:paraId="2B662883" w14:textId="77777777" w:rsidR="00C11F36" w:rsidRPr="00E45D91" w:rsidRDefault="00C11F36" w:rsidP="00C11F36">
            <w:pPr>
              <w:jc w:val="right"/>
              <w:rPr>
                <w:rFonts w:eastAsia="Times New Roman" w:cs="Times New Roman"/>
                <w:color w:val="000000"/>
                <w:sz w:val="20"/>
                <w:szCs w:val="20"/>
                <w:lang w:eastAsia="es-CO"/>
              </w:rPr>
            </w:pPr>
            <w:r>
              <w:rPr>
                <w:rFonts w:eastAsia="Times New Roman" w:cs="Times New Roman"/>
                <w:color w:val="000000"/>
                <w:sz w:val="20"/>
                <w:szCs w:val="20"/>
                <w:lang w:eastAsia="es-CO"/>
              </w:rPr>
              <w:t>2</w:t>
            </w:r>
          </w:p>
        </w:tc>
        <w:tc>
          <w:tcPr>
            <w:tcW w:w="2120" w:type="pct"/>
            <w:noWrap/>
            <w:vAlign w:val="center"/>
          </w:tcPr>
          <w:p w14:paraId="092CEB02" w14:textId="77777777" w:rsidR="00C11F36" w:rsidRPr="00E45D91" w:rsidRDefault="00C11F36" w:rsidP="00C11F36">
            <w:pPr>
              <w:jc w:val="center"/>
              <w:rPr>
                <w:rFonts w:eastAsia="Times New Roman" w:cs="Times New Roman"/>
                <w:color w:val="000000" w:themeColor="text1"/>
                <w:sz w:val="20"/>
                <w:szCs w:val="20"/>
                <w:lang w:eastAsia="es-CO"/>
              </w:rPr>
            </w:pPr>
            <w:r>
              <w:rPr>
                <w:color w:val="000000"/>
                <w:sz w:val="20"/>
              </w:rPr>
              <w:t>Media</w:t>
            </w:r>
          </w:p>
        </w:tc>
        <w:tc>
          <w:tcPr>
            <w:tcW w:w="2674" w:type="pct"/>
            <w:noWrap/>
            <w:vAlign w:val="center"/>
          </w:tcPr>
          <w:p w14:paraId="1B404ECC" w14:textId="77777777" w:rsidR="00C11F36" w:rsidRPr="00E45D91" w:rsidRDefault="00C11F36" w:rsidP="00C11F36">
            <w:pPr>
              <w:jc w:val="center"/>
              <w:rPr>
                <w:rFonts w:eastAsia="Times New Roman" w:cs="Times New Roman"/>
                <w:color w:val="000000" w:themeColor="text1"/>
                <w:sz w:val="20"/>
                <w:szCs w:val="20"/>
                <w:lang w:eastAsia="es-CO"/>
              </w:rPr>
            </w:pPr>
            <w:r>
              <w:rPr>
                <w:color w:val="000000"/>
                <w:sz w:val="20"/>
              </w:rPr>
              <w:t>0,332529</w:t>
            </w:r>
          </w:p>
        </w:tc>
      </w:tr>
      <w:tr w:rsidR="00C11F36" w:rsidRPr="00C11F36" w14:paraId="57BDEB81" w14:textId="77777777" w:rsidTr="00C11F36">
        <w:trPr>
          <w:trHeight w:val="20"/>
        </w:trPr>
        <w:tc>
          <w:tcPr>
            <w:tcW w:w="206" w:type="pct"/>
            <w:noWrap/>
            <w:vAlign w:val="center"/>
            <w:hideMark/>
          </w:tcPr>
          <w:p w14:paraId="77381AA5" w14:textId="77777777" w:rsidR="00C11F36" w:rsidRPr="00E45D91" w:rsidRDefault="00C11F36" w:rsidP="00C11F36">
            <w:pPr>
              <w:jc w:val="right"/>
              <w:rPr>
                <w:rFonts w:eastAsia="Times New Roman" w:cs="Times New Roman"/>
                <w:color w:val="000000"/>
                <w:sz w:val="20"/>
                <w:szCs w:val="20"/>
                <w:lang w:eastAsia="es-CO"/>
              </w:rPr>
            </w:pPr>
            <w:r>
              <w:rPr>
                <w:rFonts w:eastAsia="Times New Roman" w:cs="Times New Roman"/>
                <w:color w:val="000000"/>
                <w:sz w:val="20"/>
                <w:szCs w:val="20"/>
                <w:lang w:eastAsia="es-CO"/>
              </w:rPr>
              <w:t>3</w:t>
            </w:r>
          </w:p>
        </w:tc>
        <w:tc>
          <w:tcPr>
            <w:tcW w:w="2120" w:type="pct"/>
            <w:noWrap/>
            <w:vAlign w:val="center"/>
          </w:tcPr>
          <w:p w14:paraId="3E631B36" w14:textId="77777777" w:rsidR="00C11F36" w:rsidRPr="00E45D91" w:rsidRDefault="00C11F36" w:rsidP="00C11F36">
            <w:pPr>
              <w:jc w:val="center"/>
              <w:rPr>
                <w:rFonts w:eastAsia="Times New Roman" w:cs="Times New Roman"/>
                <w:color w:val="000000" w:themeColor="text1"/>
                <w:sz w:val="20"/>
                <w:szCs w:val="20"/>
                <w:lang w:eastAsia="es-CO"/>
              </w:rPr>
            </w:pPr>
            <w:r>
              <w:rPr>
                <w:color w:val="000000"/>
                <w:sz w:val="20"/>
              </w:rPr>
              <w:t>Mediana</w:t>
            </w:r>
          </w:p>
        </w:tc>
        <w:tc>
          <w:tcPr>
            <w:tcW w:w="2674" w:type="pct"/>
            <w:noWrap/>
            <w:vAlign w:val="center"/>
          </w:tcPr>
          <w:p w14:paraId="7B17B66A" w14:textId="77777777" w:rsidR="00C11F36" w:rsidRPr="00E45D91" w:rsidRDefault="00C11F36" w:rsidP="00C11F36">
            <w:pPr>
              <w:jc w:val="center"/>
              <w:rPr>
                <w:rFonts w:eastAsia="Times New Roman" w:cs="Times New Roman"/>
                <w:color w:val="000000" w:themeColor="text1"/>
                <w:sz w:val="20"/>
                <w:szCs w:val="20"/>
                <w:lang w:eastAsia="es-CO"/>
              </w:rPr>
            </w:pPr>
            <w:r>
              <w:rPr>
                <w:color w:val="000000"/>
                <w:sz w:val="20"/>
              </w:rPr>
              <w:t>0,000000</w:t>
            </w:r>
          </w:p>
        </w:tc>
      </w:tr>
      <w:tr w:rsidR="00C11F36" w:rsidRPr="00C11F36" w14:paraId="62AE07DB" w14:textId="77777777" w:rsidTr="00C11F36">
        <w:trPr>
          <w:trHeight w:val="20"/>
        </w:trPr>
        <w:tc>
          <w:tcPr>
            <w:tcW w:w="206" w:type="pct"/>
            <w:noWrap/>
            <w:vAlign w:val="center"/>
            <w:hideMark/>
          </w:tcPr>
          <w:p w14:paraId="2C009C64" w14:textId="77777777" w:rsidR="00C11F36" w:rsidRPr="00E45D91" w:rsidRDefault="00C11F36" w:rsidP="00C11F36">
            <w:pPr>
              <w:jc w:val="right"/>
              <w:rPr>
                <w:rFonts w:eastAsia="Times New Roman" w:cs="Times New Roman"/>
                <w:color w:val="000000"/>
                <w:sz w:val="20"/>
                <w:szCs w:val="20"/>
                <w:lang w:eastAsia="es-CO"/>
              </w:rPr>
            </w:pPr>
            <w:r>
              <w:rPr>
                <w:rFonts w:eastAsia="Times New Roman" w:cs="Times New Roman"/>
                <w:color w:val="000000"/>
                <w:sz w:val="20"/>
                <w:szCs w:val="20"/>
                <w:lang w:eastAsia="es-CO"/>
              </w:rPr>
              <w:t>4</w:t>
            </w:r>
          </w:p>
        </w:tc>
        <w:tc>
          <w:tcPr>
            <w:tcW w:w="2120" w:type="pct"/>
            <w:noWrap/>
            <w:vAlign w:val="center"/>
          </w:tcPr>
          <w:p w14:paraId="2E7C6AB7" w14:textId="77777777" w:rsidR="00C11F36" w:rsidRPr="00E45D91" w:rsidRDefault="00C11F36" w:rsidP="00C11F36">
            <w:pPr>
              <w:jc w:val="center"/>
              <w:rPr>
                <w:rFonts w:eastAsia="Times New Roman" w:cs="Times New Roman"/>
                <w:color w:val="000000" w:themeColor="text1"/>
                <w:sz w:val="20"/>
                <w:szCs w:val="20"/>
                <w:lang w:eastAsia="es-CO"/>
              </w:rPr>
            </w:pPr>
            <w:r>
              <w:rPr>
                <w:color w:val="000000"/>
                <w:sz w:val="20"/>
              </w:rPr>
              <w:t>Desviación estándar</w:t>
            </w:r>
          </w:p>
        </w:tc>
        <w:tc>
          <w:tcPr>
            <w:tcW w:w="2674" w:type="pct"/>
            <w:noWrap/>
            <w:vAlign w:val="center"/>
          </w:tcPr>
          <w:p w14:paraId="7616C5C5" w14:textId="77777777" w:rsidR="00C11F36" w:rsidRPr="00E45D91" w:rsidRDefault="00C11F36" w:rsidP="00C11F36">
            <w:pPr>
              <w:jc w:val="center"/>
              <w:rPr>
                <w:rFonts w:eastAsia="Times New Roman" w:cs="Times New Roman"/>
                <w:color w:val="000000" w:themeColor="text1"/>
                <w:sz w:val="20"/>
                <w:szCs w:val="20"/>
                <w:lang w:eastAsia="es-CO"/>
              </w:rPr>
            </w:pPr>
            <w:r>
              <w:rPr>
                <w:color w:val="000000"/>
                <w:sz w:val="20"/>
              </w:rPr>
              <w:t>0,406244</w:t>
            </w:r>
          </w:p>
        </w:tc>
      </w:tr>
      <w:tr w:rsidR="00C11F36" w:rsidRPr="00C11F36" w14:paraId="47B6BE2D" w14:textId="77777777" w:rsidTr="00C11F36">
        <w:trPr>
          <w:trHeight w:val="20"/>
        </w:trPr>
        <w:tc>
          <w:tcPr>
            <w:tcW w:w="206" w:type="pct"/>
            <w:noWrap/>
            <w:vAlign w:val="center"/>
            <w:hideMark/>
          </w:tcPr>
          <w:p w14:paraId="49704EF9" w14:textId="77777777" w:rsidR="00C11F36" w:rsidRPr="00E45D91" w:rsidRDefault="00C11F36" w:rsidP="00C11F36">
            <w:pPr>
              <w:jc w:val="right"/>
              <w:rPr>
                <w:rFonts w:eastAsia="Times New Roman" w:cs="Times New Roman"/>
                <w:color w:val="000000"/>
                <w:sz w:val="20"/>
                <w:szCs w:val="20"/>
                <w:lang w:eastAsia="es-CO"/>
              </w:rPr>
            </w:pPr>
            <w:r>
              <w:rPr>
                <w:rFonts w:eastAsia="Times New Roman" w:cs="Times New Roman"/>
                <w:color w:val="000000"/>
                <w:sz w:val="20"/>
                <w:szCs w:val="20"/>
                <w:lang w:eastAsia="es-CO"/>
              </w:rPr>
              <w:t>5</w:t>
            </w:r>
          </w:p>
        </w:tc>
        <w:tc>
          <w:tcPr>
            <w:tcW w:w="2120" w:type="pct"/>
            <w:noWrap/>
            <w:vAlign w:val="center"/>
          </w:tcPr>
          <w:p w14:paraId="74928E4E" w14:textId="77777777" w:rsidR="00C11F36" w:rsidRPr="00E45D91" w:rsidRDefault="00C11F36" w:rsidP="00C11F36">
            <w:pPr>
              <w:jc w:val="center"/>
              <w:rPr>
                <w:rFonts w:eastAsia="Times New Roman" w:cs="Times New Roman"/>
                <w:color w:val="000000" w:themeColor="text1"/>
                <w:sz w:val="20"/>
                <w:szCs w:val="20"/>
                <w:lang w:eastAsia="es-CO"/>
              </w:rPr>
            </w:pPr>
            <w:r>
              <w:rPr>
                <w:color w:val="000000"/>
                <w:sz w:val="20"/>
              </w:rPr>
              <w:t>Mínimo</w:t>
            </w:r>
          </w:p>
        </w:tc>
        <w:tc>
          <w:tcPr>
            <w:tcW w:w="2674" w:type="pct"/>
            <w:noWrap/>
            <w:vAlign w:val="center"/>
          </w:tcPr>
          <w:p w14:paraId="356A3D19" w14:textId="77777777" w:rsidR="00C11F36" w:rsidRPr="00E45D91" w:rsidRDefault="00C11F36" w:rsidP="00C11F36">
            <w:pPr>
              <w:jc w:val="center"/>
              <w:rPr>
                <w:rFonts w:eastAsia="Times New Roman" w:cs="Times New Roman"/>
                <w:color w:val="000000" w:themeColor="text1"/>
                <w:sz w:val="20"/>
                <w:szCs w:val="20"/>
                <w:lang w:eastAsia="es-CO"/>
              </w:rPr>
            </w:pPr>
            <w:r>
              <w:rPr>
                <w:color w:val="000000"/>
                <w:sz w:val="20"/>
              </w:rPr>
              <w:t>0,000000</w:t>
            </w:r>
          </w:p>
        </w:tc>
      </w:tr>
      <w:tr w:rsidR="00C11F36" w:rsidRPr="00C11F36" w14:paraId="3CA483EC" w14:textId="77777777" w:rsidTr="00C11F36">
        <w:trPr>
          <w:trHeight w:val="20"/>
        </w:trPr>
        <w:tc>
          <w:tcPr>
            <w:tcW w:w="206" w:type="pct"/>
            <w:noWrap/>
            <w:vAlign w:val="center"/>
            <w:hideMark/>
          </w:tcPr>
          <w:p w14:paraId="48AA92DF" w14:textId="77777777" w:rsidR="00C11F36" w:rsidRPr="00E45D91" w:rsidRDefault="00C11F36" w:rsidP="00C11F36">
            <w:pPr>
              <w:jc w:val="right"/>
              <w:rPr>
                <w:rFonts w:eastAsia="Times New Roman" w:cs="Times New Roman"/>
                <w:color w:val="000000"/>
                <w:sz w:val="20"/>
                <w:szCs w:val="20"/>
                <w:lang w:eastAsia="es-CO"/>
              </w:rPr>
            </w:pPr>
            <w:r>
              <w:rPr>
                <w:rFonts w:eastAsia="Times New Roman" w:cs="Times New Roman"/>
                <w:color w:val="000000"/>
                <w:sz w:val="20"/>
                <w:szCs w:val="20"/>
                <w:lang w:eastAsia="es-CO"/>
              </w:rPr>
              <w:t>6</w:t>
            </w:r>
          </w:p>
        </w:tc>
        <w:tc>
          <w:tcPr>
            <w:tcW w:w="2120" w:type="pct"/>
            <w:noWrap/>
            <w:vAlign w:val="center"/>
          </w:tcPr>
          <w:p w14:paraId="52D15CA3" w14:textId="77777777" w:rsidR="00C11F36" w:rsidRPr="00E45D91" w:rsidRDefault="00C11F36" w:rsidP="00C11F36">
            <w:pPr>
              <w:jc w:val="center"/>
              <w:rPr>
                <w:rFonts w:eastAsia="Times New Roman" w:cs="Times New Roman"/>
                <w:color w:val="000000" w:themeColor="text1"/>
                <w:sz w:val="20"/>
                <w:szCs w:val="20"/>
                <w:lang w:eastAsia="es-CO"/>
              </w:rPr>
            </w:pPr>
            <w:r>
              <w:rPr>
                <w:color w:val="000000"/>
                <w:sz w:val="20"/>
              </w:rPr>
              <w:t>Primer cuartil (Q1)</w:t>
            </w:r>
          </w:p>
        </w:tc>
        <w:tc>
          <w:tcPr>
            <w:tcW w:w="2674" w:type="pct"/>
            <w:noWrap/>
            <w:vAlign w:val="center"/>
          </w:tcPr>
          <w:p w14:paraId="44DBBB12" w14:textId="77777777" w:rsidR="00C11F36" w:rsidRPr="00E45D91" w:rsidRDefault="00C11F36" w:rsidP="00C11F36">
            <w:pPr>
              <w:jc w:val="center"/>
              <w:rPr>
                <w:rFonts w:eastAsia="Times New Roman" w:cs="Times New Roman"/>
                <w:color w:val="000000" w:themeColor="text1"/>
                <w:sz w:val="20"/>
                <w:szCs w:val="20"/>
                <w:lang w:eastAsia="es-CO"/>
              </w:rPr>
            </w:pPr>
            <w:r>
              <w:rPr>
                <w:color w:val="000000"/>
                <w:sz w:val="20"/>
              </w:rPr>
              <w:t>0,000000</w:t>
            </w:r>
          </w:p>
        </w:tc>
      </w:tr>
      <w:tr w:rsidR="00C11F36" w:rsidRPr="00C11F36" w14:paraId="7880F81A" w14:textId="77777777" w:rsidTr="00C11F36">
        <w:trPr>
          <w:trHeight w:val="20"/>
        </w:trPr>
        <w:tc>
          <w:tcPr>
            <w:tcW w:w="206" w:type="pct"/>
            <w:noWrap/>
            <w:vAlign w:val="center"/>
            <w:hideMark/>
          </w:tcPr>
          <w:p w14:paraId="0E65BB2C" w14:textId="77777777" w:rsidR="00C11F36" w:rsidRPr="00E45D91" w:rsidRDefault="00C11F36" w:rsidP="00C11F36">
            <w:pPr>
              <w:jc w:val="right"/>
              <w:rPr>
                <w:rFonts w:eastAsia="Times New Roman" w:cs="Times New Roman"/>
                <w:color w:val="000000"/>
                <w:sz w:val="20"/>
                <w:szCs w:val="20"/>
                <w:lang w:eastAsia="es-CO"/>
              </w:rPr>
            </w:pPr>
            <w:r>
              <w:rPr>
                <w:rFonts w:eastAsia="Times New Roman" w:cs="Times New Roman"/>
                <w:color w:val="000000"/>
                <w:sz w:val="20"/>
                <w:szCs w:val="20"/>
                <w:lang w:eastAsia="es-CO"/>
              </w:rPr>
              <w:t>7</w:t>
            </w:r>
          </w:p>
        </w:tc>
        <w:tc>
          <w:tcPr>
            <w:tcW w:w="2120" w:type="pct"/>
            <w:noWrap/>
            <w:vAlign w:val="center"/>
          </w:tcPr>
          <w:p w14:paraId="6FCA3091" w14:textId="77777777" w:rsidR="00C11F36" w:rsidRPr="00E45D91" w:rsidRDefault="00C11F36" w:rsidP="00C11F36">
            <w:pPr>
              <w:jc w:val="center"/>
              <w:rPr>
                <w:rFonts w:eastAsia="Times New Roman" w:cs="Times New Roman"/>
                <w:color w:val="000000" w:themeColor="text1"/>
                <w:sz w:val="20"/>
                <w:szCs w:val="20"/>
                <w:lang w:eastAsia="es-CO"/>
              </w:rPr>
            </w:pPr>
            <w:r>
              <w:rPr>
                <w:color w:val="000000"/>
                <w:sz w:val="20"/>
              </w:rPr>
              <w:t>Tercer cuartil (Q3)</w:t>
            </w:r>
          </w:p>
        </w:tc>
        <w:tc>
          <w:tcPr>
            <w:tcW w:w="2674" w:type="pct"/>
            <w:noWrap/>
            <w:vAlign w:val="center"/>
          </w:tcPr>
          <w:p w14:paraId="3AB6239C" w14:textId="77777777" w:rsidR="00C11F36" w:rsidRPr="00E45D91" w:rsidRDefault="00C11F36" w:rsidP="00C11F36">
            <w:pPr>
              <w:jc w:val="center"/>
              <w:rPr>
                <w:rFonts w:eastAsia="Times New Roman" w:cs="Times New Roman"/>
                <w:color w:val="000000" w:themeColor="text1"/>
                <w:sz w:val="20"/>
                <w:szCs w:val="20"/>
                <w:lang w:eastAsia="es-CO"/>
              </w:rPr>
            </w:pPr>
            <w:r>
              <w:rPr>
                <w:color w:val="000000"/>
                <w:sz w:val="20"/>
              </w:rPr>
              <w:t>0,666667</w:t>
            </w:r>
          </w:p>
        </w:tc>
      </w:tr>
      <w:tr w:rsidR="00C11F36" w:rsidRPr="00C11F36" w14:paraId="407C0BE6" w14:textId="77777777" w:rsidTr="00C11F36">
        <w:trPr>
          <w:trHeight w:val="20"/>
        </w:trPr>
        <w:tc>
          <w:tcPr>
            <w:tcW w:w="206" w:type="pct"/>
            <w:noWrap/>
            <w:vAlign w:val="center"/>
            <w:hideMark/>
          </w:tcPr>
          <w:p w14:paraId="06BAF4E3" w14:textId="77777777" w:rsidR="00C11F36" w:rsidRPr="00E45D91" w:rsidRDefault="00C11F36" w:rsidP="00C11F36">
            <w:pPr>
              <w:jc w:val="right"/>
              <w:rPr>
                <w:rFonts w:eastAsia="Times New Roman" w:cs="Times New Roman"/>
                <w:color w:val="000000"/>
                <w:sz w:val="20"/>
                <w:szCs w:val="20"/>
                <w:lang w:eastAsia="es-CO"/>
              </w:rPr>
            </w:pPr>
            <w:r>
              <w:rPr>
                <w:rFonts w:eastAsia="Times New Roman" w:cs="Times New Roman"/>
                <w:color w:val="000000"/>
                <w:sz w:val="20"/>
                <w:szCs w:val="20"/>
                <w:lang w:eastAsia="es-CO"/>
              </w:rPr>
              <w:t>8</w:t>
            </w:r>
          </w:p>
        </w:tc>
        <w:tc>
          <w:tcPr>
            <w:tcW w:w="2120" w:type="pct"/>
            <w:noWrap/>
            <w:vAlign w:val="center"/>
          </w:tcPr>
          <w:p w14:paraId="4D514A42" w14:textId="77777777" w:rsidR="00C11F36" w:rsidRPr="00E45D91" w:rsidRDefault="00C11F36" w:rsidP="00C11F36">
            <w:pPr>
              <w:jc w:val="center"/>
              <w:rPr>
                <w:rFonts w:eastAsia="Times New Roman" w:cs="Times New Roman"/>
                <w:color w:val="000000" w:themeColor="text1"/>
                <w:sz w:val="20"/>
                <w:szCs w:val="20"/>
                <w:lang w:eastAsia="es-CO"/>
              </w:rPr>
            </w:pPr>
            <w:r>
              <w:rPr>
                <w:color w:val="000000"/>
                <w:sz w:val="20"/>
              </w:rPr>
              <w:t>Máximo</w:t>
            </w:r>
          </w:p>
        </w:tc>
        <w:tc>
          <w:tcPr>
            <w:tcW w:w="2674" w:type="pct"/>
            <w:noWrap/>
            <w:vAlign w:val="center"/>
          </w:tcPr>
          <w:p w14:paraId="429A9CBE" w14:textId="77777777" w:rsidR="00C11F36" w:rsidRPr="00E45D91" w:rsidRDefault="00C11F36" w:rsidP="00C11F36">
            <w:pPr>
              <w:jc w:val="center"/>
              <w:rPr>
                <w:rFonts w:eastAsia="Times New Roman" w:cs="Times New Roman"/>
                <w:color w:val="000000" w:themeColor="text1"/>
                <w:sz w:val="20"/>
                <w:szCs w:val="20"/>
                <w:lang w:eastAsia="es-CO"/>
              </w:rPr>
            </w:pPr>
            <w:r>
              <w:rPr>
                <w:color w:val="000000"/>
                <w:sz w:val="20"/>
              </w:rPr>
              <w:t>1,000000</w:t>
            </w:r>
          </w:p>
        </w:tc>
      </w:tr>
      <w:tr w:rsidR="00C11F36" w:rsidRPr="00C11F36" w14:paraId="2C8F8E47" w14:textId="77777777" w:rsidTr="00C11F36">
        <w:trPr>
          <w:trHeight w:val="20"/>
        </w:trPr>
        <w:tc>
          <w:tcPr>
            <w:tcW w:w="206" w:type="pct"/>
            <w:noWrap/>
            <w:vAlign w:val="center"/>
            <w:hideMark/>
          </w:tcPr>
          <w:p w14:paraId="71E15F74" w14:textId="77777777" w:rsidR="00C11F36" w:rsidRPr="00E45D91" w:rsidRDefault="00C11F36" w:rsidP="00C11F36">
            <w:pPr>
              <w:jc w:val="right"/>
              <w:rPr>
                <w:rFonts w:eastAsia="Times New Roman" w:cs="Times New Roman"/>
                <w:color w:val="000000"/>
                <w:sz w:val="20"/>
                <w:szCs w:val="20"/>
                <w:lang w:eastAsia="es-CO"/>
              </w:rPr>
            </w:pPr>
            <w:r>
              <w:rPr>
                <w:rFonts w:eastAsia="Times New Roman" w:cs="Times New Roman"/>
                <w:color w:val="000000"/>
                <w:sz w:val="20"/>
                <w:szCs w:val="20"/>
                <w:lang w:eastAsia="es-CO"/>
              </w:rPr>
              <w:lastRenderedPageBreak/>
              <w:t>9</w:t>
            </w:r>
          </w:p>
        </w:tc>
        <w:tc>
          <w:tcPr>
            <w:tcW w:w="2120" w:type="pct"/>
            <w:noWrap/>
            <w:vAlign w:val="center"/>
          </w:tcPr>
          <w:p w14:paraId="6E17CA5E" w14:textId="77777777" w:rsidR="00C11F36" w:rsidRPr="00E45D91" w:rsidRDefault="00C11F36" w:rsidP="00C11F36">
            <w:pPr>
              <w:jc w:val="center"/>
              <w:rPr>
                <w:rFonts w:eastAsia="Times New Roman" w:cs="Times New Roman"/>
                <w:color w:val="000000" w:themeColor="text1"/>
                <w:sz w:val="20"/>
                <w:szCs w:val="20"/>
                <w:lang w:eastAsia="es-CO"/>
              </w:rPr>
            </w:pPr>
            <w:r>
              <w:rPr>
                <w:color w:val="000000"/>
                <w:sz w:val="20"/>
              </w:rPr>
              <w:t>Coeficiente de asimetría</w:t>
            </w:r>
          </w:p>
        </w:tc>
        <w:tc>
          <w:tcPr>
            <w:tcW w:w="2674" w:type="pct"/>
            <w:noWrap/>
            <w:vAlign w:val="center"/>
          </w:tcPr>
          <w:p w14:paraId="21BB6146" w14:textId="77777777" w:rsidR="00C11F36" w:rsidRPr="00E45D91" w:rsidRDefault="00C11F36" w:rsidP="00C11F36">
            <w:pPr>
              <w:jc w:val="center"/>
              <w:rPr>
                <w:rFonts w:eastAsia="Times New Roman" w:cs="Times New Roman"/>
                <w:color w:val="000000" w:themeColor="text1"/>
                <w:sz w:val="20"/>
                <w:szCs w:val="20"/>
                <w:lang w:eastAsia="es-CO"/>
              </w:rPr>
            </w:pPr>
            <w:r>
              <w:rPr>
                <w:color w:val="000000"/>
                <w:sz w:val="20"/>
              </w:rPr>
              <w:t>0,704804</w:t>
            </w:r>
          </w:p>
        </w:tc>
      </w:tr>
      <w:tr w:rsidR="00C11F36" w:rsidRPr="00C11F36" w14:paraId="5710D082" w14:textId="77777777" w:rsidTr="00C11F36">
        <w:trPr>
          <w:trHeight w:val="20"/>
        </w:trPr>
        <w:tc>
          <w:tcPr>
            <w:tcW w:w="206" w:type="pct"/>
            <w:noWrap/>
            <w:vAlign w:val="center"/>
            <w:hideMark/>
          </w:tcPr>
          <w:p w14:paraId="1A51F716" w14:textId="77777777" w:rsidR="00C11F36" w:rsidRPr="00E45D91" w:rsidRDefault="00C11F36" w:rsidP="00C11F36">
            <w:pPr>
              <w:jc w:val="right"/>
              <w:rPr>
                <w:rFonts w:eastAsia="Times New Roman" w:cs="Times New Roman"/>
                <w:color w:val="000000"/>
                <w:sz w:val="20"/>
                <w:szCs w:val="20"/>
                <w:lang w:eastAsia="es-CO"/>
              </w:rPr>
            </w:pPr>
            <w:r>
              <w:rPr>
                <w:rFonts w:eastAsia="Times New Roman" w:cs="Times New Roman"/>
                <w:color w:val="000000"/>
                <w:sz w:val="20"/>
                <w:szCs w:val="20"/>
                <w:lang w:eastAsia="es-CO"/>
              </w:rPr>
              <w:t>10</w:t>
            </w:r>
          </w:p>
        </w:tc>
        <w:tc>
          <w:tcPr>
            <w:tcW w:w="2120" w:type="pct"/>
            <w:noWrap/>
            <w:vAlign w:val="center"/>
          </w:tcPr>
          <w:p w14:paraId="5580D0CC" w14:textId="77777777" w:rsidR="00C11F36" w:rsidRPr="00E45D91" w:rsidRDefault="00C11F36" w:rsidP="00C11F36">
            <w:pPr>
              <w:jc w:val="center"/>
              <w:rPr>
                <w:rFonts w:eastAsia="Times New Roman" w:cs="Times New Roman"/>
                <w:color w:val="000000" w:themeColor="text1"/>
                <w:sz w:val="20"/>
                <w:szCs w:val="20"/>
                <w:lang w:eastAsia="es-CO"/>
              </w:rPr>
            </w:pPr>
            <w:r>
              <w:rPr>
                <w:color w:val="000000"/>
                <w:sz w:val="20"/>
              </w:rPr>
              <w:t>Curtosis</w:t>
            </w:r>
          </w:p>
        </w:tc>
        <w:tc>
          <w:tcPr>
            <w:tcW w:w="2674" w:type="pct"/>
            <w:noWrap/>
            <w:vAlign w:val="center"/>
          </w:tcPr>
          <w:p w14:paraId="49D6F8BA" w14:textId="77777777" w:rsidR="00C11F36" w:rsidRPr="00E45D91" w:rsidRDefault="00C11F36" w:rsidP="00C11F36">
            <w:pPr>
              <w:jc w:val="center"/>
              <w:rPr>
                <w:rFonts w:eastAsia="Times New Roman" w:cs="Times New Roman"/>
                <w:color w:val="000000" w:themeColor="text1"/>
                <w:sz w:val="20"/>
                <w:szCs w:val="20"/>
                <w:lang w:eastAsia="es-CO"/>
              </w:rPr>
            </w:pPr>
            <w:r>
              <w:rPr>
                <w:color w:val="000000"/>
                <w:sz w:val="20"/>
              </w:rPr>
              <w:t>1,849564</w:t>
            </w:r>
          </w:p>
        </w:tc>
      </w:tr>
    </w:tbl>
    <w:p w14:paraId="3B1BFC5E" w14:textId="77777777" w:rsidR="00E45D91" w:rsidRDefault="00E45D91" w:rsidP="00E45D91"/>
    <w:p w14:paraId="3BAD86A1" w14:textId="77777777" w:rsidR="00E45D91" w:rsidRDefault="00E45D91" w:rsidP="00E45D91">
      <w:r>
        <w:t>Comentarios:</w:t>
      </w:r>
    </w:p>
    <w:p w14:paraId="0B129839" w14:textId="77777777" w:rsidR="005E0B19" w:rsidRDefault="005E0B19" w:rsidP="00E45D91"/>
    <w:p w14:paraId="63666BFE" w14:textId="77777777" w:rsidR="007A7682" w:rsidRDefault="00000000">
      <w:pPr>
        <w:rPr>
          <w:color w:val="000000"/>
        </w:rPr>
      </w:pPr>
      <w:r>
        <w:rPr>
          <w:color w:val="000000"/>
        </w:rPr>
        <w:t>Las 88 viviendas sin dato, de un total de 72.737, corresponden a hogares sin ninguna persona de 18 años o más. Se trata de un faltante estructural, la variable no está definida cuando el denominador es cero y no de un error de captura, por lo que se codifican como NA y se excluyen del cálculo.</w:t>
        <w:br/>
        <w:br/>
        <w:t>La media (0,332529) y la mediana (0,000000) difieren en un orden de magnitud porque el 53,61 % de las viviendas no cuenta con ningún adulto de formación técnica o superior. El coeficiente de asimetría es positivo (0,704804) mientras que la curtosis es 1,849564, muy inferior a 3, de modo que la distribución es platicúrtica. Ambos resultados son compatibles: la masa no se concentra en torno a un centro sino en los dos extremos del recorrido, comportamiento característico de una distribución bimodal.</w:t>
        <w:br/>
        <w:br/>
        <w:t>Convención de cálculo: los momentos centrales se computan con denominador n y se dividen por la desviación estándar muestral, que emplea denominador n−1.</w:t>
        <w:br/>
        <w:br/>
        <w:t>La interpretación requiere hacer dos anotaciones: P3042 registra el mayor nivel educativo alcanzado y el último grado o semestre aprobado, no el título obtenido; la variable mide por tanto acceso a la educación superior y no graduación, de modo que un adulto que cursó un semestre y se retiró queda contabilizado en el numerador. Además, la media de las proporciones por vivienda (0,332529) no equivale a la proporción de adultos con educación superior en el conjunto de la muestra (50.655/153.741 = 0,329483): la primera es una media no ponderada de razones y asigna el mismo peso a una vivienda con un adulto que a una con seis.</w:t>
      </w:r>
    </w:p>
    <w:p w14:paraId="6B49CC55" w14:textId="77777777" w:rsidR="005E0B19" w:rsidRDefault="005E0B19">
      <w:pPr>
        <w:rPr>
          <w:color w:val="000000"/>
        </w:rPr>
      </w:pPr>
    </w:p>
    <w:p w14:paraId="0930C9A6" w14:textId="77777777" w:rsidR="005E0B19" w:rsidRDefault="005E0B19"/>
    <w:p w14:paraId="2FB4A705" w14:textId="77777777" w:rsidR="00E45D91" w:rsidRDefault="00E45D91" w:rsidP="00E45D91">
      <w:pPr>
        <w:rPr>
          <w:i/>
          <w:iCs/>
        </w:rPr>
      </w:pPr>
      <w:r>
        <w:rPr>
          <w:i/>
          <w:iCs/>
        </w:rPr>
        <w:t>Análisis Gráfico</w:t>
      </w:r>
    </w:p>
    <w:p w14:paraId="407829C2" w14:textId="77777777" w:rsidR="00E45D91" w:rsidRDefault="009222AC" w:rsidP="009222AC">
      <w:pPr>
        <w:jc w:val="center"/>
      </w:pPr>
      <w:r>
        <w:rPr>
          <w:noProof/>
        </w:rPr>
        <w:drawing>
          <wp:inline distT="0" distB="0" distL="0" distR="0" wp14:anchorId="48135779" wp14:editId="6037D110">
            <wp:extent cx="4602110" cy="2548551"/>
            <wp:effectExtent l="0" t="0" r="8255"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v1_agujas.png"/>
                    <pic:cNvPicPr/>
                  </pic:nvPicPr>
                  <pic:blipFill>
                    <a:blip r:embed="rId5"/>
                    <a:stretch>
                      <a:fillRect/>
                    </a:stretch>
                  </pic:blipFill>
                  <pic:spPr>
                    <a:xfrm>
                      <a:off x="0" y="0"/>
                      <a:ext cx="4635268" cy="2566913"/>
                    </a:xfrm>
                    <a:prstGeom prst="rect">
                      <a:avLst/>
                    </a:prstGeom>
                  </pic:spPr>
                </pic:pic>
              </a:graphicData>
            </a:graphic>
          </wp:inline>
        </w:drawing>
      </w:r>
    </w:p>
    <w:p w14:paraId="5CE6C121" w14:textId="77777777" w:rsidR="00344CCC" w:rsidRDefault="00000000">
      <w:pPr>
        <w:spacing w:before="60" w:after="180"/>
        <w:jc w:val="center"/>
      </w:pPr>
      <w:r>
        <w:rPr>
          <w:i/>
          <w:color w:val="404040"/>
          <w:sz w:val="18"/>
          <w:szCs w:val="18"/>
        </w:rPr>
        <w:lastRenderedPageBreak/>
        <w:t>Distribución de V1 por valor observado: cada aguja es uno de los 31 valores que toma la variable.</w:t>
      </w:r>
    </w:p>
    <w:p w14:paraId="1B8BFE09" w14:textId="77777777" w:rsidR="00344CCC" w:rsidRDefault="00000000">
      <w:pPr>
        <w:jc w:val="center"/>
      </w:pPr>
      <w:r>
        <w:rPr>
          <w:noProof/>
        </w:rPr>
        <w:drawing>
          <wp:inline distT="0" distB="0" distL="0" distR="0" wp14:anchorId="2CAC2A6B" wp14:editId="63E40E61">
            <wp:extent cx="4602110" cy="3068073"/>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v1_acumulada.png"/>
                    <pic:cNvPicPr/>
                  </pic:nvPicPr>
                  <pic:blipFill>
                    <a:blip r:embed="rId6"/>
                    <a:stretch>
                      <a:fillRect/>
                    </a:stretch>
                  </pic:blipFill>
                  <pic:spPr>
                    <a:xfrm>
                      <a:off x="0" y="0"/>
                      <a:ext cx="4602110" cy="3068073"/>
                    </a:xfrm>
                    <a:prstGeom prst="rect">
                      <a:avLst/>
                    </a:prstGeom>
                  </pic:spPr>
                </pic:pic>
              </a:graphicData>
            </a:graphic>
          </wp:inline>
        </w:drawing>
      </w:r>
    </w:p>
    <w:p w14:paraId="649D5A16" w14:textId="77777777" w:rsidR="00344CCC" w:rsidRDefault="00000000">
      <w:pPr>
        <w:spacing w:before="60" w:after="180"/>
        <w:jc w:val="center"/>
      </w:pPr>
      <w:r>
        <w:rPr>
          <w:i/>
          <w:color w:val="404040"/>
          <w:sz w:val="18"/>
          <w:szCs w:val="18"/>
        </w:rPr>
        <w:t>Función de distribución acumulada empírica de V1.</w:t>
      </w:r>
    </w:p>
    <w:p w14:paraId="0395EE63" w14:textId="77777777" w:rsidR="00344CCC" w:rsidRDefault="00000000">
      <w:pPr>
        <w:jc w:val="center"/>
      </w:pPr>
      <w:r>
        <w:rPr>
          <w:noProof/>
        </w:rPr>
        <w:drawing>
          <wp:inline distT="0" distB="0" distL="0" distR="0" wp14:anchorId="3F089254" wp14:editId="46E27A5B">
            <wp:extent cx="4602110" cy="2876319"/>
            <wp:effectExtent l="0" t="0" r="0" b="0"/>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v1_por_numero_adultos.png"/>
                    <pic:cNvPicPr/>
                  </pic:nvPicPr>
                  <pic:blipFill>
                    <a:blip r:embed="rId7"/>
                    <a:stretch>
                      <a:fillRect/>
                    </a:stretch>
                  </pic:blipFill>
                  <pic:spPr>
                    <a:xfrm>
                      <a:off x="0" y="0"/>
                      <a:ext cx="4602110" cy="2876319"/>
                    </a:xfrm>
                    <a:prstGeom prst="rect">
                      <a:avLst/>
                    </a:prstGeom>
                  </pic:spPr>
                </pic:pic>
              </a:graphicData>
            </a:graphic>
          </wp:inline>
        </w:drawing>
      </w:r>
    </w:p>
    <w:p w14:paraId="29E71120" w14:textId="77777777" w:rsidR="00344CCC" w:rsidRDefault="00000000">
      <w:pPr>
        <w:spacing w:before="60" w:after="180"/>
        <w:jc w:val="center"/>
      </w:pPr>
      <w:r>
        <w:rPr>
          <w:i/>
          <w:color w:val="404040"/>
          <w:sz w:val="18"/>
          <w:szCs w:val="18"/>
        </w:rPr>
        <w:t>Composición de V1 según el número de adultos de la vivienda.</w:t>
      </w:r>
    </w:p>
    <w:p w14:paraId="2088C534" w14:textId="77777777" w:rsidR="00E45D91" w:rsidRDefault="00E45D91" w:rsidP="00E45D91">
      <w:r>
        <w:t>Comentarios:</w:t>
      </w:r>
    </w:p>
    <w:p w14:paraId="3A0227CB" w14:textId="77777777" w:rsidR="007A7682" w:rsidRDefault="00000000">
      <w:pPr>
        <w:rPr>
          <w:color w:val="000000"/>
        </w:rPr>
      </w:pPr>
      <w:r>
        <w:rPr>
          <w:color w:val="000000"/>
        </w:rPr>
        <w:t>El gráfico principal es de agujas y no un histograma de intervalos automáticos porque la realización de V1 no es continua: toma 31 valores distintos y 0 y 1 son valores puntuales, no rangos. Cada línea vertical representa un valor efectivamente observado en su posición del recorrido, lo que permite identificar también los valores que no se presentan.</w:t>
        <w:br/>
        <w:br/>
        <w:t xml:space="preserve">El 53,61 % de las viviendas se ubica en 0 y el 21,64 % en 1, de manera que el 75,25 % del total se concentra en uno de los dos extremos; el tercer valor más frecuente es 0,50, con </w:t>
        <w:lastRenderedPageBreak/>
        <w:t>11,79 %. La distribución es bimodal.</w:t>
        <w:br/>
        <w:br/>
        <w:t>El origen de esa forma es aritmético y no sociológico. El 72,56 % de las viviendas tiene uno o dos adultos y, con ese denominador, los únicos valores admisibles son 0, 0,5 y 1; en efecto, el 88,4 % de las viviendas con V1 = 1 tiene uno o dos adultos. En consecuencia, la desviación estándar de 0,406244 no debe atribuirse a la presencia de valores atípicos sino a la multimodalidad, a diferencia de lo que ocurre en la Variable 3.</w:t>
        <w:br/>
        <w:br/>
        <w:t>La función de distribución acumulada empírica precisa la lectura de la mediana. El primer escalón, situado en 0, alcanza por sí solo el 53,61 % de las viviendas, de modo que la acumulada cruza el 0,50 sin haber abandonado ese valor y la mediana queda determinada allí. La curva es además casi plana entre 0 y 0,25 y vuelve a saltar en 0,33, en 0,50 y en 1, lo que confirma que la masa se concentra en unos pocos valores y no se reparte de forma continua.</w:t>
        <w:br/>
        <w:br/>
        <w:t>La composición por número de adultos identifica el origen de esa forma. En las viviendas de un solo adulto la variable únicamente puede valer 0 o 1, y en las de dos se añade el 0,5; como el 72,56 % de las viviendas tiene uno o dos adultos, la distribución hereda esa restricción. Al aumentar el número de adultos la categoría intermedia gana peso y las extremas lo pierden: entre las viviendas de cuatro o más adultos, la proporción con todos sus adultos en educación superior es marginal. La bimodalidad es por tanto un efecto del denominador y no una característica del nivel educativo de la población.</w:t>
      </w:r>
    </w:p>
    <w:p w14:paraId="7FBD70A8" w14:textId="77777777" w:rsidR="005E0B19" w:rsidRDefault="005E0B19">
      <w:pPr>
        <w:rPr>
          <w:color w:val="000000"/>
        </w:rPr>
      </w:pPr>
    </w:p>
    <w:p w14:paraId="2197DC09" w14:textId="77777777" w:rsidR="005E0B19" w:rsidRDefault="005E0B19"/>
    <w:p w14:paraId="59E11A9D" w14:textId="77777777" w:rsidR="003B34CA" w:rsidRPr="005E0B19" w:rsidRDefault="003B34CA" w:rsidP="005E0B19">
      <w:pPr>
        <w:rPr>
          <w:b/>
          <w:bCs/>
          <w:i/>
          <w:iCs/>
        </w:rPr>
      </w:pPr>
      <w:r>
        <w:rPr>
          <w:b/>
          <w:bCs/>
          <w:i/>
          <w:iCs/>
        </w:rPr>
        <w:t>Cálculo de los estimadores</w:t>
      </w:r>
    </w:p>
    <w:p w14:paraId="2BC6CE9B" w14:textId="77777777" w:rsidR="003B34CA" w:rsidRDefault="003B34CA" w:rsidP="003B34CA">
      <w:pPr>
        <w:rPr>
          <w:b/>
          <w:bCs/>
          <w:i/>
          <w:i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65"/>
        <w:gridCol w:w="1765"/>
        <w:gridCol w:w="1766"/>
        <w:gridCol w:w="1766"/>
        <w:gridCol w:w="1766"/>
      </w:tblGrid>
      <w:tr w:rsidR="003B34CA" w:rsidRPr="003B34CA" w14:paraId="2EAEA38B" w14:textId="77777777" w:rsidTr="00C11F36">
        <w:trPr>
          <w:trHeight w:val="20"/>
        </w:trPr>
        <w:tc>
          <w:tcPr>
            <w:tcW w:w="1000" w:type="pct"/>
            <w:vMerge w:val="restart"/>
            <w:vAlign w:val="center"/>
            <w:hideMark/>
          </w:tcPr>
          <w:p w14:paraId="04F0D46C" w14:textId="77777777" w:rsidR="003B34CA" w:rsidRPr="003B34CA" w:rsidRDefault="003B34CA" w:rsidP="003B34CA">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Estimador</w:t>
            </w:r>
          </w:p>
        </w:tc>
        <w:tc>
          <w:tcPr>
            <w:tcW w:w="2000" w:type="pct"/>
            <w:gridSpan w:val="2"/>
            <w:vAlign w:val="center"/>
            <w:hideMark/>
          </w:tcPr>
          <w:p w14:paraId="2611EAFC" w14:textId="77777777" w:rsidR="003B34CA" w:rsidRPr="003B34CA" w:rsidRDefault="003B34CA" w:rsidP="003B34CA">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Estimadores Puntuales</w:t>
            </w:r>
          </w:p>
        </w:tc>
        <w:tc>
          <w:tcPr>
            <w:tcW w:w="2000" w:type="pct"/>
            <w:gridSpan w:val="2"/>
            <w:vAlign w:val="center"/>
            <w:hideMark/>
          </w:tcPr>
          <w:p w14:paraId="18707E6C" w14:textId="77777777" w:rsidR="003B34CA" w:rsidRPr="003B34CA" w:rsidRDefault="003B34CA" w:rsidP="003B34CA">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Estimadores por Intervalo</w:t>
            </w:r>
          </w:p>
        </w:tc>
      </w:tr>
      <w:tr w:rsidR="003B34CA" w:rsidRPr="003B34CA" w14:paraId="25EB975D" w14:textId="77777777" w:rsidTr="00C11F36">
        <w:trPr>
          <w:trHeight w:val="20"/>
        </w:trPr>
        <w:tc>
          <w:tcPr>
            <w:tcW w:w="1000" w:type="pct"/>
            <w:vMerge/>
            <w:vAlign w:val="center"/>
            <w:hideMark/>
          </w:tcPr>
          <w:p w14:paraId="7CC4C8B6" w14:textId="77777777" w:rsidR="003B34CA" w:rsidRPr="003B34CA" w:rsidRDefault="003B34CA" w:rsidP="003B34CA">
            <w:pPr>
              <w:rPr>
                <w:rFonts w:eastAsia="Times New Roman" w:cs="Times New Roman"/>
                <w:b/>
                <w:bCs/>
                <w:color w:val="000000"/>
                <w:sz w:val="20"/>
                <w:szCs w:val="20"/>
                <w:lang w:eastAsia="es-CO"/>
              </w:rPr>
            </w:pPr>
          </w:p>
        </w:tc>
        <w:tc>
          <w:tcPr>
            <w:tcW w:w="1000" w:type="pct"/>
            <w:vAlign w:val="center"/>
            <w:hideMark/>
          </w:tcPr>
          <w:p w14:paraId="2454D752" w14:textId="77777777" w:rsidR="003B34CA" w:rsidRPr="003B34CA" w:rsidRDefault="003B34CA" w:rsidP="003B34CA">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Analogía</w:t>
            </w:r>
          </w:p>
        </w:tc>
        <w:tc>
          <w:tcPr>
            <w:tcW w:w="1000" w:type="pct"/>
            <w:vAlign w:val="center"/>
            <w:hideMark/>
          </w:tcPr>
          <w:p w14:paraId="65D51929" w14:textId="77777777" w:rsidR="003B34CA" w:rsidRPr="003B34CA" w:rsidRDefault="003B34CA" w:rsidP="003B34CA">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Máxima Verosimilitud</w:t>
            </w:r>
          </w:p>
        </w:tc>
        <w:tc>
          <w:tcPr>
            <w:tcW w:w="1000" w:type="pct"/>
            <w:vAlign w:val="center"/>
            <w:hideMark/>
          </w:tcPr>
          <w:p w14:paraId="3B3338D3" w14:textId="77777777" w:rsidR="003B34CA" w:rsidRPr="003B34CA" w:rsidRDefault="003B34CA" w:rsidP="003B34CA">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Límite Inferior</w:t>
            </w:r>
          </w:p>
        </w:tc>
        <w:tc>
          <w:tcPr>
            <w:tcW w:w="1000" w:type="pct"/>
            <w:vAlign w:val="center"/>
            <w:hideMark/>
          </w:tcPr>
          <w:p w14:paraId="3717C4F4" w14:textId="77777777" w:rsidR="003B34CA" w:rsidRPr="003B34CA" w:rsidRDefault="003B34CA" w:rsidP="003B34CA">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Límite Superior</w:t>
            </w:r>
          </w:p>
        </w:tc>
      </w:tr>
      <w:tr w:rsidR="00B94883" w:rsidRPr="003B34CA" w14:paraId="7DCD2395" w14:textId="77777777" w:rsidTr="00C11F36">
        <w:trPr>
          <w:trHeight w:val="20"/>
        </w:trPr>
        <w:tc>
          <w:tcPr>
            <w:tcW w:w="1000" w:type="pct"/>
            <w:vAlign w:val="center"/>
            <w:hideMark/>
          </w:tcPr>
          <w:p w14:paraId="5A1A92A4" w14:textId="77777777" w:rsidR="00B94883" w:rsidRPr="003B34CA" w:rsidRDefault="00B94883" w:rsidP="00B94883">
            <w:pPr>
              <w:jc w:val="center"/>
              <w:rPr>
                <w:rFonts w:eastAsia="Times New Roman" w:cs="Times New Roman"/>
                <w:color w:val="000000"/>
                <w:sz w:val="20"/>
                <w:szCs w:val="20"/>
                <w:lang w:eastAsia="es-CO"/>
              </w:rPr>
            </w:pPr>
            <w:r>
              <w:rPr>
                <w:rFonts w:eastAsia="Times New Roman" w:cs="Times New Roman"/>
                <w:color w:val="000000"/>
                <w:sz w:val="20"/>
                <w:szCs w:val="20"/>
                <w:lang w:eastAsia="es-CO"/>
              </w:rPr>
              <w:t>(Media o Proporción)</w:t>
            </w:r>
          </w:p>
        </w:tc>
        <w:tc>
          <w:tcPr>
            <w:tcW w:w="1000" w:type="pct"/>
            <w:vAlign w:val="center"/>
            <w:hideMark/>
          </w:tcPr>
          <w:p w14:paraId="48787ED6" w14:textId="77777777" w:rsidR="00B94883" w:rsidRPr="003B34CA" w:rsidRDefault="00B94883" w:rsidP="00B94883">
            <w:pPr>
              <w:jc w:val="center"/>
              <w:rPr>
                <w:rFonts w:eastAsia="Times New Roman" w:cs="Times New Roman"/>
                <w:color w:val="A6A6A6" w:themeColor="background1" w:themeShade="A6"/>
                <w:sz w:val="16"/>
                <w:szCs w:val="16"/>
                <w:lang w:eastAsia="es-CO"/>
              </w:rPr>
            </w:pPr>
            <w:r>
              <w:rPr>
                <w:rFonts w:eastAsia="Times New Roman" w:cs="Times New Roman"/>
                <w:b/>
                <w:color w:val="000000"/>
                <w:sz w:val="20"/>
                <w:szCs w:val="16"/>
                <w:lang w:eastAsia="es-CO"/>
              </w:rPr>
              <w:t>0,332529</w:t>
            </w:r>
          </w:p>
        </w:tc>
        <w:tc>
          <w:tcPr>
            <w:tcW w:w="1000" w:type="pct"/>
            <w:vAlign w:val="center"/>
            <w:hideMark/>
          </w:tcPr>
          <w:p w14:paraId="51A6A8BD" w14:textId="77777777" w:rsidR="00B94883" w:rsidRPr="003B34CA" w:rsidRDefault="00B94883" w:rsidP="00B94883">
            <w:pPr>
              <w:jc w:val="center"/>
              <w:rPr>
                <w:rFonts w:eastAsia="Times New Roman" w:cs="Times New Roman"/>
                <w:color w:val="A6A6A6" w:themeColor="background1" w:themeShade="A6"/>
                <w:sz w:val="16"/>
                <w:szCs w:val="16"/>
                <w:lang w:eastAsia="es-CO"/>
              </w:rPr>
            </w:pPr>
            <w:r>
              <w:rPr>
                <w:rFonts w:eastAsia="Times New Roman" w:cs="Times New Roman"/>
                <w:b/>
                <w:color w:val="000000"/>
                <w:sz w:val="20"/>
                <w:szCs w:val="16"/>
                <w:lang w:eastAsia="es-CO"/>
              </w:rPr>
              <w:t>0,332529</w:t>
            </w:r>
          </w:p>
        </w:tc>
        <w:tc>
          <w:tcPr>
            <w:tcW w:w="1000" w:type="pct"/>
            <w:vAlign w:val="center"/>
            <w:hideMark/>
          </w:tcPr>
          <w:p w14:paraId="01A44211" w14:textId="77777777" w:rsidR="00B94883" w:rsidRPr="003B34CA" w:rsidRDefault="00B94883" w:rsidP="00B94883">
            <w:pPr>
              <w:jc w:val="center"/>
              <w:rPr>
                <w:rFonts w:eastAsia="Times New Roman" w:cs="Times New Roman"/>
                <w:color w:val="A6A6A6" w:themeColor="background1" w:themeShade="A6"/>
                <w:sz w:val="16"/>
                <w:szCs w:val="16"/>
                <w:lang w:eastAsia="es-CO"/>
              </w:rPr>
            </w:pPr>
            <w:r>
              <w:rPr>
                <w:rFonts w:eastAsia="Times New Roman" w:cs="Times New Roman"/>
                <w:b/>
                <w:color w:val="000000"/>
                <w:sz w:val="20"/>
                <w:szCs w:val="16"/>
                <w:lang w:eastAsia="es-CO"/>
              </w:rPr>
              <w:t>0,329575</w:t>
            </w:r>
          </w:p>
        </w:tc>
        <w:tc>
          <w:tcPr>
            <w:tcW w:w="1000" w:type="pct"/>
            <w:vAlign w:val="center"/>
            <w:hideMark/>
          </w:tcPr>
          <w:p w14:paraId="15872CC4" w14:textId="77777777" w:rsidR="00B94883" w:rsidRPr="003B34CA" w:rsidRDefault="00B94883" w:rsidP="00B94883">
            <w:pPr>
              <w:jc w:val="center"/>
              <w:rPr>
                <w:rFonts w:eastAsia="Times New Roman" w:cs="Times New Roman"/>
                <w:color w:val="A6A6A6" w:themeColor="background1" w:themeShade="A6"/>
                <w:sz w:val="16"/>
                <w:szCs w:val="16"/>
                <w:lang w:eastAsia="es-CO"/>
              </w:rPr>
            </w:pPr>
            <w:r>
              <w:rPr>
                <w:rFonts w:eastAsia="Times New Roman" w:cs="Times New Roman"/>
                <w:b/>
                <w:color w:val="000000"/>
                <w:sz w:val="20"/>
                <w:szCs w:val="16"/>
                <w:lang w:eastAsia="es-CO"/>
              </w:rPr>
              <w:t>0,335483</w:t>
            </w:r>
          </w:p>
        </w:tc>
      </w:tr>
      <w:tr w:rsidR="00C11F36" w:rsidRPr="00C11F36" w14:paraId="700F8377" w14:textId="77777777" w:rsidTr="00C11F36">
        <w:trPr>
          <w:trHeight w:val="20"/>
        </w:trPr>
        <w:tc>
          <w:tcPr>
            <w:tcW w:w="1000" w:type="pct"/>
            <w:vAlign w:val="center"/>
          </w:tcPr>
          <w:p w14:paraId="41DB024D" w14:textId="77777777" w:rsidR="00C11F36" w:rsidRPr="00C11F36" w:rsidRDefault="00C11F36" w:rsidP="00C11F36">
            <w:pPr>
              <w:jc w:val="center"/>
              <w:rPr>
                <w:rFonts w:eastAsia="Times New Roman" w:cs="Times New Roman"/>
                <w:color w:val="000000"/>
                <w:sz w:val="20"/>
                <w:szCs w:val="20"/>
                <w:lang w:eastAsia="es-CO"/>
              </w:rPr>
            </w:pPr>
            <w:r>
              <w:rPr>
                <w:rFonts w:eastAsia="Times New Roman" w:cs="Times New Roman"/>
                <w:color w:val="000000"/>
                <w:sz w:val="20"/>
                <w:szCs w:val="20"/>
                <w:lang w:eastAsia="es-CO"/>
              </w:rPr>
              <w:t>Comentario</w:t>
            </w:r>
          </w:p>
        </w:tc>
        <w:tc>
          <w:tcPr>
            <w:tcW w:w="1000" w:type="pct"/>
            <w:vAlign w:val="center"/>
          </w:tcPr>
          <w:p w14:paraId="09F42D40" w14:textId="77777777" w:rsidR="00C11F36" w:rsidRPr="00C11F36" w:rsidRDefault="00C11F36" w:rsidP="00C11F36">
            <w:pPr>
              <w:jc w:val="center"/>
              <w:rPr>
                <w:rFonts w:eastAsia="Times New Roman" w:cs="Times New Roman"/>
                <w:color w:val="A6A6A6" w:themeColor="background1" w:themeShade="A6"/>
                <w:sz w:val="16"/>
                <w:szCs w:val="16"/>
                <w:lang w:eastAsia="es-CO"/>
              </w:rPr>
            </w:pPr>
            <w:r>
              <w:rPr>
                <w:rFonts w:eastAsia="Times New Roman" w:cs="Times New Roman"/>
                <w:color w:val="000000"/>
                <w:sz w:val="16"/>
                <w:szCs w:val="16"/>
                <w:lang w:eastAsia="es-CO"/>
              </w:rPr>
              <w:t>Media muestral x̄ = 0,332529, análogo muestral de la media poblacional, calculada sobre n = 72.649 viviendas.</w:t>
            </w:r>
          </w:p>
        </w:tc>
        <w:tc>
          <w:tcPr>
            <w:tcW w:w="1000" w:type="pct"/>
            <w:vAlign w:val="center"/>
          </w:tcPr>
          <w:p w14:paraId="7778AB97" w14:textId="77777777" w:rsidR="00C11F36" w:rsidRPr="00C11F36" w:rsidRDefault="00C11F36" w:rsidP="00C11F36">
            <w:pPr>
              <w:jc w:val="center"/>
              <w:rPr>
                <w:rFonts w:eastAsia="Times New Roman" w:cs="Times New Roman"/>
                <w:color w:val="A6A6A6" w:themeColor="background1" w:themeShade="A6"/>
                <w:sz w:val="16"/>
                <w:szCs w:val="16"/>
                <w:lang w:eastAsia="es-CO"/>
              </w:rPr>
            </w:pPr>
            <w:r>
              <w:rPr>
                <w:rFonts w:eastAsia="Times New Roman" w:cs="Times New Roman"/>
                <w:color w:val="000000"/>
                <w:sz w:val="16"/>
                <w:szCs w:val="16"/>
                <w:lang w:eastAsia="es-CO"/>
              </w:rPr>
              <w:t>Coincide con el estimador por analogía. Bajo un modelo normal el estimador máximo verosímil de la media es la media muestral. La coincidencia es formal, no sustantiva: V1 es bimodal y el modelo normal la describe mal. Un modelo Beta haría diferir ambas columnas, pero no es viable porque hay masa puntual en 0 y en 1, donde la densidad Beta es degenerada.</w:t>
            </w:r>
          </w:p>
        </w:tc>
        <w:tc>
          <w:tcPr>
            <w:tcW w:w="1000" w:type="pct"/>
            <w:vAlign w:val="center"/>
          </w:tcPr>
          <w:p w14:paraId="6B5BBAA9" w14:textId="77777777" w:rsidR="00C11F36" w:rsidRPr="00C11F36" w:rsidRDefault="00C11F36" w:rsidP="00C11F36">
            <w:pPr>
              <w:jc w:val="center"/>
              <w:rPr>
                <w:rFonts w:eastAsia="Times New Roman" w:cs="Times New Roman"/>
                <w:color w:val="A6A6A6" w:themeColor="background1" w:themeShade="A6"/>
                <w:sz w:val="16"/>
                <w:szCs w:val="16"/>
                <w:lang w:eastAsia="es-CO"/>
              </w:rPr>
            </w:pPr>
            <w:r>
              <w:rPr>
                <w:rFonts w:eastAsia="Times New Roman" w:cs="Times New Roman"/>
                <w:color w:val="000000"/>
                <w:sz w:val="16"/>
                <w:szCs w:val="16"/>
                <w:lang w:eastAsia="es-CO"/>
              </w:rPr>
              <w:t>Límite inferior al 95 %: x̄ − 1,96·s/√n, con s = 0,406244 y error estándar 0,001507.</w:t>
            </w:r>
          </w:p>
        </w:tc>
        <w:tc>
          <w:tcPr>
            <w:tcW w:w="1000" w:type="pct"/>
            <w:vAlign w:val="center"/>
          </w:tcPr>
          <w:p w14:paraId="3914DA82" w14:textId="77777777" w:rsidR="007A7682" w:rsidRDefault="00000000">
            <w:pPr>
              <w:jc w:val="center"/>
              <w:rPr>
                <w:rFonts w:eastAsia="Times New Roman" w:cs="Times New Roman"/>
                <w:color w:val="A6A6A6" w:themeColor="background1" w:themeShade="A6"/>
                <w:sz w:val="16"/>
                <w:szCs w:val="16"/>
                <w:lang w:eastAsia="es-CO"/>
              </w:rPr>
            </w:pPr>
            <w:r>
              <w:rPr>
                <w:rFonts w:eastAsia="Times New Roman" w:cs="Times New Roman"/>
                <w:color w:val="000000"/>
                <w:sz w:val="16"/>
                <w:szCs w:val="16"/>
                <w:lang w:eastAsia="es-CO"/>
              </w:rPr>
              <w:t>Límite superior al 95 %. El intervalo se justifica por el teorema del límite central aplicado a la media muestral con n = 72.649, y no por la normalidad de la variable, que no se cumple.</w:t>
              <w:br/>
              <w:br/>
              <w:t xml:space="preserve">Limitación de alcance general para las cuatro variables: la amplitud se calcula bajo el supuesto de muestreo aleatorio simple, mientras que la GEIH responde a un diseño complejo, estratificado y multietápico, con conglomerados. Al no incorporar el efecto de </w:t>
              <w:lastRenderedPageBreak/>
              <w:t>diseño ni aplicar el factor de expansión FEX_C18, los errores estándar reportados subestiman los que correspondería asociar al diseño real, de modo que los intervalos deben leerse como una cota inferior de la incertidumbre y no como su magnitud definitiva.</w:t>
            </w:r>
          </w:p>
        </w:tc>
      </w:tr>
    </w:tbl>
    <w:p w14:paraId="249B1C78" w14:textId="77777777"/>
    <w:p w14:paraId="66B409C5" w14:textId="77777777">
      <w:pPr>
        <w:spacing w:before="120"/>
        <w:rPr>
          <w:color w:val="000000"/>
          <w:highlight w:val="yellow"/>
        </w:rPr>
      </w:pPr>
      <w:r>
        <w:rPr>
          <w:color w:val="000000"/>
          <w:highlight w:val="yellow"/>
        </w:rPr>
        <w:t xml:space="preserve">PENDIENTE: cada marcador resaltado (una clave entre corchetes blancos) se reemplaza por la columna «valor» de salidas/fase3_valores_informe.csv, que escribe el script 08, o, si la clave contiene «ej_», de salidas/fase3_valores_informe_10.csv, que escribe el script 10, después de correr el flujo con los datos reales; luego se quita el resaltado. Las cifras escritas sin resaltar no dependen de la ejecución.</w:t>
      </w:r>
    </w:p>
    <w:p w14:paraId="221D51E8" w14:textId="77777777"/>
    <w:p w14:paraId="7E6E434B" w14:textId="77777777">
      <w:pPr>
        <w:rPr>
          <w:color w:val="000000"/>
        </w:rPr>
      </w:pPr>
      <w:r>
        <w:rPr>
          <w:color w:val="000000"/>
        </w:rPr>
        <w:t xml:space="preserve">Nota sobre el intervalo de σ². El intervalo clásico para la varianza se construye con la distribución chi-cuadrado, [(n − 1)S²/χ²(0,975; n − 1) ; (n − 1)S²/χ²(0,025; n − 1)], y se apoya en que (n − 1)S²/σ² sigue una distribución χ² con n − 1 grados de libertad. Ese resultado es exacto solo cuando la variable es normal, y ninguna de las tres lo es. A diferencia de lo que ocurre con la media, el teorema del límite central no resuelve el problema al crecer n: la varianza de S² depende de la curtosis k de la variable, Var(S²) ≈ σ⁴(k − 1)/n, mientras que la fórmula chi-cuadrado supone k = 3, es decir, Var(S²) ≈ 2σ⁴/(n − 1). Por eso se presentan dos intervalos. El principal, que va en la tabla, es el chi-cuadrado, el intervalo clásico para σ². El complementario, que va en el comentario del Límite Superior, es el intervalo asintótico S² ± 1,96·√((m₄ − S⁴)/n), con m₄ el cuarto momento central, que equivale a S² ± 1,96·S²·√((k − 1)/n) con la misma curtosis de la tabla de descriptivos y no supone normalidad. La razón entre sus amplitudes es aproximadamente √((k − 1)/2): </w:t>
      </w:r>
      <w:r>
        <w:rPr>
          <w:color w:val="000000"/>
          <w:highlight w:val="yellow"/>
        </w:rPr>
        <w:t xml:space="preserve">⟦V1_s2_razon_anchos⟧</w:t>
      </w:r>
      <w:r>
        <w:rPr>
          <w:color w:val="000000"/>
        </w:rPr>
        <w:t xml:space="preserve"> en V1 y </w:t>
      </w:r>
      <w:r>
        <w:rPr>
          <w:color w:val="000000"/>
          <w:highlight w:val="yellow"/>
        </w:rPr>
        <w:t xml:space="preserve">⟦V2_s2_razon_anchos⟧</w:t>
      </w:r>
      <w:r>
        <w:rPr>
          <w:color w:val="000000"/>
        </w:rPr>
        <w:t xml:space="preserve"> en V2, que son platicúrticas, de modo que en ellas el intervalo chi-cuadrado es más ancho de lo necesario y su nivel real aproximado, 2Φ(1,96/√((k − 1)/2)) − 1, es </w:t>
      </w:r>
      <w:r>
        <w:rPr>
          <w:color w:val="000000"/>
          <w:highlight w:val="yellow"/>
        </w:rPr>
        <w:t xml:space="preserve">⟦V1_s2_nivel_real_chi2⟧</w:t>
      </w:r>
      <w:r>
        <w:rPr>
          <w:color w:val="000000"/>
        </w:rPr>
        <w:t xml:space="preserve"> y </w:t>
      </w:r>
      <w:r>
        <w:rPr>
          <w:color w:val="000000"/>
          <w:highlight w:val="yellow"/>
        </w:rPr>
        <w:t xml:space="preserve">⟦V2_s2_nivel_real_chi2⟧</w:t>
      </w:r>
      <w:r>
        <w:rPr>
          <w:color w:val="000000"/>
        </w:rPr>
        <w:t xml:space="preserve">, respectivamente; y </w:t>
      </w:r>
      <w:r>
        <w:rPr>
          <w:color w:val="000000"/>
          <w:highlight w:val="yellow"/>
        </w:rPr>
        <w:t xml:space="preserve">⟦V3_s2_razon_anchos⟧</w:t>
      </w:r>
      <w:r>
        <w:rPr>
          <w:color w:val="000000"/>
        </w:rPr>
        <w:t xml:space="preserve"> en V3, leptocúrtica, donde el intervalo chi-cuadrado resulta demasiado angosto y su nivel real es </w:t>
      </w:r>
      <w:r>
        <w:rPr>
          <w:color w:val="000000"/>
          <w:highlight w:val="yellow"/>
        </w:rPr>
        <w:t xml:space="preserve">⟦V3_s2_nivel_real_chi2⟧</w:t>
      </w:r>
      <w:r>
        <w:rPr>
          <w:color w:val="000000"/>
        </w:rPr>
        <w:t xml:space="preserve">. En V3 la inferencia sobre σ² se apoya, por tanto, en el intervalo robusto. En la variable cualitativa no se construye este intervalo, porque en un ensayo Bernoulli la varianza p(1 − p) queda determinada por p.</w:t>
      </w:r>
    </w:p>
    <w:p w14:paraId="554A4F93" w14:textId="7777777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65"/>
        <w:gridCol w:w="1765"/>
        <w:gridCol w:w="1766"/>
        <w:gridCol w:w="1766"/>
        <w:gridCol w:w="1766"/>
      </w:tblGrid>
      <w:tr w:rsidR="003B34CA" w:rsidRPr="003B34CA" w14:paraId="3F6B455A" w14:textId="77777777" w:rsidTr="00C11F36">
        <w:trPr>
          <w:trHeight w:val="20"/>
        </w:trPr>
        <w:tc>
          <w:tcPr>
            <w:tcW w:w="1000" w:type="pct"/>
            <w:vMerge w:val="restart"/>
            <w:vAlign w:val="center"/>
            <w:hideMark/>
          </w:tcPr>
          <w:p w14:paraId="43F2ED10" w14:textId="77777777" w:rsidR="003B34CA" w:rsidRPr="003B34CA" w:rsidRDefault="003B34CA" w:rsidP="003B34CA">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Estimador</w:t>
            </w:r>
          </w:p>
        </w:tc>
        <w:tc>
          <w:tcPr>
            <w:tcW w:w="2000" w:type="pct"/>
            <w:gridSpan w:val="2"/>
            <w:vAlign w:val="center"/>
            <w:hideMark/>
          </w:tcPr>
          <w:p w14:paraId="69A5AB3C" w14:textId="77777777" w:rsidR="003B34CA" w:rsidRPr="003B34CA" w:rsidRDefault="003B34CA" w:rsidP="003B34CA">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Estimadores Puntuales</w:t>
            </w:r>
          </w:p>
        </w:tc>
        <w:tc>
          <w:tcPr>
            <w:tcW w:w="2000" w:type="pct"/>
            <w:gridSpan w:val="2"/>
            <w:vAlign w:val="center"/>
            <w:hideMark/>
          </w:tcPr>
          <w:p w14:paraId="3D382A35" w14:textId="77777777" w:rsidR="003B34CA" w:rsidRPr="003B34CA" w:rsidRDefault="003B34CA" w:rsidP="003B34CA">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Estimadores por Intervalo</w:t>
            </w:r>
          </w:p>
        </w:tc>
      </w:tr>
      <w:tr w:rsidR="003B34CA" w:rsidRPr="003B34CA" w14:paraId="1BFD7695" w14:textId="77777777" w:rsidTr="00C11F36">
        <w:trPr>
          <w:trHeight w:val="20"/>
        </w:trPr>
        <w:tc>
          <w:tcPr>
            <w:tcW w:w="1000" w:type="pct"/>
            <w:vMerge/>
            <w:vAlign w:val="center"/>
            <w:hideMark/>
          </w:tcPr>
          <w:p w14:paraId="634BB837" w14:textId="77777777" w:rsidR="003B34CA" w:rsidRPr="003B34CA" w:rsidRDefault="003B34CA" w:rsidP="003B34CA">
            <w:pPr>
              <w:rPr>
                <w:rFonts w:eastAsia="Times New Roman" w:cs="Times New Roman"/>
                <w:b/>
                <w:bCs/>
                <w:color w:val="000000"/>
                <w:sz w:val="20"/>
                <w:szCs w:val="20"/>
                <w:lang w:eastAsia="es-CO"/>
              </w:rPr>
            </w:pPr>
          </w:p>
        </w:tc>
        <w:tc>
          <w:tcPr>
            <w:tcW w:w="1000" w:type="pct"/>
            <w:vAlign w:val="center"/>
            <w:hideMark/>
          </w:tcPr>
          <w:p w14:paraId="4FCDF982" w14:textId="77777777" w:rsidR="003B34CA" w:rsidRPr="003B34CA" w:rsidRDefault="003B34CA" w:rsidP="003B34CA">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Analogía</w:t>
            </w:r>
          </w:p>
        </w:tc>
        <w:tc>
          <w:tcPr>
            <w:tcW w:w="1000" w:type="pct"/>
            <w:vAlign w:val="center"/>
            <w:hideMark/>
          </w:tcPr>
          <w:p w14:paraId="3880ECF1" w14:textId="77777777" w:rsidR="003B34CA" w:rsidRPr="003B34CA" w:rsidRDefault="003B34CA" w:rsidP="003B34CA">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Máxima Verosimilitud</w:t>
            </w:r>
          </w:p>
        </w:tc>
        <w:tc>
          <w:tcPr>
            <w:tcW w:w="1000" w:type="pct"/>
            <w:vAlign w:val="center"/>
            <w:hideMark/>
          </w:tcPr>
          <w:p w14:paraId="32D31D9C" w14:textId="77777777" w:rsidR="003B34CA" w:rsidRPr="003B34CA" w:rsidRDefault="003B34CA" w:rsidP="003B34CA">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Límite Inferior</w:t>
            </w:r>
          </w:p>
        </w:tc>
        <w:tc>
          <w:tcPr>
            <w:tcW w:w="1000" w:type="pct"/>
            <w:vAlign w:val="center"/>
            <w:hideMark/>
          </w:tcPr>
          <w:p w14:paraId="4D0E948B" w14:textId="77777777" w:rsidR="003B34CA" w:rsidRPr="003B34CA" w:rsidRDefault="003B34CA" w:rsidP="003B34CA">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Límite Superior</w:t>
            </w:r>
          </w:p>
        </w:tc>
      </w:tr>
      <w:tr w:rsidR="00B94883" w:rsidRPr="003B34CA" w14:paraId="5DEEA5FC" w14:textId="77777777" w:rsidTr="00C11F36">
        <w:trPr>
          <w:trHeight w:val="20"/>
        </w:trPr>
        <w:tc>
          <w:tcPr>
            <w:tcW w:w="1000" w:type="pct"/>
            <w:vAlign w:val="center"/>
            <w:hideMark/>
          </w:tcPr>
          <w:p w14:paraId="6E08A497" w14:textId="77777777" w:rsidR="00B94883" w:rsidRPr="003B34CA" w:rsidRDefault="00B94883" w:rsidP="00B94883">
            <w:pPr>
              <w:jc w:val="center"/>
              <w:rPr>
                <w:rFonts w:eastAsia="Times New Roman" w:cs="Times New Roman"/>
                <w:color w:val="000000"/>
                <w:sz w:val="20"/>
                <w:szCs w:val="20"/>
                <w:lang w:eastAsia="es-CO"/>
              </w:rPr>
            </w:pPr>
            <w:r>
              <w:rPr>
                <w:rFonts w:eastAsia="Times New Roman" w:cs="Times New Roman"/>
                <w:color w:val="000000"/>
                <w:sz w:val="20"/>
                <w:szCs w:val="20"/>
                <w:lang w:eastAsia="es-CO"/>
              </w:rPr>
              <w:t xml:space="preserve">(Varianza σ²)</w:t>
            </w:r>
          </w:p>
        </w:tc>
        <w:tc>
          <w:tcPr>
            <w:tcW w:w="1000" w:type="pct"/>
            <w:vAlign w:val="center"/>
            <w:hideMark/>
          </w:tcPr>
          <w:p w14:paraId="7E9685B0" w14:textId="77777777" w:rsidR="00B94883" w:rsidRPr="003B34CA" w:rsidRDefault="00B94883" w:rsidP="00B94883">
            <w:pPr>
              <w:jc w:val="center"/>
              <w:rPr>
                <w:rFonts w:eastAsia="Times New Roman" w:cs="Times New Roman"/>
                <w:color w:val="A6A6A6" w:themeColor="background1" w:themeShade="A6"/>
                <w:sz w:val="16"/>
                <w:szCs w:val="16"/>
                <w:lang w:eastAsia="es-CO"/>
              </w:rPr>
            </w:pPr>
            <w:r>
              <w:rPr>
                <w:rFonts w:eastAsia="Times New Roman" w:cs="Times New Roman"/>
                <w:b/>
                <w:color w:val="000000"/>
                <w:sz w:val="20"/>
                <w:szCs w:val="16"/>
                <w:highlight w:val="yellow"/>
                <w:lang w:eastAsia="es-CO"/>
              </w:rPr>
              <w:t xml:space="preserve">⟦V1_s2_analogia⟧</w:t>
            </w:r>
          </w:p>
        </w:tc>
        <w:tc>
          <w:tcPr>
            <w:tcW w:w="1000" w:type="pct"/>
            <w:vAlign w:val="center"/>
            <w:hideMark/>
          </w:tcPr>
          <w:p w14:paraId="5E43322A" w14:textId="77777777" w:rsidR="00B94883" w:rsidRPr="003B34CA" w:rsidRDefault="00B94883" w:rsidP="00B94883">
            <w:pPr>
              <w:jc w:val="center"/>
              <w:rPr>
                <w:rFonts w:eastAsia="Times New Roman" w:cs="Times New Roman"/>
                <w:color w:val="A6A6A6" w:themeColor="background1" w:themeShade="A6"/>
                <w:sz w:val="16"/>
                <w:szCs w:val="16"/>
                <w:lang w:eastAsia="es-CO"/>
              </w:rPr>
            </w:pPr>
            <w:r>
              <w:rPr>
                <w:rFonts w:eastAsia="Times New Roman" w:cs="Times New Roman"/>
                <w:b/>
                <w:color w:val="000000"/>
                <w:sz w:val="20"/>
                <w:szCs w:val="16"/>
                <w:highlight w:val="yellow"/>
                <w:lang w:eastAsia="es-CO"/>
              </w:rPr>
              <w:t xml:space="preserve">⟦V1_s2_max_verosi⟧</w:t>
            </w:r>
          </w:p>
        </w:tc>
        <w:tc>
          <w:tcPr>
            <w:tcW w:w="1000" w:type="pct"/>
            <w:vAlign w:val="center"/>
            <w:hideMark/>
          </w:tcPr>
          <w:p w14:paraId="79052B3C" w14:textId="77777777" w:rsidR="00B94883" w:rsidRPr="003B34CA" w:rsidRDefault="00B94883" w:rsidP="00B94883">
            <w:pPr>
              <w:jc w:val="center"/>
              <w:rPr>
                <w:rFonts w:eastAsia="Times New Roman" w:cs="Times New Roman"/>
                <w:color w:val="A6A6A6" w:themeColor="background1" w:themeShade="A6"/>
                <w:sz w:val="16"/>
                <w:szCs w:val="16"/>
                <w:lang w:eastAsia="es-CO"/>
              </w:rPr>
            </w:pPr>
            <w:r>
              <w:rPr>
                <w:rFonts w:eastAsia="Times New Roman" w:cs="Times New Roman"/>
                <w:b/>
                <w:color w:val="000000"/>
                <w:sz w:val="20"/>
                <w:szCs w:val="16"/>
                <w:highlight w:val="yellow"/>
                <w:lang w:eastAsia="es-CO"/>
              </w:rPr>
              <w:t xml:space="preserve">⟦V1_s2_LI_chi2⟧</w:t>
            </w:r>
          </w:p>
        </w:tc>
        <w:tc>
          <w:tcPr>
            <w:tcW w:w="1000" w:type="pct"/>
            <w:vAlign w:val="center"/>
            <w:hideMark/>
          </w:tcPr>
          <w:p w14:paraId="71AAB6CD" w14:textId="77777777" w:rsidR="00B94883" w:rsidRPr="003B34CA" w:rsidRDefault="00B94883" w:rsidP="00B94883">
            <w:pPr>
              <w:jc w:val="center"/>
              <w:rPr>
                <w:rFonts w:eastAsia="Times New Roman" w:cs="Times New Roman"/>
                <w:color w:val="A6A6A6" w:themeColor="background1" w:themeShade="A6"/>
                <w:sz w:val="16"/>
                <w:szCs w:val="16"/>
                <w:lang w:eastAsia="es-CO"/>
              </w:rPr>
            </w:pPr>
            <w:r>
              <w:rPr>
                <w:rFonts w:eastAsia="Times New Roman" w:cs="Times New Roman"/>
                <w:b/>
                <w:color w:val="000000"/>
                <w:sz w:val="20"/>
                <w:szCs w:val="16"/>
                <w:highlight w:val="yellow"/>
                <w:lang w:eastAsia="es-CO"/>
              </w:rPr>
              <w:t xml:space="preserve">⟦V1_s2_LS_chi2⟧</w:t>
            </w:r>
          </w:p>
        </w:tc>
      </w:tr>
      <w:tr w:rsidR="00C11F36" w:rsidRPr="00C11F36" w14:paraId="322614C9" w14:textId="77777777" w:rsidTr="00C11F36">
        <w:trPr>
          <w:trHeight w:val="20"/>
        </w:trPr>
        <w:tc>
          <w:tcPr>
            <w:tcW w:w="1000" w:type="pct"/>
            <w:vAlign w:val="center"/>
          </w:tcPr>
          <w:p w14:paraId="11BC7DF8" w14:textId="77777777" w:rsidR="00C11F36" w:rsidRPr="00C11F36" w:rsidRDefault="00C11F36" w:rsidP="00C11F36">
            <w:pPr>
              <w:jc w:val="center"/>
              <w:rPr>
                <w:rFonts w:eastAsia="Times New Roman" w:cs="Times New Roman"/>
                <w:color w:val="000000"/>
                <w:sz w:val="20"/>
                <w:szCs w:val="20"/>
                <w:lang w:eastAsia="es-CO"/>
              </w:rPr>
            </w:pPr>
            <w:r>
              <w:rPr>
                <w:rFonts w:eastAsia="Times New Roman" w:cs="Times New Roman"/>
                <w:color w:val="000000"/>
                <w:sz w:val="20"/>
                <w:szCs w:val="20"/>
                <w:lang w:eastAsia="es-CO"/>
              </w:rPr>
              <w:t>Comentario</w:t>
            </w:r>
          </w:p>
        </w:tc>
        <w:tc>
          <w:tcPr>
            <w:tcW w:w="1000" w:type="pct"/>
            <w:vAlign w:val="center"/>
          </w:tcPr>
          <w:p w14:paraId="673896B1" w14:textId="77777777" w:rsidR="00C11F36" w:rsidRPr="00C11F36" w:rsidRDefault="00C11F36" w:rsidP="00C11F36">
            <w:pPr>
              <w:jc w:val="center"/>
              <w:rPr>
                <w:rFonts w:eastAsia="Times New Roman" w:cs="Times New Roman"/>
                <w:color w:val="A6A6A6" w:themeColor="background1" w:themeShade="A6"/>
                <w:sz w:val="16"/>
                <w:szCs w:val="16"/>
                <w:lang w:eastAsia="es-CO"/>
              </w:rPr>
            </w:pPr>
            <w:r>
              <w:rPr>
                <w:rFonts w:eastAsia="Times New Roman" w:cs="Times New Roman"/>
                <w:color w:val="000000"/>
                <w:sz w:val="16"/>
                <w:szCs w:val="16"/>
                <w:lang w:eastAsia="es-CO"/>
              </w:rPr>
              <w:t xml:space="preserve">Varianza muestral S² = Σ(xᵢ − x̄)²/(n − 1) = </w:t>
            </w:r>
            <w:r>
              <w:rPr>
                <w:rFonts w:eastAsia="Times New Roman" w:cs="Times New Roman"/>
                <w:color w:val="000000"/>
                <w:sz w:val="16"/>
                <w:szCs w:val="16"/>
                <w:highlight w:val="yellow"/>
                <w:lang w:eastAsia="es-CO"/>
              </w:rPr>
              <w:t xml:space="preserve">⟦V1_s2_analogia⟧</w:t>
            </w:r>
            <w:r>
              <w:rPr>
                <w:rFonts w:eastAsia="Times New Roman" w:cs="Times New Roman"/>
                <w:color w:val="000000"/>
                <w:sz w:val="16"/>
                <w:szCs w:val="16"/>
                <w:lang w:eastAsia="es-CO"/>
              </w:rPr>
              <w:t xml:space="preserve">, análogo muestral de la varianza poblacional, calculada sobre n = 72.649 viviendas. Es el cuadrado de la desviación estándar de la tabla de descriptivos (0,406244²) y, con divisor n − 1, es un estimador insesgado.</w:t>
            </w:r>
            <w:r>
              <w:rPr>
                <w:rFonts w:eastAsia="Times New Roman" w:cs="Times New Roman"/>
                <w:color w:val="000000"/>
                <w:sz w:val="16"/>
                <w:szCs w:val="16"/>
                <w:lang w:eastAsia="es-CO"/>
              </w:rPr>
              <w:br/>
            </w:r>
            <w:r>
              <w:rPr>
                <w:rFonts w:eastAsia="Times New Roman" w:cs="Times New Roman"/>
                <w:color w:val="000000"/>
                <w:sz w:val="16"/>
                <w:szCs w:val="16"/>
                <w:lang w:eastAsia="es-CO"/>
              </w:rPr>
              <w:br/>
            </w:r>
            <w:r>
              <w:rPr>
                <w:rFonts w:eastAsia="Times New Roman" w:cs="Times New Roman"/>
                <w:color w:val="000000"/>
                <w:sz w:val="16"/>
                <w:szCs w:val="16"/>
                <w:lang w:eastAsia="es-CO"/>
              </w:rPr>
              <w:t xml:space="preserve">Si se reemplazara literalmente la distribución poblacional por la empírica se obtendría el divisor n, que coincide con el estimador de máxima verosimilitud bajo normalidad. El trabajo adopta S² como estimador por analogía en las tres variables cuantitativas, la misma convención de var() en R.</w:t>
            </w:r>
          </w:p>
        </w:tc>
        <w:tc>
          <w:tcPr>
            <w:tcW w:w="1000" w:type="pct"/>
            <w:vAlign w:val="center"/>
          </w:tcPr>
          <w:p w14:paraId="4996F8C1" w14:textId="77777777" w:rsidR="00C11F36" w:rsidRPr="00C11F36" w:rsidRDefault="00C11F36" w:rsidP="00C11F36">
            <w:pPr>
              <w:jc w:val="center"/>
              <w:rPr>
                <w:rFonts w:eastAsia="Times New Roman" w:cs="Times New Roman"/>
                <w:color w:val="A6A6A6" w:themeColor="background1" w:themeShade="A6"/>
                <w:sz w:val="16"/>
                <w:szCs w:val="16"/>
                <w:lang w:eastAsia="es-CO"/>
              </w:rPr>
            </w:pPr>
            <w:r>
              <w:rPr>
                <w:rFonts w:eastAsia="Times New Roman" w:cs="Times New Roman"/>
                <w:color w:val="000000"/>
                <w:sz w:val="16"/>
                <w:szCs w:val="16"/>
                <w:lang w:eastAsia="es-CO"/>
              </w:rPr>
              <w:t xml:space="preserve">Bajo el mismo modelo normal empleado para la media, el estimador máximo verosímil de σ² divide por n: S²·(n − 1)/n = </w:t>
            </w:r>
            <w:r>
              <w:rPr>
                <w:rFonts w:eastAsia="Times New Roman" w:cs="Times New Roman"/>
                <w:color w:val="000000"/>
                <w:sz w:val="16"/>
                <w:szCs w:val="16"/>
                <w:highlight w:val="yellow"/>
                <w:lang w:eastAsia="es-CO"/>
              </w:rPr>
              <w:t xml:space="preserve">⟦V1_s2_max_verosi⟧</w:t>
            </w:r>
            <w:r>
              <w:rPr>
                <w:rFonts w:eastAsia="Times New Roman" w:cs="Times New Roman"/>
                <w:color w:val="000000"/>
                <w:sz w:val="16"/>
                <w:szCs w:val="16"/>
                <w:lang w:eastAsia="es-CO"/>
              </w:rPr>
              <w:t xml:space="preserve">. Difiere del de analogía en </w:t>
            </w:r>
            <w:r>
              <w:rPr>
                <w:rFonts w:eastAsia="Times New Roman" w:cs="Times New Roman"/>
                <w:color w:val="000000"/>
                <w:sz w:val="16"/>
                <w:szCs w:val="16"/>
                <w:highlight w:val="yellow"/>
                <w:lang w:eastAsia="es-CO"/>
              </w:rPr>
              <w:t xml:space="preserve">⟦V1_s2_dif_metodos⟧</w:t>
            </w:r>
            <w:r>
              <w:rPr>
                <w:rFonts w:eastAsia="Times New Roman" w:cs="Times New Roman"/>
                <w:color w:val="000000"/>
                <w:sz w:val="16"/>
                <w:szCs w:val="16"/>
                <w:lang w:eastAsia="es-CO"/>
              </w:rPr>
              <w:t xml:space="preserve"> (= S²/n), de modo que su sesgo, −σ²/n, es despreciable con este tamaño de muestra. Como en la media, el modelo normal es formal: V1 es bimodal.</w:t>
            </w:r>
          </w:p>
        </w:tc>
        <w:tc>
          <w:tcPr>
            <w:tcW w:w="1000" w:type="pct"/>
            <w:vAlign w:val="center"/>
          </w:tcPr>
          <w:p w14:paraId="6C3F5D87" w14:textId="77777777" w:rsidR="00C11F36" w:rsidRPr="00C11F36" w:rsidRDefault="00C11F36" w:rsidP="00C11F36">
            <w:pPr>
              <w:jc w:val="center"/>
              <w:rPr>
                <w:rFonts w:eastAsia="Times New Roman" w:cs="Times New Roman"/>
                <w:color w:val="A6A6A6" w:themeColor="background1" w:themeShade="A6"/>
                <w:sz w:val="16"/>
                <w:szCs w:val="16"/>
                <w:lang w:eastAsia="es-CO"/>
              </w:rPr>
            </w:pPr>
            <w:r>
              <w:rPr>
                <w:rFonts w:eastAsia="Times New Roman" w:cs="Times New Roman"/>
                <w:color w:val="000000"/>
                <w:sz w:val="16"/>
                <w:szCs w:val="16"/>
                <w:lang w:eastAsia="es-CO"/>
              </w:rPr>
              <w:t xml:space="preserve">Intervalo clásico para la varianza, basado en la distribución chi-cuadrado: (n − 1)S²/χ²(0,975; n − 1), con χ²(0,975; 72.648) = </w:t>
            </w:r>
            <w:r>
              <w:rPr>
                <w:rFonts w:eastAsia="Times New Roman" w:cs="Times New Roman"/>
                <w:color w:val="000000"/>
                <w:sz w:val="16"/>
                <w:szCs w:val="16"/>
                <w:highlight w:val="yellow"/>
                <w:lang w:eastAsia="es-CO"/>
              </w:rPr>
              <w:t xml:space="preserve">⟦V1_s2_chi2_q975⟧</w:t>
            </w:r>
            <w:r>
              <w:rPr>
                <w:rFonts w:eastAsia="Times New Roman" w:cs="Times New Roman"/>
                <w:color w:val="000000"/>
                <w:sz w:val="16"/>
                <w:szCs w:val="16"/>
                <w:lang w:eastAsia="es-CO"/>
              </w:rPr>
              <w:t xml:space="preserve">.</w:t>
            </w:r>
          </w:p>
        </w:tc>
        <w:tc>
          <w:tcPr>
            <w:tcW w:w="1000" w:type="pct"/>
            <w:vAlign w:val="center"/>
          </w:tcPr>
          <w:p w14:paraId="2AA2C24F" w14:textId="77777777" w:rsidR="007A7682" w:rsidRDefault="00000000">
            <w:pPr>
              <w:jc w:val="center"/>
              <w:rPr>
                <w:rFonts w:eastAsia="Times New Roman" w:cs="Times New Roman"/>
                <w:color w:val="A6A6A6" w:themeColor="background1" w:themeShade="A6"/>
                <w:sz w:val="16"/>
                <w:szCs w:val="16"/>
                <w:lang w:eastAsia="es-CO"/>
              </w:rPr>
            </w:pPr>
            <w:r>
              <w:rPr>
                <w:rFonts w:eastAsia="Times New Roman" w:cs="Times New Roman"/>
                <w:color w:val="000000"/>
                <w:sz w:val="16"/>
                <w:szCs w:val="16"/>
                <w:lang w:eastAsia="es-CO"/>
              </w:rPr>
              <w:t xml:space="preserve">(n − 1)S²/χ²(0,025; n − 1), con χ²(0,025; 72.648) = </w:t>
            </w:r>
            <w:r>
              <w:rPr>
                <w:rFonts w:eastAsia="Times New Roman" w:cs="Times New Roman"/>
                <w:color w:val="000000"/>
                <w:sz w:val="16"/>
                <w:szCs w:val="16"/>
                <w:highlight w:val="yellow"/>
                <w:lang w:eastAsia="es-CO"/>
              </w:rPr>
              <w:t xml:space="preserve">⟦V1_s2_chi2_q025⟧</w:t>
            </w:r>
            <w:r>
              <w:rPr>
                <w:rFonts w:eastAsia="Times New Roman" w:cs="Times New Roman"/>
                <w:color w:val="000000"/>
                <w:sz w:val="16"/>
                <w:szCs w:val="16"/>
                <w:lang w:eastAsia="es-CO"/>
              </w:rPr>
              <w:t xml:space="preserve">. La fórmula es exacta solo si la variable es normal y, a diferencia del intervalo de la media, el teorema del límite central no la corrige: supone una curtosis de 3 y V1 tiene </w:t>
            </w:r>
            <w:r>
              <w:rPr>
                <w:rFonts w:eastAsia="Times New Roman" w:cs="Times New Roman"/>
                <w:color w:val="000000"/>
                <w:sz w:val="16"/>
                <w:szCs w:val="16"/>
                <w:highlight w:val="yellow"/>
                <w:lang w:eastAsia="es-CO"/>
              </w:rPr>
              <w:t xml:space="preserve">⟦V1_s2_curtosis⟧</w:t>
            </w:r>
            <w:r>
              <w:rPr>
                <w:rFonts w:eastAsia="Times New Roman" w:cs="Times New Roman"/>
                <w:color w:val="000000"/>
                <w:sz w:val="16"/>
                <w:szCs w:val="16"/>
                <w:lang w:eastAsia="es-CO"/>
              </w:rPr>
              <w:t xml:space="preserve">. Con menos curtosis que la normal, el intervalo chi-cuadrado resulta más ancho de lo necesario y su nivel real aproximado es </w:t>
            </w:r>
            <w:r>
              <w:rPr>
                <w:rFonts w:eastAsia="Times New Roman" w:cs="Times New Roman"/>
                <w:color w:val="000000"/>
                <w:sz w:val="16"/>
                <w:szCs w:val="16"/>
                <w:highlight w:val="yellow"/>
                <w:lang w:eastAsia="es-CO"/>
              </w:rPr>
              <w:t xml:space="preserve">⟦V1_s2_nivel_real_chi2⟧</w:t>
            </w:r>
            <w:r>
              <w:rPr>
                <w:rFonts w:eastAsia="Times New Roman" w:cs="Times New Roman"/>
                <w:color w:val="000000"/>
                <w:sz w:val="16"/>
                <w:szCs w:val="16"/>
                <w:lang w:eastAsia="es-CO"/>
              </w:rPr>
              <w:t xml:space="preserve">, no 95 %: es, por tanto, conservador.</w:t>
            </w:r>
            <w:r>
              <w:rPr>
                <w:rFonts w:eastAsia="Times New Roman" w:cs="Times New Roman"/>
                <w:color w:val="000000"/>
                <w:sz w:val="16"/>
                <w:szCs w:val="16"/>
                <w:lang w:eastAsia="es-CO"/>
              </w:rPr>
              <w:br/>
            </w:r>
            <w:r>
              <w:rPr>
                <w:rFonts w:eastAsia="Times New Roman" w:cs="Times New Roman"/>
                <w:color w:val="000000"/>
                <w:sz w:val="16"/>
                <w:szCs w:val="16"/>
                <w:lang w:eastAsia="es-CO"/>
              </w:rPr>
              <w:br/>
            </w:r>
            <w:r>
              <w:rPr>
                <w:rFonts w:eastAsia="Times New Roman" w:cs="Times New Roman"/>
                <w:color w:val="000000"/>
                <w:sz w:val="16"/>
                <w:szCs w:val="16"/>
                <w:lang w:eastAsia="es-CO"/>
              </w:rPr>
              <w:t xml:space="preserve">El intervalo que incorpora la curtosis, S² ± 1,96·√((m₄ − S⁴)/n), con error estándar </w:t>
            </w:r>
            <w:r>
              <w:rPr>
                <w:rFonts w:eastAsia="Times New Roman" w:cs="Times New Roman"/>
                <w:color w:val="000000"/>
                <w:sz w:val="16"/>
                <w:szCs w:val="16"/>
                <w:highlight w:val="yellow"/>
                <w:lang w:eastAsia="es-CO"/>
              </w:rPr>
              <w:t xml:space="preserve">⟦V1_s2_ee_robusto⟧</w:t>
            </w:r>
            <w:r>
              <w:rPr>
                <w:rFonts w:eastAsia="Times New Roman" w:cs="Times New Roman"/>
                <w:color w:val="000000"/>
                <w:sz w:val="16"/>
                <w:szCs w:val="16"/>
                <w:lang w:eastAsia="es-CO"/>
              </w:rPr>
              <w:t xml:space="preserve">, es [</w:t>
            </w:r>
            <w:r>
              <w:rPr>
                <w:rFonts w:eastAsia="Times New Roman" w:cs="Times New Roman"/>
                <w:color w:val="000000"/>
                <w:sz w:val="16"/>
                <w:szCs w:val="16"/>
                <w:highlight w:val="yellow"/>
                <w:lang w:eastAsia="es-CO"/>
              </w:rPr>
              <w:t xml:space="preserve">⟦V1_s2_LI_robusto⟧</w:t>
            </w:r>
            <w:r>
              <w:rPr>
                <w:rFonts w:eastAsia="Times New Roman" w:cs="Times New Roman"/>
                <w:color w:val="000000"/>
                <w:sz w:val="16"/>
                <w:szCs w:val="16"/>
                <w:lang w:eastAsia="es-CO"/>
              </w:rPr>
              <w:t xml:space="preserve"> ; </w:t>
            </w:r>
            <w:r>
              <w:rPr>
                <w:rFonts w:eastAsia="Times New Roman" w:cs="Times New Roman"/>
                <w:color w:val="000000"/>
                <w:sz w:val="16"/>
                <w:szCs w:val="16"/>
                <w:highlight w:val="yellow"/>
                <w:lang w:eastAsia="es-CO"/>
              </w:rPr>
              <w:t xml:space="preserve">⟦V1_s2_LS_robusto⟧</w:t>
            </w:r>
            <w:r>
              <w:rPr>
                <w:rFonts w:eastAsia="Times New Roman" w:cs="Times New Roman"/>
                <w:color w:val="000000"/>
                <w:sz w:val="16"/>
                <w:szCs w:val="16"/>
                <w:lang w:eastAsia="es-CO"/>
              </w:rPr>
              <w:t xml:space="preserve">], con una amplitud de </w:t>
            </w:r>
            <w:r>
              <w:rPr>
                <w:rFonts w:eastAsia="Times New Roman" w:cs="Times New Roman"/>
                <w:color w:val="000000"/>
                <w:sz w:val="16"/>
                <w:szCs w:val="16"/>
                <w:highlight w:val="yellow"/>
                <w:lang w:eastAsia="es-CO"/>
              </w:rPr>
              <w:t xml:space="preserve">⟦V1_s2_razon_anchos⟧</w:t>
            </w:r>
            <w:r>
              <w:rPr>
                <w:rFonts w:eastAsia="Times New Roman" w:cs="Times New Roman"/>
                <w:color w:val="000000"/>
                <w:sz w:val="16"/>
                <w:szCs w:val="16"/>
                <w:lang w:eastAsia="es-CO"/>
              </w:rPr>
              <w:t xml:space="preserve"> veces la del chi-cuadrado. Expresado como desviación estándar, según el intervalo robusto σ se ubica entre </w:t>
            </w:r>
            <w:r>
              <w:rPr>
                <w:rFonts w:eastAsia="Times New Roman" w:cs="Times New Roman"/>
                <w:color w:val="000000"/>
                <w:sz w:val="16"/>
                <w:szCs w:val="16"/>
                <w:highlight w:val="yellow"/>
                <w:lang w:eastAsia="es-CO"/>
              </w:rPr>
              <w:t xml:space="preserve">⟦V1_s2_sigma_LI_robusto⟧</w:t>
            </w:r>
            <w:r>
              <w:rPr>
                <w:rFonts w:eastAsia="Times New Roman" w:cs="Times New Roman"/>
                <w:color w:val="000000"/>
                <w:sz w:val="16"/>
                <w:szCs w:val="16"/>
                <w:lang w:eastAsia="es-CO"/>
              </w:rPr>
              <w:t xml:space="preserve"> y </w:t>
            </w:r>
            <w:r>
              <w:rPr>
                <w:rFonts w:eastAsia="Times New Roman" w:cs="Times New Roman"/>
                <w:color w:val="000000"/>
                <w:sz w:val="16"/>
                <w:szCs w:val="16"/>
                <w:highlight w:val="yellow"/>
                <w:lang w:eastAsia="es-CO"/>
              </w:rPr>
              <w:t xml:space="preserve">⟦V1_s2_sigma_LS_robusto⟧</w:t>
            </w:r>
            <w:r>
              <w:rPr>
                <w:rFonts w:eastAsia="Times New Roman" w:cs="Times New Roman"/>
                <w:color w:val="000000"/>
                <w:sz w:val="16"/>
                <w:szCs w:val="16"/>
                <w:lang w:eastAsia="es-CO"/>
              </w:rPr>
              <w:t xml:space="preserve">; esa dispersión se debe a la bimodalidad y no a valores atípicos. La limitación por el diseño complejo de la GEIH señalada para la media aplica igualmente a este intervalo.</w:t>
            </w:r>
          </w:p>
        </w:tc>
      </w:tr>
    </w:tbl>
    <w:p w14:paraId="1E336F0F" w14:textId="77777777" w:rsidR="003B34CA" w:rsidRDefault="003B34CA" w:rsidP="00E45D91"/>
    <w:p w14:paraId="36384B9F" w14:textId="77777777" w:rsidR="003B34CA" w:rsidRPr="005E0B19" w:rsidRDefault="00C11F36" w:rsidP="005E0B19">
      <w:pPr>
        <w:rPr>
          <w:b/>
          <w:bCs/>
          <w:i/>
          <w:iCs/>
        </w:rPr>
      </w:pPr>
      <w:r>
        <w:rPr>
          <w:b/>
          <w:bCs/>
          <w:i/>
          <w:iCs/>
        </w:rPr>
        <w:t>Evaluación del estimador:</w:t>
      </w:r>
    </w:p>
    <w:p w14:paraId="28B9DCF1" w14:textId="77777777" w:rsidR="00C11F36" w:rsidRDefault="00C11F36" w:rsidP="00C11F36">
      <w:pPr>
        <w:rPr>
          <w:i/>
          <w:iCs/>
        </w:rPr>
      </w:pPr>
    </w:p>
    <w:p w14:paraId="7D5DDCA5" w14:textId="77777777" w:rsidR="00C11F36" w:rsidRDefault="00C11F36" w:rsidP="00C11F36">
      <w:pPr>
        <w:rPr>
          <w:b/>
          <w:bCs/>
          <w:i/>
          <w:iCs/>
        </w:rPr>
      </w:pPr>
      <w:r>
        <w:rPr>
          <w:b/>
          <w:bCs/>
          <w:i/>
          <w:iCs/>
        </w:rPr>
        <w:t>Insesgamiento</w:t>
      </w:r>
    </w:p>
    <w:p w14:paraId="14E690A4" w14:textId="77777777" w:rsidR="005E0B19" w:rsidRPr="005E0B19" w:rsidRDefault="005E0B19" w:rsidP="00C11F36">
      <w:pPr>
        <w:rPr>
          <w:b/>
          <w:bCs/>
          <w:i/>
          <w:iCs/>
        </w:rPr>
      </w:pPr>
    </w:p>
    <w:tbl>
      <w:tblPr>
        <w:tblW w:w="6948" w:type="dxa"/>
        <w:jc w:val="center"/>
        <w:tblCellMar>
          <w:left w:w="70" w:type="dxa"/>
          <w:right w:w="70" w:type="dxa"/>
        </w:tblCellMar>
        <w:tblLook w:val="04A0" w:firstRow="1" w:lastRow="0" w:firstColumn="1" w:lastColumn="0" w:noHBand="0" w:noVBand="1"/>
      </w:tblPr>
      <w:tblGrid>
        <w:gridCol w:w="2316"/>
        <w:gridCol w:w="2316"/>
        <w:gridCol w:w="2316"/>
      </w:tblGrid>
      <w:tr w:rsidR="00C11F36" w:rsidRPr="00C11F36" w14:paraId="5E4F22BE" w14:textId="77777777" w:rsidTr="00C11F36">
        <w:trPr>
          <w:trHeight w:val="300"/>
          <w:jc w:val="center"/>
        </w:trPr>
        <w:tc>
          <w:tcPr>
            <w:tcW w:w="2316" w:type="dxa"/>
            <w:tcBorders>
              <w:top w:val="single" w:sz="4" w:space="0" w:color="auto"/>
              <w:left w:val="single" w:sz="4" w:space="0" w:color="auto"/>
              <w:bottom w:val="single" w:sz="4" w:space="0" w:color="auto"/>
              <w:right w:val="single" w:sz="4" w:space="0" w:color="auto"/>
            </w:tcBorders>
            <w:noWrap/>
            <w:vAlign w:val="bottom"/>
            <w:hideMark/>
          </w:tcPr>
          <w:p w14:paraId="6C47B03A" w14:textId="77777777" w:rsidR="00C11F36" w:rsidRPr="00C11F36" w:rsidRDefault="00C11F36" w:rsidP="00C11F36">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Media</w:t>
            </w:r>
          </w:p>
        </w:tc>
        <w:tc>
          <w:tcPr>
            <w:tcW w:w="2316" w:type="dxa"/>
            <w:tcBorders>
              <w:top w:val="single" w:sz="4" w:space="0" w:color="auto"/>
              <w:left w:val="nil"/>
              <w:bottom w:val="single" w:sz="4" w:space="0" w:color="auto"/>
              <w:right w:val="single" w:sz="4" w:space="0" w:color="auto"/>
            </w:tcBorders>
            <w:noWrap/>
            <w:vAlign w:val="bottom"/>
            <w:hideMark/>
          </w:tcPr>
          <w:p w14:paraId="15409A4F" w14:textId="77777777" w:rsidR="00C11F36" w:rsidRPr="00C11F36" w:rsidRDefault="00C11F36" w:rsidP="00C11F36">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Mediana</w:t>
            </w:r>
          </w:p>
        </w:tc>
        <w:tc>
          <w:tcPr>
            <w:tcW w:w="2316" w:type="dxa"/>
            <w:tcBorders>
              <w:top w:val="single" w:sz="4" w:space="0" w:color="auto"/>
              <w:left w:val="nil"/>
              <w:bottom w:val="single" w:sz="4" w:space="0" w:color="auto"/>
              <w:right w:val="single" w:sz="4" w:space="0" w:color="auto"/>
            </w:tcBorders>
            <w:noWrap/>
            <w:vAlign w:val="bottom"/>
            <w:hideMark/>
          </w:tcPr>
          <w:p w14:paraId="6A6C7847" w14:textId="77777777" w:rsidR="00C11F36" w:rsidRPr="00C11F36" w:rsidRDefault="00C11F36" w:rsidP="00C11F36">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Sesgo</w:t>
            </w:r>
          </w:p>
        </w:tc>
      </w:tr>
      <w:tr w:rsidR="00C11F36" w:rsidRPr="00C11F36" w14:paraId="2DCC5F9B" w14:textId="77777777" w:rsidTr="00C11F36">
        <w:trPr>
          <w:trHeight w:val="300"/>
          <w:jc w:val="center"/>
        </w:trPr>
        <w:tc>
          <w:tcPr>
            <w:tcW w:w="2316" w:type="dxa"/>
            <w:tcBorders>
              <w:top w:val="nil"/>
              <w:left w:val="single" w:sz="4" w:space="0" w:color="auto"/>
              <w:bottom w:val="single" w:sz="4" w:space="0" w:color="auto"/>
              <w:right w:val="single" w:sz="4" w:space="0" w:color="auto"/>
            </w:tcBorders>
            <w:noWrap/>
            <w:vAlign w:val="bottom"/>
            <w:hideMark/>
          </w:tcPr>
          <w:p w14:paraId="1CF4C2E5" w14:textId="77777777" w:rsidR="00C11F36" w:rsidRPr="00C11F36" w:rsidRDefault="00C11F36" w:rsidP="00C11F36">
            <w:pPr>
              <w:jc w:val="center"/>
              <w:rPr>
                <w:rFonts w:eastAsia="Times New Roman" w:cs="Times New Roman"/>
                <w:color w:val="404040"/>
                <w:sz w:val="16"/>
                <w:szCs w:val="16"/>
                <w:lang w:eastAsia="es-CO"/>
              </w:rPr>
            </w:pPr>
            <w:r>
              <w:rPr>
                <w:rFonts w:eastAsia="Times New Roman" w:cs="Times New Roman"/>
                <w:color w:val="000000"/>
                <w:sz w:val="20"/>
                <w:szCs w:val="16"/>
                <w:highlight w:val="yellow"/>
                <w:lang w:eastAsia="es-CO"/>
              </w:rPr>
              <w:t xml:space="preserve">⟦V1_B10000_prom_media⟧</w:t>
            </w:r>
          </w:p>
        </w:tc>
        <w:tc>
          <w:tcPr>
            <w:tcW w:w="2316" w:type="dxa"/>
            <w:tcBorders>
              <w:top w:val="nil"/>
              <w:left w:val="nil"/>
              <w:bottom w:val="single" w:sz="4" w:space="0" w:color="auto"/>
              <w:right w:val="single" w:sz="4" w:space="0" w:color="auto"/>
            </w:tcBorders>
            <w:noWrap/>
            <w:vAlign w:val="bottom"/>
            <w:hideMark/>
          </w:tcPr>
          <w:p w14:paraId="74E585EF" w14:textId="77777777" w:rsidR="00C11F36" w:rsidRPr="00C11F36" w:rsidRDefault="00C11F36" w:rsidP="00C11F36">
            <w:pPr>
              <w:jc w:val="center"/>
              <w:rPr>
                <w:rFonts w:eastAsia="Times New Roman" w:cs="Times New Roman"/>
                <w:color w:val="404040"/>
                <w:sz w:val="16"/>
                <w:szCs w:val="16"/>
                <w:lang w:eastAsia="es-CO"/>
              </w:rPr>
            </w:pPr>
            <w:r>
              <w:rPr>
                <w:rFonts w:eastAsia="Times New Roman" w:cs="Times New Roman"/>
                <w:color w:val="000000"/>
                <w:sz w:val="20"/>
                <w:szCs w:val="16"/>
                <w:highlight w:val="yellow"/>
                <w:lang w:eastAsia="es-CO"/>
              </w:rPr>
              <w:t xml:space="preserve">⟦V1_B10000_prom_mediana⟧</w:t>
            </w:r>
          </w:p>
        </w:tc>
        <w:tc>
          <w:tcPr>
            <w:tcW w:w="2316" w:type="dxa"/>
            <w:tcBorders>
              <w:top w:val="nil"/>
              <w:left w:val="nil"/>
              <w:bottom w:val="single" w:sz="4" w:space="0" w:color="auto"/>
              <w:right w:val="single" w:sz="4" w:space="0" w:color="auto"/>
            </w:tcBorders>
            <w:noWrap/>
            <w:vAlign w:val="bottom"/>
            <w:hideMark/>
          </w:tcPr>
          <w:p w14:paraId="24500B40" w14:textId="77777777" w:rsidR="00C11F36" w:rsidRPr="00C11F36" w:rsidRDefault="00C11F36" w:rsidP="00C11F36">
            <w:pPr>
              <w:jc w:val="center"/>
              <w:rPr>
                <w:rFonts w:eastAsia="Times New Roman" w:cs="Times New Roman"/>
                <w:color w:val="404040"/>
                <w:sz w:val="16"/>
                <w:szCs w:val="16"/>
                <w:lang w:eastAsia="es-CO"/>
              </w:rPr>
            </w:pPr>
            <w:r>
              <w:rPr>
                <w:rFonts w:eastAsia="Times New Roman" w:cs="Times New Roman"/>
                <w:color w:val="000000"/>
                <w:sz w:val="18"/>
                <w:szCs w:val="16"/>
                <w:lang w:eastAsia="es-CO"/>
              </w:rPr>
              <w:t xml:space="preserve">Media: </w:t>
            </w:r>
            <w:r>
              <w:rPr>
                <w:rFonts w:eastAsia="Times New Roman" w:cs="Times New Roman"/>
                <w:color w:val="000000"/>
                <w:sz w:val="18"/>
                <w:szCs w:val="16"/>
                <w:highlight w:val="yellow"/>
                <w:lang w:eastAsia="es-CO"/>
              </w:rPr>
              <w:t xml:space="preserve">⟦V1_B10000_sesgo_media⟧</w:t>
            </w:r>
            <w:r>
              <w:rPr>
                <w:rFonts w:eastAsia="Times New Roman" w:cs="Times New Roman"/>
                <w:color w:val="000000"/>
                <w:sz w:val="18"/>
                <w:szCs w:val="16"/>
                <w:lang w:eastAsia="es-CO"/>
              </w:rPr>
              <w:br/>
            </w:r>
            <w:r>
              <w:rPr>
                <w:rFonts w:eastAsia="Times New Roman" w:cs="Times New Roman"/>
                <w:color w:val="000000"/>
                <w:sz w:val="18"/>
                <w:szCs w:val="16"/>
                <w:lang w:eastAsia="es-CO"/>
              </w:rPr>
              <w:t xml:space="preserve">Mediana: </w:t>
            </w:r>
            <w:r>
              <w:rPr>
                <w:rFonts w:eastAsia="Times New Roman" w:cs="Times New Roman"/>
                <w:color w:val="000000"/>
                <w:sz w:val="18"/>
                <w:szCs w:val="16"/>
                <w:highlight w:val="yellow"/>
                <w:lang w:eastAsia="es-CO"/>
              </w:rPr>
              <w:t xml:space="preserve">⟦V1_B10000_sesgo_mediana⟧</w:t>
            </w:r>
          </w:p>
        </w:tc>
      </w:tr>
    </w:tbl>
    <w:p w14:paraId="147C907B" w14:textId="77777777" w:rsidR="005E0B19" w:rsidRDefault="005E0B19" w:rsidP="00C11F36"/>
    <w:p w14:paraId="09BF89FD" w14:textId="77777777" w:rsidR="00C11F36" w:rsidRDefault="00C11F36" w:rsidP="00C11F36">
      <w:r>
        <w:t>Comentario:</w:t>
      </w:r>
    </w:p>
    <w:p w14:paraId="141D7772" w14:textId="77777777" w:rsidR="005E0B19" w:rsidRDefault="005E0B19" w:rsidP="00C11F36"/>
    <w:p w14:paraId="497BFD4C" w14:textId="77777777" w:rsidR="007A7682" w:rsidRDefault="00000000">
      <w:pPr>
        <w:rPr>
          <w:color w:val="000000"/>
        </w:rPr>
      </w:pPr>
      <w:r>
        <w:rPr>
          <w:color w:val="000000"/>
        </w:rPr>
        <w:t xml:space="preserve">Las tres propiedades se evalúan sobre el mismo experimento. Un único ciclo for extrae, con reemplazo, réplicas de las 72.649 viviendas tomadas como población, todas de tamaño n = N = 72.649, el mismo del conjunto analítico, de modo que n no cambia en ninguna comparación. Dentro de ese ciclo se ejecutan B = 100, 1.000 y 10.000 réplicas y se guardan la media y la mediana de cada una. El Insesgamiento y la Eficiencia se leen con B = 10.000; la Consistencia compara los tres valores de B. Las columnas Media y Mediana registran el promedio de cada estimador sobre las réplicas, y la columna Sesgo, su diferencia respecto del parámetro poblacional correspondiente.</w:t>
      </w:r>
      <w:r>
        <w:rPr>
          <w:color w:val="000000"/>
        </w:rPr>
        <w:br/>
      </w:r>
      <w:r>
        <w:rPr>
          <w:color w:val="000000"/>
        </w:rPr>
        <w:br/>
      </w:r>
      <w:r>
        <w:rPr>
          <w:color w:val="000000"/>
        </w:rPr>
        <w:t xml:space="preserve">La simulación no fija semilla: cada ejecución produce réplicas distintas. Las cifras de Monte Carlo de este informe corresponden a una ejecución del script 08, cuyas réplicas quedaron guardadas en salidas/fase3_distribuciones.rds, archivo que se entrega con el trabajo. De ese mismo archivo salen las tablas y los gráficos de consistencia, por lo que unas y otros coinciden. Si se repite la ejecución, el promedio de las réplicas cambia dentro del margen que indica su error de Monte Carlo, s/√B: desde la cuarta cifra decimal con B = 100 y desde la quinta con B = 10.000. Las cifras que dependen de la dispersión de las réplicas se mueven más: Var × N tiene un error relativo típico de 14 % con B = 100, 4,5 % con B = 1.000 y 1,4 % con B = 10.000. La variación entre ejecuciones se cuantifica en el apartado de Consistencia.</w:t>
      </w:r>
      <w:r>
        <w:rPr>
          <w:color w:val="000000"/>
        </w:rPr>
        <w:br/>
      </w:r>
      <w:r>
        <w:rPr>
          <w:color w:val="000000"/>
        </w:rPr>
        <w:br/>
      </w:r>
      <w:r>
        <w:rPr>
          <w:color w:val="000000"/>
        </w:rPr>
        <w:t xml:space="preserve">El sesgo de la media muestral es </w:t>
      </w:r>
      <w:r>
        <w:rPr>
          <w:color w:val="000000"/>
          <w:highlight w:val="yellow"/>
        </w:rPr>
        <w:t xml:space="preserve">⟦V1_B10000_sesgo_media⟧</w:t>
      </w:r>
      <w:r>
        <w:rPr>
          <w:color w:val="000000"/>
        </w:rPr>
        <w:t xml:space="preserve">, con un error de Monte Carlo de </w:t>
      </w:r>
      <w:r>
        <w:rPr>
          <w:color w:val="000000"/>
          <w:highlight w:val="yellow"/>
        </w:rPr>
        <w:t xml:space="preserve">⟦V1_B10000_err_MC_media⟧</w:t>
      </w:r>
      <w:r>
        <w:rPr>
          <w:color w:val="000000"/>
        </w:rPr>
        <w:t xml:space="preserve"> (equivale a </w:t>
      </w:r>
      <w:r>
        <w:rPr>
          <w:color w:val="000000"/>
          <w:highlight w:val="yellow"/>
        </w:rPr>
        <w:t xml:space="preserve">⟦V1_B10000_sesgo_en_err_MC⟧</w:t>
      </w:r>
      <w:r>
        <w:rPr>
          <w:color w:val="000000"/>
        </w:rPr>
        <w:t xml:space="preserve"> errores de Monte Carlo), de modo que es indistinguible de cero, en concordancia con la propiedad teórica E[X̄] = μ. El sesgo de la mediana respecto de la mediana poblacional es </w:t>
      </w:r>
      <w:r>
        <w:rPr>
          <w:color w:val="000000"/>
          <w:highlight w:val="yellow"/>
        </w:rPr>
        <w:t xml:space="preserve">⟦V1_B10000_sesgo_mediana⟧</w:t>
      </w:r>
      <w:r>
        <w:rPr>
          <w:color w:val="000000"/>
        </w:rPr>
        <w:t xml:space="preserve">, pero esa cifra no admite la lectura habitual: la mediana poblacional de V1 vale 0 y la mediana muestral tomó ese mismo valor en el </w:t>
      </w:r>
      <w:r>
        <w:rPr>
          <w:color w:val="000000"/>
          <w:highlight w:val="yellow"/>
        </w:rPr>
        <w:t xml:space="preserve">⟦V1_B10000_prop_med_igual_pob⟧</w:t>
      </w:r>
      <w:r>
        <w:rPr>
          <w:color w:val="000000"/>
        </w:rPr>
        <w:t xml:space="preserve"> de las réplicas. Para que se apartara de 0, menos de la mitad de una muestra de 72.649 viviendas tendría que caer en 0, cuando en la población cae el 53,61 %; con ese tamaño, la probabilidad teórica (binomial) de ese evento es </w:t>
      </w:r>
      <w:r>
        <w:rPr>
          <w:color w:val="000000"/>
          <w:highlight w:val="yellow"/>
        </w:rPr>
        <w:t xml:space="preserve">⟦V1_p_teor_med_distinta⟧</w:t>
      </w:r>
      <w:r>
        <w:rPr>
          <w:color w:val="000000"/>
        </w:rPr>
        <w:t xml:space="preserve">. Evaluada frente a un objetivo común, la media poblacional, la mediana presenta un sesgo de </w:t>
      </w:r>
      <w:r>
        <w:rPr>
          <w:color w:val="000000"/>
          <w:highlight w:val="yellow"/>
        </w:rPr>
        <w:t xml:space="preserve">⟦V1_B10000_sesgo_mediana_vs_mu⟧</w:t>
      </w:r>
      <w:r>
        <w:rPr>
          <w:color w:val="000000"/>
        </w:rPr>
        <w:t xml:space="preserve">.</w:t>
      </w:r>
    </w:p>
    <w:p w14:paraId="111404F7" w14:textId="77777777">
      <w:pPr>
        <w:spacing w:before="120"/>
        <w:rPr>
          <w:color w:val="000000"/>
          <w:highlight w:val="yellow"/>
        </w:rPr>
      </w:pPr>
      <w:r>
        <w:rPr>
          <w:color w:val="000000"/>
          <w:highlight w:val="yellow"/>
        </w:rPr>
        <w:t xml:space="preserve">PENDIENTE: en las cuatro variables, si el valor absoluto de la clave &lt;V&gt;_B10000_sesgo_en_err_MC supera 2, cambiar «indistinguible de cero» por «a unos dos errores de Monte Carlo de cero, lo que ocurre por azar en cerca del 5 % de las ejecuciones»; la teoría (E[X̄] = μ) no cambia.</w:t>
      </w:r>
    </w:p>
    <w:p w14:paraId="34B11EE2" w14:textId="77777777" w:rsidR="00F10805" w:rsidRDefault="00F10805"/>
    <w:p w14:paraId="09FA8884" w14:textId="77777777" w:rsidR="00C11F36" w:rsidRPr="00F10805" w:rsidRDefault="00C11F36" w:rsidP="00C11F36">
      <w:pPr>
        <w:keepNext/>
        <w:rPr>
          <w:b/>
          <w:bCs/>
          <w:i/>
          <w:iCs/>
        </w:rPr>
      </w:pPr>
      <w:r>
        <w:rPr>
          <w:b/>
          <w:bCs/>
          <w:i/>
          <w:iCs/>
        </w:rPr>
        <w:t>Consistencia</w:t>
      </w:r>
    </w:p>
    <w:tbl>
      <w:tblPr>
        <w:tblW w:w="8820" w:type="dxa"/>
        <w:jc w:val="center"/>
        <w:tblCellMar>
          <w:left w:w="70" w:type="dxa"/>
          <w:right w:w="70" w:type="dxa"/>
        </w:tblCellMar>
        <w:tblLook w:val="04A0" w:firstRow="1" w:lastRow="0" w:firstColumn="1" w:lastColumn="0" w:noHBand="0" w:noVBand="1"/>
      </w:tblPr>
      <w:tblGrid>
        <w:gridCol w:w="900"/>
        <w:gridCol w:w="1980"/>
        <w:gridCol w:w="1980"/>
        <w:gridCol w:w="1980"/>
        <w:gridCol w:w="1980"/>
      </w:tblGrid>
      <w:tr w14:paraId="64D52013" w14:textId="77777777">
        <w:trPr>
          <w:cantSplit/>
          <w:jc w:val="center"/>
        </w:trPr>
        <w:tc>
          <w:tcPr>
            <w:tcW w:w="900" w:type="dxa"/>
            <w:tcBorders>
              <w:top w:val="single" w:sz="4" w:space="0" w:color="auto"/>
              <w:left w:val="single" w:sz="4" w:space="0" w:color="auto"/>
              <w:bottom w:val="single" w:sz="4" w:space="0" w:color="auto"/>
              <w:right w:val="single" w:sz="4" w:space="0" w:color="auto"/>
            </w:tcBorders>
            <w:vAlign w:val="center"/>
          </w:tcPr>
          <w:p w14:paraId="30911520" w14:textId="77777777">
            <w:pPr>
              <w:keepNext/>
              <w:spacing w:after="0"/>
              <w:jc w:val="center"/>
              <w:rPr>
                <w:rFonts w:eastAsia="Times New Roman" w:cs="Times New Roman"/>
                <w:b/>
                <w:bCs/>
                <w:color w:val="000000"/>
                <w:sz w:val="18"/>
                <w:szCs w:val="18"/>
                <w:lang w:eastAsia="es-CO"/>
              </w:rPr>
            </w:pPr>
            <w:r>
              <w:rPr>
                <w:rFonts w:eastAsia="Times New Roman" w:cs="Times New Roman"/>
                <w:b/>
                <w:bCs/>
                <w:color w:val="000000"/>
                <w:sz w:val="18"/>
                <w:szCs w:val="18"/>
                <w:lang w:eastAsia="es-CO"/>
              </w:rPr>
              <w:t xml:space="preserve">B</w:t>
            </w:r>
          </w:p>
        </w:tc>
        <w:tc>
          <w:tcPr>
            <w:tcW w:w="1980" w:type="dxa"/>
            <w:tcBorders>
              <w:top w:val="single" w:sz="4" w:space="0" w:color="auto"/>
              <w:left w:val="nil"/>
              <w:bottom w:val="single" w:sz="4" w:space="0" w:color="auto"/>
              <w:right w:val="single" w:sz="4" w:space="0" w:color="auto"/>
            </w:tcBorders>
            <w:vAlign w:val="center"/>
          </w:tcPr>
          <w:p w14:paraId="22C35B7F" w14:textId="77777777">
            <w:pPr>
              <w:keepNext/>
              <w:spacing w:after="0"/>
              <w:jc w:val="center"/>
              <w:rPr>
                <w:rFonts w:eastAsia="Times New Roman" w:cs="Times New Roman"/>
                <w:b/>
                <w:bCs/>
                <w:color w:val="000000"/>
                <w:sz w:val="18"/>
                <w:szCs w:val="18"/>
                <w:lang w:eastAsia="es-CO"/>
              </w:rPr>
            </w:pPr>
            <w:r>
              <w:rPr>
                <w:rFonts w:eastAsia="Times New Roman" w:cs="Times New Roman"/>
                <w:b/>
                <w:bCs/>
                <w:color w:val="000000"/>
                <w:sz w:val="18"/>
                <w:szCs w:val="18"/>
                <w:lang w:eastAsia="es-CO"/>
              </w:rPr>
              <w:t xml:space="preserve">Promedio de las réplicas</w:t>
            </w:r>
          </w:p>
        </w:tc>
        <w:tc>
          <w:tcPr>
            <w:tcW w:w="1980" w:type="dxa"/>
            <w:tcBorders>
              <w:top w:val="single" w:sz="4" w:space="0" w:color="auto"/>
              <w:left w:val="nil"/>
              <w:bottom w:val="single" w:sz="4" w:space="0" w:color="auto"/>
              <w:right w:val="single" w:sz="4" w:space="0" w:color="auto"/>
            </w:tcBorders>
            <w:vAlign w:val="center"/>
          </w:tcPr>
          <w:p w14:paraId="6B25BA9C" w14:textId="77777777">
            <w:pPr>
              <w:keepNext/>
              <w:spacing w:after="0"/>
              <w:jc w:val="center"/>
              <w:rPr>
                <w:rFonts w:eastAsia="Times New Roman" w:cs="Times New Roman"/>
                <w:b/>
                <w:bCs/>
                <w:color w:val="000000"/>
                <w:sz w:val="18"/>
                <w:szCs w:val="18"/>
                <w:lang w:eastAsia="es-CO"/>
              </w:rPr>
            </w:pPr>
            <w:r>
              <w:rPr>
                <w:rFonts w:eastAsia="Times New Roman" w:cs="Times New Roman"/>
                <w:b/>
                <w:bCs/>
                <w:color w:val="000000"/>
                <w:sz w:val="18"/>
                <w:szCs w:val="18"/>
                <w:lang w:eastAsia="es-CO"/>
              </w:rPr>
              <w:t xml:space="preserve">Promedio − parámetro</w:t>
            </w:r>
          </w:p>
        </w:tc>
        <w:tc>
          <w:tcPr>
            <w:tcW w:w="1980" w:type="dxa"/>
            <w:tcBorders>
              <w:top w:val="single" w:sz="4" w:space="0" w:color="auto"/>
              <w:left w:val="nil"/>
              <w:bottom w:val="single" w:sz="4" w:space="0" w:color="auto"/>
              <w:right w:val="single" w:sz="4" w:space="0" w:color="auto"/>
            </w:tcBorders>
            <w:vAlign w:val="center"/>
          </w:tcPr>
          <w:p w14:paraId="4372A604" w14:textId="77777777">
            <w:pPr>
              <w:keepNext/>
              <w:spacing w:after="0"/>
              <w:jc w:val="center"/>
              <w:rPr>
                <w:rFonts w:eastAsia="Times New Roman" w:cs="Times New Roman"/>
                <w:b/>
                <w:bCs/>
                <w:color w:val="000000"/>
                <w:sz w:val="18"/>
                <w:szCs w:val="18"/>
                <w:lang w:eastAsia="es-CO"/>
              </w:rPr>
            </w:pPr>
            <w:r>
              <w:rPr>
                <w:rFonts w:eastAsia="Times New Roman" w:cs="Times New Roman"/>
                <w:b/>
                <w:bCs/>
                <w:color w:val="000000"/>
                <w:sz w:val="18"/>
                <w:szCs w:val="18"/>
                <w:lang w:eastAsia="es-CO"/>
              </w:rPr>
              <w:t xml:space="preserve">Error de Monte Carlo (s/√B)</w:t>
            </w:r>
          </w:p>
        </w:tc>
        <w:tc>
          <w:tcPr>
            <w:tcW w:w="1980" w:type="dxa"/>
            <w:tcBorders>
              <w:top w:val="single" w:sz="4" w:space="0" w:color="auto"/>
              <w:left w:val="nil"/>
              <w:bottom w:val="single" w:sz="4" w:space="0" w:color="auto"/>
              <w:right w:val="single" w:sz="4" w:space="0" w:color="auto"/>
            </w:tcBorders>
            <w:vAlign w:val="center"/>
          </w:tcPr>
          <w:p w14:paraId="15FEFD5A" w14:textId="77777777">
            <w:pPr>
              <w:keepNext/>
              <w:spacing w:after="0"/>
              <w:jc w:val="center"/>
              <w:rPr>
                <w:rFonts w:eastAsia="Times New Roman" w:cs="Times New Roman"/>
                <w:b/>
                <w:bCs/>
                <w:color w:val="000000"/>
                <w:sz w:val="18"/>
                <w:szCs w:val="18"/>
                <w:lang w:eastAsia="es-CO"/>
              </w:rPr>
            </w:pPr>
            <w:r>
              <w:rPr>
                <w:rFonts w:eastAsia="Times New Roman" w:cs="Times New Roman"/>
                <w:b/>
                <w:bCs/>
                <w:color w:val="000000"/>
                <w:sz w:val="18"/>
                <w:szCs w:val="18"/>
                <w:lang w:eastAsia="es-CO"/>
              </w:rPr>
              <w:t xml:space="preserve">Desv. est. de las réplicas</w:t>
            </w:r>
          </w:p>
        </w:tc>
      </w:tr>
      <w:tr w14:paraId="3C78D5A9" w14:textId="77777777">
        <w:trPr>
          <w:cantSplit/>
          <w:jc w:val="center"/>
        </w:trPr>
        <w:tc>
          <w:tcPr>
            <w:tcW w:w="900" w:type="dxa"/>
            <w:tcBorders>
              <w:top w:val="nil"/>
              <w:left w:val="single" w:sz="4" w:space="0" w:color="auto"/>
              <w:bottom w:val="single" w:sz="4" w:space="0" w:color="auto"/>
              <w:right w:val="single" w:sz="4" w:space="0" w:color="auto"/>
            </w:tcBorders>
            <w:vAlign w:val="center"/>
          </w:tcPr>
          <w:p w14:paraId="596972EF"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lang w:eastAsia="es-CO"/>
              </w:rPr>
              <w:t xml:space="preserve">100</w:t>
            </w:r>
          </w:p>
        </w:tc>
        <w:tc>
          <w:tcPr>
            <w:tcW w:w="1980" w:type="dxa"/>
            <w:tcBorders>
              <w:top w:val="nil"/>
              <w:left w:val="nil"/>
              <w:bottom w:val="single" w:sz="4" w:space="0" w:color="auto"/>
              <w:right w:val="single" w:sz="4" w:space="0" w:color="auto"/>
            </w:tcBorders>
            <w:vAlign w:val="center"/>
          </w:tcPr>
          <w:p w14:paraId="7FA4F9D5"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highlight w:val="yellow"/>
                <w:lang w:eastAsia="es-CO"/>
              </w:rPr>
              <w:t xml:space="preserve">⟦V1_B100_prom_media⟧</w:t>
            </w:r>
          </w:p>
        </w:tc>
        <w:tc>
          <w:tcPr>
            <w:tcW w:w="1980" w:type="dxa"/>
            <w:tcBorders>
              <w:top w:val="nil"/>
              <w:left w:val="nil"/>
              <w:bottom w:val="single" w:sz="4" w:space="0" w:color="auto"/>
              <w:right w:val="single" w:sz="4" w:space="0" w:color="auto"/>
            </w:tcBorders>
            <w:vAlign w:val="center"/>
          </w:tcPr>
          <w:p w14:paraId="5563C59E"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highlight w:val="yellow"/>
                <w:lang w:eastAsia="es-CO"/>
              </w:rPr>
              <w:t xml:space="preserve">⟦V1_B100_sesgo_media⟧</w:t>
            </w:r>
          </w:p>
        </w:tc>
        <w:tc>
          <w:tcPr>
            <w:tcW w:w="1980" w:type="dxa"/>
            <w:tcBorders>
              <w:top w:val="nil"/>
              <w:left w:val="nil"/>
              <w:bottom w:val="single" w:sz="4" w:space="0" w:color="auto"/>
              <w:right w:val="single" w:sz="4" w:space="0" w:color="auto"/>
            </w:tcBorders>
            <w:vAlign w:val="center"/>
          </w:tcPr>
          <w:p w14:paraId="29481247"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highlight w:val="yellow"/>
                <w:lang w:eastAsia="es-CO"/>
              </w:rPr>
              <w:t xml:space="preserve">⟦V1_B100_err_MC_media⟧</w:t>
            </w:r>
          </w:p>
        </w:tc>
        <w:tc>
          <w:tcPr>
            <w:tcW w:w="1980" w:type="dxa"/>
            <w:tcBorders>
              <w:top w:val="nil"/>
              <w:left w:val="nil"/>
              <w:bottom w:val="single" w:sz="4" w:space="0" w:color="auto"/>
              <w:right w:val="single" w:sz="4" w:space="0" w:color="auto"/>
            </w:tcBorders>
            <w:vAlign w:val="center"/>
          </w:tcPr>
          <w:p w14:paraId="14432415"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highlight w:val="yellow"/>
                <w:lang w:eastAsia="es-CO"/>
              </w:rPr>
              <w:t xml:space="preserve">⟦V1_B100_de_media⟧</w:t>
            </w:r>
          </w:p>
        </w:tc>
      </w:tr>
      <w:tr w14:paraId="2E42B0B6" w14:textId="77777777">
        <w:trPr>
          <w:cantSplit/>
          <w:jc w:val="center"/>
        </w:trPr>
        <w:tc>
          <w:tcPr>
            <w:tcW w:w="900" w:type="dxa"/>
            <w:tcBorders>
              <w:top w:val="nil"/>
              <w:left w:val="single" w:sz="4" w:space="0" w:color="auto"/>
              <w:bottom w:val="single" w:sz="4" w:space="0" w:color="auto"/>
              <w:right w:val="single" w:sz="4" w:space="0" w:color="auto"/>
            </w:tcBorders>
            <w:vAlign w:val="center"/>
          </w:tcPr>
          <w:p w14:paraId="322A0F9D"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lang w:eastAsia="es-CO"/>
              </w:rPr>
              <w:t xml:space="preserve">1.000</w:t>
            </w:r>
          </w:p>
        </w:tc>
        <w:tc>
          <w:tcPr>
            <w:tcW w:w="1980" w:type="dxa"/>
            <w:tcBorders>
              <w:top w:val="nil"/>
              <w:left w:val="nil"/>
              <w:bottom w:val="single" w:sz="4" w:space="0" w:color="auto"/>
              <w:right w:val="single" w:sz="4" w:space="0" w:color="auto"/>
            </w:tcBorders>
            <w:vAlign w:val="center"/>
          </w:tcPr>
          <w:p w14:paraId="3B42C029"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highlight w:val="yellow"/>
                <w:lang w:eastAsia="es-CO"/>
              </w:rPr>
              <w:t xml:space="preserve">⟦V1_B1000_prom_media⟧</w:t>
            </w:r>
          </w:p>
        </w:tc>
        <w:tc>
          <w:tcPr>
            <w:tcW w:w="1980" w:type="dxa"/>
            <w:tcBorders>
              <w:top w:val="nil"/>
              <w:left w:val="nil"/>
              <w:bottom w:val="single" w:sz="4" w:space="0" w:color="auto"/>
              <w:right w:val="single" w:sz="4" w:space="0" w:color="auto"/>
            </w:tcBorders>
            <w:vAlign w:val="center"/>
          </w:tcPr>
          <w:p w14:paraId="57616BE6"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highlight w:val="yellow"/>
                <w:lang w:eastAsia="es-CO"/>
              </w:rPr>
              <w:t xml:space="preserve">⟦V1_B1000_sesgo_media⟧</w:t>
            </w:r>
          </w:p>
        </w:tc>
        <w:tc>
          <w:tcPr>
            <w:tcW w:w="1980" w:type="dxa"/>
            <w:tcBorders>
              <w:top w:val="nil"/>
              <w:left w:val="nil"/>
              <w:bottom w:val="single" w:sz="4" w:space="0" w:color="auto"/>
              <w:right w:val="single" w:sz="4" w:space="0" w:color="auto"/>
            </w:tcBorders>
            <w:vAlign w:val="center"/>
          </w:tcPr>
          <w:p w14:paraId="61CF703F"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highlight w:val="yellow"/>
                <w:lang w:eastAsia="es-CO"/>
              </w:rPr>
              <w:t xml:space="preserve">⟦V1_B1000_err_MC_media⟧</w:t>
            </w:r>
          </w:p>
        </w:tc>
        <w:tc>
          <w:tcPr>
            <w:tcW w:w="1980" w:type="dxa"/>
            <w:tcBorders>
              <w:top w:val="nil"/>
              <w:left w:val="nil"/>
              <w:bottom w:val="single" w:sz="4" w:space="0" w:color="auto"/>
              <w:right w:val="single" w:sz="4" w:space="0" w:color="auto"/>
            </w:tcBorders>
            <w:vAlign w:val="center"/>
          </w:tcPr>
          <w:p w14:paraId="73FAD3E4"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highlight w:val="yellow"/>
                <w:lang w:eastAsia="es-CO"/>
              </w:rPr>
              <w:t xml:space="preserve">⟦V1_B1000_de_media⟧</w:t>
            </w:r>
          </w:p>
        </w:tc>
      </w:tr>
      <w:tr w14:paraId="35885DA5" w14:textId="77777777">
        <w:trPr>
          <w:cantSplit/>
          <w:jc w:val="center"/>
        </w:trPr>
        <w:tc>
          <w:tcPr>
            <w:tcW w:w="900" w:type="dxa"/>
            <w:tcBorders>
              <w:top w:val="nil"/>
              <w:left w:val="single" w:sz="4" w:space="0" w:color="auto"/>
              <w:bottom w:val="single" w:sz="4" w:space="0" w:color="auto"/>
              <w:right w:val="single" w:sz="4" w:space="0" w:color="auto"/>
            </w:tcBorders>
            <w:vAlign w:val="center"/>
          </w:tcPr>
          <w:p w14:paraId="7C7FEB76"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lang w:eastAsia="es-CO"/>
              </w:rPr>
              <w:t xml:space="preserve">10.000</w:t>
            </w:r>
          </w:p>
        </w:tc>
        <w:tc>
          <w:tcPr>
            <w:tcW w:w="1980" w:type="dxa"/>
            <w:tcBorders>
              <w:top w:val="nil"/>
              <w:left w:val="nil"/>
              <w:bottom w:val="single" w:sz="4" w:space="0" w:color="auto"/>
              <w:right w:val="single" w:sz="4" w:space="0" w:color="auto"/>
            </w:tcBorders>
            <w:vAlign w:val="center"/>
          </w:tcPr>
          <w:p w14:paraId="447F42BC"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highlight w:val="yellow"/>
                <w:lang w:eastAsia="es-CO"/>
              </w:rPr>
              <w:t xml:space="preserve">⟦V1_B10000_prom_media⟧</w:t>
            </w:r>
          </w:p>
        </w:tc>
        <w:tc>
          <w:tcPr>
            <w:tcW w:w="1980" w:type="dxa"/>
            <w:tcBorders>
              <w:top w:val="nil"/>
              <w:left w:val="nil"/>
              <w:bottom w:val="single" w:sz="4" w:space="0" w:color="auto"/>
              <w:right w:val="single" w:sz="4" w:space="0" w:color="auto"/>
            </w:tcBorders>
            <w:vAlign w:val="center"/>
          </w:tcPr>
          <w:p w14:paraId="4948AB7E"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highlight w:val="yellow"/>
                <w:lang w:eastAsia="es-CO"/>
              </w:rPr>
              <w:t xml:space="preserve">⟦V1_B10000_sesgo_media⟧</w:t>
            </w:r>
          </w:p>
        </w:tc>
        <w:tc>
          <w:tcPr>
            <w:tcW w:w="1980" w:type="dxa"/>
            <w:tcBorders>
              <w:top w:val="nil"/>
              <w:left w:val="nil"/>
              <w:bottom w:val="single" w:sz="4" w:space="0" w:color="auto"/>
              <w:right w:val="single" w:sz="4" w:space="0" w:color="auto"/>
            </w:tcBorders>
            <w:vAlign w:val="center"/>
          </w:tcPr>
          <w:p w14:paraId="7A5FF939"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highlight w:val="yellow"/>
                <w:lang w:eastAsia="es-CO"/>
              </w:rPr>
              <w:t xml:space="preserve">⟦V1_B10000_err_MC_media⟧</w:t>
            </w:r>
          </w:p>
        </w:tc>
        <w:tc>
          <w:tcPr>
            <w:tcW w:w="1980" w:type="dxa"/>
            <w:tcBorders>
              <w:top w:val="nil"/>
              <w:left w:val="nil"/>
              <w:bottom w:val="single" w:sz="4" w:space="0" w:color="auto"/>
              <w:right w:val="single" w:sz="4" w:space="0" w:color="auto"/>
            </w:tcBorders>
            <w:vAlign w:val="center"/>
          </w:tcPr>
          <w:p w14:paraId="6AC454D8"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highlight w:val="yellow"/>
                <w:lang w:eastAsia="es-CO"/>
              </w:rPr>
              <w:t xml:space="preserve">⟦V1_B10000_de_media⟧</w:t>
            </w:r>
          </w:p>
        </w:tc>
      </w:tr>
    </w:tbl>
    <w:p w14:paraId="27A825EA" w14:textId="77777777">
      <w:pPr>
        <w:spacing w:before="60"/>
        <w:jc w:val="center"/>
        <w:rPr>
          <w:color w:val="000000"/>
          <w:sz w:val="18"/>
          <w:szCs w:val="18"/>
        </w:rPr>
      </w:pPr>
      <w:r>
        <w:rPr>
          <w:color w:val="000000"/>
          <w:sz w:val="18"/>
          <w:szCs w:val="18"/>
        </w:rPr>
        <w:t xml:space="preserve">n = N = 72.649 en todas las réplicas; μ = 0,332529; σ/√N = 0,001507; σ² = 0,165034.</w:t>
      </w:r>
    </w:p>
    <w:p w14:paraId="6B53DD35" w14:textId="77777777" w:rsidR="00C11F36" w:rsidRDefault="00C11F36" w:rsidP="00C11F36">
      <w:pPr>
        <w:jc w:val="center"/>
      </w:pPr>
      <w:r>
        <w:rPr>
          <w:noProof/>
        </w:rPr>
        <w:lastRenderedPageBreak/>
        <w:drawing>
          <wp:inline distT="0" distB="0" distL="0" distR="0" wp14:anchorId="554CCAF6" wp14:editId="28131C86">
            <wp:extent cx="4214388" cy="2926658"/>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consistencia_v1.png"/>
                    <pic:cNvPicPr/>
                  </pic:nvPicPr>
                  <pic:blipFill>
                    <a:blip r:embed="rId8"/>
                    <a:stretch>
                      <a:fillRect/>
                    </a:stretch>
                  </pic:blipFill>
                  <pic:spPr>
                    <a:xfrm>
                      <a:off x="0" y="0"/>
                      <a:ext cx="4228838" cy="2936693"/>
                    </a:xfrm>
                    <a:prstGeom prst="rect">
                      <a:avLst/>
                    </a:prstGeom>
                  </pic:spPr>
                </pic:pic>
              </a:graphicData>
            </a:graphic>
          </wp:inline>
        </w:drawing>
      </w:r>
    </w:p>
    <w:p w14:paraId="6266C7FC" w14:textId="77777777">
      <w:pPr>
        <w:spacing w:before="120"/>
        <w:rPr>
          <w:color w:val="000000"/>
          <w:highlight w:val="yellow"/>
        </w:rPr>
      </w:pPr>
      <w:r>
        <w:rPr>
          <w:color w:val="000000"/>
          <w:highlight w:val="yellow"/>
        </w:rPr>
        <w:t xml:space="preserve">PENDIENTE: reemplazar esta imagen por salidas/graficos/17_consistencia_v1.png después de correr el 08 y el 09 (tiene la misma proporción, 1800 × 1250 px). La imagen actual corresponde al diseño anterior y no a la simulación que describe el texto.</w:t>
      </w:r>
    </w:p>
    <w:p w14:paraId="0B5A2F5F" w14:textId="77777777" w:rsidR="00C11F36" w:rsidRDefault="00C11F36" w:rsidP="00C11F36">
      <w:pPr>
        <w:jc w:val="both"/>
      </w:pPr>
      <w:r>
        <w:t>Comentario:</w:t>
      </w:r>
    </w:p>
    <w:p w14:paraId="1DD7FF65" w14:textId="77777777" w:rsidR="007A7682" w:rsidRDefault="00000000">
      <w:pPr/>
      <w:r>
        <w:rPr>
          <w:color w:val="000000"/>
        </w:rPr>
        <w:t xml:space="preserve">El experimento mantiene fijo el tamaño de cada réplica en n = N = 72.649 viviendas, el conjunto analítico completo, extraídas con reemplazo, y ejecuta dentro de un mismo ciclo B = 100, 1.000 y 10.000 réplicas, sin semilla; las tres distribuciones quedan almacenadas en salidas/fase3_distribuciones.rds. Con n fijo, la media muestral tiene una sola distribución, centrada en μ = 0,332529 y con desviación estándar σ/√N = 0,406244/√72.649 = 0,001507, que es el mismo error estándar del intervalo de confianza. Aumentar B no modifica esa distribución, sino que mejora la aproximación que la simulación obtiene de ella, y eso es lo que muestran la tabla y el gráfico de consistencia.</w:t>
      </w:r>
      <w:r>
        <w:rPr>
          <w:color w:val="000000"/>
        </w:rPr>
        <w:br/>
      </w:r>
      <w:r>
        <w:rPr>
          <w:color w:val="000000"/>
        </w:rPr>
        <w:br/>
      </w:r>
      <w:r>
        <w:rPr>
          <w:color w:val="000000"/>
        </w:rPr>
        <w:t xml:space="preserve">Primero, el promedio de las réplicas converge al parámetro, como establece la ley de los grandes números aplicada a las réplicas. Su diferencia con μ es </w:t>
      </w:r>
      <w:r>
        <w:rPr>
          <w:color w:val="000000"/>
          <w:highlight w:val="yellow"/>
        </w:rPr>
        <w:t xml:space="preserve">⟦V1_B100_sesgo_media⟧</w:t>
      </w:r>
      <w:r>
        <w:rPr>
          <w:color w:val="000000"/>
        </w:rPr>
        <w:t xml:space="preserve"> con B = 100, </w:t>
      </w:r>
      <w:r>
        <w:rPr>
          <w:color w:val="000000"/>
          <w:highlight w:val="yellow"/>
        </w:rPr>
        <w:t xml:space="preserve">⟦V1_B1000_sesgo_media⟧</w:t>
      </w:r>
      <w:r>
        <w:rPr>
          <w:color w:val="000000"/>
        </w:rPr>
        <w:t xml:space="preserve"> con B = 1.000 y </w:t>
      </w:r>
      <w:r>
        <w:rPr>
          <w:color w:val="000000"/>
          <w:highlight w:val="yellow"/>
        </w:rPr>
        <w:t xml:space="preserve">⟦V1_B10000_sesgo_media⟧</w:t>
      </w:r>
      <w:r>
        <w:rPr>
          <w:color w:val="000000"/>
        </w:rPr>
        <w:t xml:space="preserve"> con B = 10.000, en cada caso del mismo orden que su error de Monte Carlo, s/√B. Ese error baja de </w:t>
      </w:r>
      <w:r>
        <w:rPr>
          <w:color w:val="000000"/>
          <w:highlight w:val="yellow"/>
        </w:rPr>
        <w:t xml:space="preserve">⟦V1_B100_err_MC_media⟧</w:t>
      </w:r>
      <w:r>
        <w:rPr>
          <w:color w:val="000000"/>
        </w:rPr>
        <w:t xml:space="preserve"> a </w:t>
      </w:r>
      <w:r>
        <w:rPr>
          <w:color w:val="000000"/>
          <w:highlight w:val="yellow"/>
        </w:rPr>
        <w:t xml:space="preserve">⟦V1_B10000_err_MC_media⟧</w:t>
      </w:r>
      <w:r>
        <w:rPr>
          <w:color w:val="000000"/>
        </w:rPr>
        <w:t xml:space="preserve">: es unas diez veces menor cuando B se multiplica por cien. Lo que decrece de forma sistemática es ese error; en una ejecución concreta, la diferencia observada no tiene por qué bajar en cada paso. Segundo, la desviación estándar de las réplicas no disminuye al crecer B, sino que se estabiliza alrededor de 0,001507 (</w:t>
      </w:r>
      <w:r>
        <w:rPr>
          <w:color w:val="000000"/>
          <w:highlight w:val="yellow"/>
        </w:rPr>
        <w:t xml:space="preserve">⟦V1_B100_de_media⟧</w:t>
      </w:r>
      <w:r>
        <w:rPr>
          <w:color w:val="000000"/>
        </w:rPr>
        <w:t xml:space="preserve">, </w:t>
      </w:r>
      <w:r>
        <w:rPr>
          <w:color w:val="000000"/>
          <w:highlight w:val="yellow"/>
        </w:rPr>
        <w:t xml:space="preserve">⟦V1_B1000_de_media⟧</w:t>
      </w:r>
      <w:r>
        <w:rPr>
          <w:color w:val="000000"/>
        </w:rPr>
        <w:t xml:space="preserve"> y </w:t>
      </w:r>
      <w:r>
        <w:rPr>
          <w:color w:val="000000"/>
          <w:highlight w:val="yellow"/>
        </w:rPr>
        <w:t xml:space="preserve">⟦V1_B10000_de_media⟧</w:t>
      </w:r>
      <w:r>
        <w:rPr>
          <w:color w:val="000000"/>
        </w:rPr>
        <w:t xml:space="preserve">), y Var × N se aproxima a σ² = 0,165034 (</w:t>
      </w:r>
      <w:r>
        <w:rPr>
          <w:color w:val="000000"/>
          <w:highlight w:val="yellow"/>
        </w:rPr>
        <w:t xml:space="preserve">⟦V1_B100_var_x_N⟧</w:t>
      </w:r>
      <w:r>
        <w:rPr>
          <w:color w:val="000000"/>
        </w:rPr>
        <w:t xml:space="preserve">, </w:t>
      </w:r>
      <w:r>
        <w:rPr>
          <w:color w:val="000000"/>
          <w:highlight w:val="yellow"/>
        </w:rPr>
        <w:t xml:space="preserve">⟦V1_B1000_var_x_N⟧</w:t>
      </w:r>
      <w:r>
        <w:rPr>
          <w:color w:val="000000"/>
        </w:rPr>
        <w:t xml:space="preserve"> y </w:t>
      </w:r>
      <w:r>
        <w:rPr>
          <w:color w:val="000000"/>
          <w:highlight w:val="yellow"/>
        </w:rPr>
        <w:t xml:space="preserve">⟦V1_B10000_var_x_N⟧</w:t>
      </w:r>
      <w:r>
        <w:rPr>
          <w:color w:val="000000"/>
        </w:rPr>
        <w:t xml:space="preserve">). La oscilación con B = 100 es la esperable: la desviación estimada con B réplicas tiene un error relativo cercano a 1/√(2B), 7 % con B = 100, 2 % con B = 1.000 y 0,7 % con B = 10.000, y el de Var × N es el doble: 14 %, 4,5 % y 1,4 %. Tercero, en el gráfico de consistencia el histograma con B = 100 es irregular, y con B = 1.000 y B = 10.000 se ajusta cada vez mejor a la curva normal de media μ y desviación σ/√N. No cambia de ancho, porque el ancho depende de N y no de B.</w:t>
      </w:r>
      <w:r>
        <w:rPr>
          <w:color w:val="000000"/>
        </w:rPr>
        <w:br/>
      </w:r>
      <w:r>
        <w:rPr>
          <w:color w:val="000000"/>
        </w:rPr>
        <w:br/>
      </w:r>
      <w:r>
        <w:rPr>
          <w:color w:val="000000"/>
        </w:rPr>
        <w:t xml:space="preserve">Variación entre ejecuciones. Como la simulación no fija semilla, el script 10 repite dos veces más el mismo ciclo y compara las tres ejecuciones: la guardada, que es la de este informe, y las dos nuevas. En V1, los tres promedios de las réplicas difieren entre sí en </w:t>
      </w:r>
      <w:r>
        <w:rPr>
          <w:color w:val="000000"/>
          <w:highlight w:val="yellow"/>
        </w:rPr>
        <w:t xml:space="preserve">⟦V1_B100_ej_rango⟧</w:t>
      </w:r>
      <w:r>
        <w:rPr>
          <w:color w:val="000000"/>
        </w:rPr>
        <w:t xml:space="preserve"> con B = 100 (desde la cifra decimal </w:t>
      </w:r>
      <w:r>
        <w:rPr>
          <w:color w:val="000000"/>
          <w:highlight w:val="yellow"/>
        </w:rPr>
        <w:t xml:space="preserve">⟦V1_B100_ej_decimal_dif⟧</w:t>
      </w:r>
      <w:r>
        <w:rPr>
          <w:color w:val="000000"/>
        </w:rPr>
        <w:t xml:space="preserve">), en </w:t>
      </w:r>
      <w:r>
        <w:rPr>
          <w:color w:val="000000"/>
          <w:highlight w:val="yellow"/>
        </w:rPr>
        <w:t xml:space="preserve">⟦V1_B1000_ej_rango⟧</w:t>
      </w:r>
      <w:r>
        <w:rPr>
          <w:color w:val="000000"/>
        </w:rPr>
        <w:t xml:space="preserve"> con B = 1.000 y en </w:t>
      </w:r>
      <w:r>
        <w:rPr>
          <w:color w:val="000000"/>
          <w:highlight w:val="yellow"/>
        </w:rPr>
        <w:t xml:space="preserve">⟦V1_B10000_ej_rango⟧</w:t>
      </w:r>
      <w:r>
        <w:rPr>
          <w:color w:val="000000"/>
        </w:rPr>
        <w:t xml:space="preserve"> con B = 10.000 (desde la cifra decimal </w:t>
      </w:r>
      <w:r>
        <w:rPr>
          <w:color w:val="000000"/>
          <w:highlight w:val="yellow"/>
        </w:rPr>
        <w:t xml:space="preserve">⟦V1_B10000_ej_decimal_dif⟧</w:t>
      </w:r>
      <w:r>
        <w:rPr>
          <w:color w:val="000000"/>
        </w:rPr>
        <w:t xml:space="preserve">). Medidas en errores de Monte Carlo, esas diferencias son </w:t>
      </w:r>
      <w:r>
        <w:rPr>
          <w:color w:val="000000"/>
          <w:highlight w:val="yellow"/>
        </w:rPr>
        <w:t xml:space="preserve">⟦V1_B100_ej_rango_en_err_MC⟧</w:t>
      </w:r>
      <w:r>
        <w:rPr>
          <w:color w:val="000000"/>
        </w:rPr>
        <w:t xml:space="preserve">, </w:t>
      </w:r>
      <w:r>
        <w:rPr>
          <w:color w:val="000000"/>
          <w:highlight w:val="yellow"/>
        </w:rPr>
        <w:t xml:space="preserve">⟦V1_B1000_ej_rango_en_err_MC⟧</w:t>
      </w:r>
      <w:r>
        <w:rPr>
          <w:color w:val="000000"/>
        </w:rPr>
        <w:t xml:space="preserve"> y </w:t>
      </w:r>
      <w:r>
        <w:rPr>
          <w:color w:val="000000"/>
          <w:highlight w:val="yellow"/>
        </w:rPr>
        <w:t xml:space="preserve">⟦V1_B10000_ej_rango_en_err_MC⟧</w:t>
      </w:r>
      <w:r>
        <w:rPr>
          <w:color w:val="000000"/>
        </w:rPr>
        <w:t xml:space="preserve">. Si solo actúa el azar, el rango de tres ejecuciones vale en promedio </w:t>
      </w:r>
      <w:r>
        <w:rPr>
          <w:color w:val="000000"/>
          <w:highlight w:val="yellow"/>
        </w:rPr>
        <w:t xml:space="preserve">⟦ej_esperado⟧</w:t>
      </w:r>
      <w:r>
        <w:rPr>
          <w:color w:val="000000"/>
        </w:rPr>
        <w:t xml:space="preserve"> errores de Monte Carlo y supera </w:t>
      </w:r>
      <w:r>
        <w:rPr>
          <w:color w:val="000000"/>
          <w:highlight w:val="yellow"/>
        </w:rPr>
        <w:t xml:space="preserve">⟦ej_limite_95⟧</w:t>
      </w:r>
      <w:r>
        <w:rPr>
          <w:color w:val="000000"/>
        </w:rPr>
        <w:t xml:space="preserve"> solo en el 5 % de los casos. En las </w:t>
      </w:r>
      <w:r>
        <w:rPr>
          <w:color w:val="000000"/>
          <w:highlight w:val="yellow"/>
        </w:rPr>
        <w:t xml:space="preserve">⟦ej_total_filas⟧</w:t>
      </w:r>
      <w:r>
        <w:rPr>
          <w:color w:val="000000"/>
        </w:rPr>
        <w:t xml:space="preserve"> combinaciones de variable y B, el promedio fue </w:t>
      </w:r>
      <w:r>
        <w:rPr>
          <w:color w:val="000000"/>
          <w:highlight w:val="yellow"/>
        </w:rPr>
        <w:t xml:space="preserve">⟦ej_prom_rango_en_err_MC⟧</w:t>
      </w:r>
      <w:r>
        <w:rPr>
          <w:color w:val="000000"/>
        </w:rPr>
        <w:t xml:space="preserve"> y el límite se superó en </w:t>
      </w:r>
      <w:r>
        <w:rPr>
          <w:color w:val="000000"/>
          <w:highlight w:val="yellow"/>
        </w:rPr>
        <w:t xml:space="preserve">⟦ej_filas_supera_95⟧</w:t>
      </w:r>
      <w:r>
        <w:rPr>
          <w:color w:val="000000"/>
        </w:rPr>
        <w:t xml:space="preserve"> de ellas; para la varianza de las réplicas, el promedio fue </w:t>
      </w:r>
      <w:r>
        <w:rPr>
          <w:color w:val="000000"/>
          <w:highlight w:val="yellow"/>
        </w:rPr>
        <w:t xml:space="preserve">⟦ej_prom_rango_var_en_err_MC⟧</w:t>
      </w:r>
      <w:r>
        <w:rPr>
          <w:color w:val="000000"/>
        </w:rPr>
        <w:t xml:space="preserve"> y el límite se superó en </w:t>
      </w:r>
      <w:r>
        <w:rPr>
          <w:color w:val="000000"/>
          <w:highlight w:val="yellow"/>
        </w:rPr>
        <w:t xml:space="preserve">⟦ej_filas_supera_95_var⟧</w:t>
      </w:r>
      <w:r>
        <w:rPr>
          <w:color w:val="000000"/>
        </w:rPr>
        <w:t xml:space="preserve">. Un promedio cercano a </w:t>
      </w:r>
      <w:r>
        <w:rPr>
          <w:color w:val="000000"/>
          <w:highlight w:val="yellow"/>
        </w:rPr>
        <w:t xml:space="preserve">⟦ej_esperado⟧</w:t>
      </w:r>
      <w:r>
        <w:rPr>
          <w:color w:val="000000"/>
        </w:rPr>
        <w:t xml:space="preserve"> y pocas filas por encima del límite indican que las ejecuciones difieren solo por el azar del remuestreo, en la magnitud que anticipa el error de Monte Carlo. Esa variación se reduce al crecer B: el error de Monte Carlo es </w:t>
      </w:r>
      <w:r>
        <w:rPr>
          <w:color w:val="000000"/>
          <w:highlight w:val="yellow"/>
        </w:rPr>
        <w:t xml:space="preserve">⟦ej_factor_err_MC⟧</w:t>
      </w:r>
      <w:r>
        <w:rPr>
          <w:color w:val="000000"/>
        </w:rPr>
        <w:t xml:space="preserve"> veces menor con B = 10.000 que con B = 100.</w:t>
      </w:r>
      <w:r>
        <w:rPr>
          <w:color w:val="000000"/>
        </w:rPr>
        <w:br/>
      </w:r>
      <w:r>
        <w:rPr>
          <w:color w:val="000000"/>
        </w:rPr>
        <w:br/>
      </w:r>
      <w:r>
        <w:rPr>
          <w:color w:val="000000"/>
        </w:rPr>
        <w:t xml:space="preserve">La consistencia de la media en sentido teórico, es decir, su convergencia a μ cuando crece el tamaño de muestra, se sigue de que es insesgada y de que su varianza σ²/n tiende a cero. La simulación confirma ambos elementos con n = N: el promedio de las réplicas reproduce μ y su varianza reproduce σ²/N. La mediana muestral, en cambio, valió 0 en el </w:t>
      </w:r>
      <w:r>
        <w:rPr>
          <w:color w:val="000000"/>
          <w:highlight w:val="yellow"/>
        </w:rPr>
        <w:t xml:space="preserve">⟦V1_B100_prop_med_igual_pob⟧</w:t>
      </w:r>
      <w:r>
        <w:rPr>
          <w:color w:val="000000"/>
        </w:rPr>
        <w:t xml:space="preserve">, el </w:t>
      </w:r>
      <w:r>
        <w:rPr>
          <w:color w:val="000000"/>
          <w:highlight w:val="yellow"/>
        </w:rPr>
        <w:t xml:space="preserve">⟦V1_B1000_prop_med_igual_pob⟧</w:t>
      </w:r>
      <w:r>
        <w:rPr>
          <w:color w:val="000000"/>
        </w:rPr>
        <w:t xml:space="preserve"> y el </w:t>
      </w:r>
      <w:r>
        <w:rPr>
          <w:color w:val="000000"/>
          <w:highlight w:val="yellow"/>
        </w:rPr>
        <w:t xml:space="preserve">⟦V1_B10000_prop_med_igual_pob⟧</w:t>
      </w:r>
      <w:r>
        <w:rPr>
          <w:color w:val="000000"/>
        </w:rPr>
        <w:t xml:space="preserve"> de las réplicas con B = 100, 1.000 y 10.000. Su distribución se reduce a un punto, de modo que aumentar B no la acerca a μ, frente a la cual conserva un sesgo de −0,332529.</w:t>
      </w:r>
    </w:p>
    <w:p w14:paraId="4644FA60" w14:textId="77777777">
      <w:pPr>
        <w:spacing w:before="120"/>
        <w:rPr>
          <w:color w:val="000000"/>
          <w:highlight w:val="yellow"/>
        </w:rPr>
      </w:pPr>
      <w:r>
        <w:rPr>
          <w:color w:val="000000"/>
          <w:highlight w:val="yellow"/>
        </w:rPr>
        <w:t xml:space="preserve">PENDIENTE: en las cuatro variables, si en la ejecución definitiva la diferencia con el parámetro resulta mayor con B = 1.000 que con B = 100, o con B = 10.000 que con B = 1.000, añadir en el comentario de Consistencia: «En esta ejecución, la diferencia con B = … resultó mayor que con B = …, dentro de lo que permite su error de Monte Carlo».</w:t>
      </w:r>
    </w:p>
    <w:p w14:paraId="026D7BCB" w14:textId="77777777" w:rsidR="00C11F36" w:rsidRPr="00C11F36" w:rsidRDefault="00C11F36" w:rsidP="00C11F36">
      <w:pPr>
        <w:jc w:val="both"/>
      </w:pPr>
    </w:p>
    <w:p w14:paraId="3D32D3C4" w14:textId="77777777" w:rsidR="00C11F36" w:rsidRPr="00F10805" w:rsidRDefault="00C11F36" w:rsidP="00C11F36">
      <w:pPr>
        <w:rPr>
          <w:b/>
          <w:bCs/>
          <w:i/>
          <w:iCs/>
        </w:rPr>
      </w:pPr>
      <w:r>
        <w:rPr>
          <w:b/>
          <w:bCs/>
          <w:i/>
          <w:iCs/>
        </w:rPr>
        <w:t>Eficiencia</w:t>
      </w:r>
    </w:p>
    <w:tbl>
      <w:tblPr>
        <w:tblW w:w="5520" w:type="dxa"/>
        <w:jc w:val="center"/>
        <w:tblCellMar>
          <w:left w:w="70" w:type="dxa"/>
          <w:right w:w="70" w:type="dxa"/>
        </w:tblCellMar>
        <w:tblLook w:val="04A0" w:firstRow="1" w:lastRow="0" w:firstColumn="1" w:lastColumn="0" w:noHBand="0" w:noVBand="1"/>
      </w:tblPr>
      <w:tblGrid>
        <w:gridCol w:w="1320"/>
        <w:gridCol w:w="4200"/>
      </w:tblGrid>
      <w:tr w:rsidR="00C11F36" w:rsidRPr="00C11F36" w14:paraId="55C47204" w14:textId="77777777" w:rsidTr="00C11F36">
        <w:trPr>
          <w:trHeight w:val="20"/>
          <w:jc w:val="center"/>
        </w:trPr>
        <w:tc>
          <w:tcPr>
            <w:tcW w:w="1320" w:type="dxa"/>
            <w:tcBorders>
              <w:top w:val="single" w:sz="4" w:space="0" w:color="auto"/>
              <w:left w:val="single" w:sz="4" w:space="0" w:color="auto"/>
              <w:bottom w:val="single" w:sz="4" w:space="0" w:color="auto"/>
              <w:right w:val="single" w:sz="4" w:space="0" w:color="auto"/>
            </w:tcBorders>
            <w:noWrap/>
            <w:vAlign w:val="bottom"/>
            <w:hideMark/>
          </w:tcPr>
          <w:p w14:paraId="61F2E8CF" w14:textId="77777777" w:rsidR="00C11F36" w:rsidRPr="00C11F36" w:rsidRDefault="00C11F36" w:rsidP="00C11F36">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Medida</w:t>
            </w:r>
          </w:p>
        </w:tc>
        <w:tc>
          <w:tcPr>
            <w:tcW w:w="4200" w:type="dxa"/>
            <w:tcBorders>
              <w:top w:val="single" w:sz="4" w:space="0" w:color="auto"/>
              <w:left w:val="nil"/>
              <w:bottom w:val="single" w:sz="4" w:space="0" w:color="auto"/>
              <w:right w:val="single" w:sz="4" w:space="0" w:color="auto"/>
            </w:tcBorders>
            <w:noWrap/>
            <w:vAlign w:val="bottom"/>
            <w:hideMark/>
          </w:tcPr>
          <w:p w14:paraId="3EDA3F8A" w14:textId="77777777" w:rsidR="00C11F36" w:rsidRPr="00C11F36" w:rsidRDefault="00C11F36" w:rsidP="00C11F36">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Valor</w:t>
            </w:r>
          </w:p>
        </w:tc>
      </w:tr>
      <w:tr w:rsidR="00C11F36" w:rsidRPr="00C11F36" w14:paraId="03D64D9A" w14:textId="77777777" w:rsidTr="00C11F36">
        <w:trPr>
          <w:trHeight w:val="20"/>
          <w:jc w:val="center"/>
        </w:trPr>
        <w:tc>
          <w:tcPr>
            <w:tcW w:w="1320" w:type="dxa"/>
            <w:tcBorders>
              <w:top w:val="nil"/>
              <w:left w:val="single" w:sz="4" w:space="0" w:color="auto"/>
              <w:bottom w:val="single" w:sz="4" w:space="0" w:color="auto"/>
              <w:right w:val="single" w:sz="4" w:space="0" w:color="auto"/>
            </w:tcBorders>
            <w:noWrap/>
            <w:vAlign w:val="bottom"/>
            <w:hideMark/>
          </w:tcPr>
          <w:p w14:paraId="6C56D7F8" w14:textId="77777777" w:rsidR="00C11F36" w:rsidRPr="00C11F36" w:rsidRDefault="00C11F36" w:rsidP="00C11F36">
            <w:pPr>
              <w:jc w:val="center"/>
              <w:rPr>
                <w:rFonts w:eastAsia="Times New Roman" w:cs="Times New Roman"/>
                <w:color w:val="000000"/>
                <w:sz w:val="20"/>
                <w:szCs w:val="20"/>
                <w:lang w:eastAsia="es-CO"/>
              </w:rPr>
            </w:pPr>
            <w:r>
              <w:rPr>
                <w:rFonts w:eastAsia="Times New Roman" w:cs="Times New Roman"/>
                <w:color w:val="000000"/>
                <w:sz w:val="20"/>
                <w:szCs w:val="20"/>
                <w:lang w:eastAsia="es-CO"/>
              </w:rPr>
              <w:t>Media</w:t>
            </w:r>
          </w:p>
        </w:tc>
        <w:tc>
          <w:tcPr>
            <w:tcW w:w="4200" w:type="dxa"/>
            <w:tcBorders>
              <w:top w:val="nil"/>
              <w:left w:val="nil"/>
              <w:bottom w:val="single" w:sz="4" w:space="0" w:color="auto"/>
              <w:right w:val="single" w:sz="4" w:space="0" w:color="auto"/>
            </w:tcBorders>
            <w:noWrap/>
            <w:vAlign w:val="bottom"/>
            <w:hideMark/>
          </w:tcPr>
          <w:p w14:paraId="5AA84119" w14:textId="77777777" w:rsidR="00C11F36" w:rsidRPr="00C11F36" w:rsidRDefault="00C11F36" w:rsidP="00C11F36">
            <w:pPr>
              <w:jc w:val="center"/>
              <w:rPr>
                <w:rFonts w:eastAsia="Times New Roman" w:cs="Times New Roman"/>
                <w:color w:val="000000"/>
                <w:sz w:val="20"/>
                <w:szCs w:val="20"/>
                <w:lang w:eastAsia="es-CO"/>
              </w:rPr>
            </w:pPr>
            <w:r>
              <w:rPr>
                <w:rFonts w:eastAsia="Times New Roman" w:cs="Times New Roman"/>
                <w:color w:val="000000"/>
                <w:sz w:val="18"/>
                <w:szCs w:val="20"/>
                <w:lang w:eastAsia="es-CO"/>
              </w:rPr>
              <w:t xml:space="preserve">Var = </w:t>
            </w:r>
            <w:r>
              <w:rPr>
                <w:rFonts w:eastAsia="Times New Roman" w:cs="Times New Roman"/>
                <w:color w:val="000000"/>
                <w:sz w:val="18"/>
                <w:szCs w:val="20"/>
                <w:highlight w:val="yellow"/>
                <w:lang w:eastAsia="es-CO"/>
              </w:rPr>
              <w:t xml:space="preserve">⟦V1_B10000_var_media⟧</w:t>
            </w:r>
            <w:r>
              <w:rPr>
                <w:rFonts w:eastAsia="Times New Roman" w:cs="Times New Roman"/>
                <w:color w:val="000000"/>
                <w:sz w:val="18"/>
                <w:szCs w:val="20"/>
                <w:lang w:eastAsia="es-CO"/>
              </w:rPr>
              <w:br/>
            </w:r>
            <w:r>
              <w:rPr>
                <w:rFonts w:eastAsia="Times New Roman" w:cs="Times New Roman"/>
                <w:color w:val="000000"/>
                <w:sz w:val="18"/>
                <w:szCs w:val="20"/>
                <w:lang w:eastAsia="es-CO"/>
              </w:rPr>
              <w:t xml:space="preserve">ECM frente a μ = </w:t>
            </w:r>
            <w:r>
              <w:rPr>
                <w:rFonts w:eastAsia="Times New Roman" w:cs="Times New Roman"/>
                <w:color w:val="000000"/>
                <w:sz w:val="18"/>
                <w:szCs w:val="20"/>
                <w:highlight w:val="yellow"/>
                <w:lang w:eastAsia="es-CO"/>
              </w:rPr>
              <w:t xml:space="preserve">⟦V1_B10000_mse_media_vs_mu⟧</w:t>
            </w:r>
          </w:p>
        </w:tc>
      </w:tr>
      <w:tr w:rsidR="00C11F36" w:rsidRPr="00C11F36" w14:paraId="5733A948" w14:textId="77777777" w:rsidTr="00C11F36">
        <w:trPr>
          <w:trHeight w:val="20"/>
          <w:jc w:val="center"/>
        </w:trPr>
        <w:tc>
          <w:tcPr>
            <w:tcW w:w="1320" w:type="dxa"/>
            <w:tcBorders>
              <w:top w:val="nil"/>
              <w:left w:val="single" w:sz="4" w:space="0" w:color="auto"/>
              <w:bottom w:val="single" w:sz="4" w:space="0" w:color="auto"/>
              <w:right w:val="single" w:sz="4" w:space="0" w:color="auto"/>
            </w:tcBorders>
            <w:noWrap/>
            <w:vAlign w:val="bottom"/>
            <w:hideMark/>
          </w:tcPr>
          <w:p w14:paraId="4F6BC78A" w14:textId="77777777" w:rsidR="00C11F36" w:rsidRPr="00C11F36" w:rsidRDefault="00C11F36" w:rsidP="00C11F36">
            <w:pPr>
              <w:jc w:val="center"/>
              <w:rPr>
                <w:rFonts w:eastAsia="Times New Roman" w:cs="Times New Roman"/>
                <w:color w:val="000000"/>
                <w:sz w:val="20"/>
                <w:szCs w:val="20"/>
                <w:lang w:eastAsia="es-CO"/>
              </w:rPr>
            </w:pPr>
            <w:r>
              <w:rPr>
                <w:rFonts w:eastAsia="Times New Roman" w:cs="Times New Roman"/>
                <w:color w:val="000000"/>
                <w:sz w:val="20"/>
                <w:szCs w:val="20"/>
                <w:lang w:eastAsia="es-CO"/>
              </w:rPr>
              <w:t>Mediana</w:t>
            </w:r>
          </w:p>
        </w:tc>
        <w:tc>
          <w:tcPr>
            <w:tcW w:w="4200" w:type="dxa"/>
            <w:tcBorders>
              <w:top w:val="nil"/>
              <w:left w:val="nil"/>
              <w:bottom w:val="single" w:sz="4" w:space="0" w:color="auto"/>
              <w:right w:val="single" w:sz="4" w:space="0" w:color="auto"/>
            </w:tcBorders>
            <w:noWrap/>
            <w:vAlign w:val="bottom"/>
            <w:hideMark/>
          </w:tcPr>
          <w:p w14:paraId="74D2D49E" w14:textId="77777777" w:rsidR="00C11F36" w:rsidRPr="00C11F36" w:rsidRDefault="00C11F36" w:rsidP="00C11F36">
            <w:pPr>
              <w:jc w:val="center"/>
              <w:rPr>
                <w:rFonts w:eastAsia="Times New Roman" w:cs="Times New Roman"/>
                <w:color w:val="000000"/>
                <w:sz w:val="20"/>
                <w:szCs w:val="20"/>
                <w:lang w:eastAsia="es-CO"/>
              </w:rPr>
            </w:pPr>
            <w:r>
              <w:rPr>
                <w:rFonts w:eastAsia="Times New Roman" w:cs="Times New Roman"/>
                <w:color w:val="000000"/>
                <w:sz w:val="18"/>
                <w:szCs w:val="20"/>
                <w:lang w:eastAsia="es-CO"/>
              </w:rPr>
              <w:t xml:space="preserve">Var = </w:t>
            </w:r>
            <w:r>
              <w:rPr>
                <w:rFonts w:eastAsia="Times New Roman" w:cs="Times New Roman"/>
                <w:color w:val="000000"/>
                <w:sz w:val="18"/>
                <w:szCs w:val="20"/>
                <w:highlight w:val="yellow"/>
                <w:lang w:eastAsia="es-CO"/>
              </w:rPr>
              <w:t xml:space="preserve">⟦V1_B10000_var_mediana⟧</w:t>
            </w:r>
            <w:r>
              <w:rPr>
                <w:rFonts w:eastAsia="Times New Roman" w:cs="Times New Roman"/>
                <w:color w:val="000000"/>
                <w:sz w:val="18"/>
                <w:szCs w:val="20"/>
                <w:lang w:eastAsia="es-CO"/>
              </w:rPr>
              <w:br/>
            </w:r>
            <w:r>
              <w:rPr>
                <w:rFonts w:eastAsia="Times New Roman" w:cs="Times New Roman"/>
                <w:color w:val="000000"/>
                <w:sz w:val="18"/>
                <w:szCs w:val="20"/>
                <w:lang w:eastAsia="es-CO"/>
              </w:rPr>
              <w:t xml:space="preserve">ECM frente a μ = </w:t>
            </w:r>
            <w:r>
              <w:rPr>
                <w:rFonts w:eastAsia="Times New Roman" w:cs="Times New Roman"/>
                <w:color w:val="000000"/>
                <w:sz w:val="18"/>
                <w:szCs w:val="20"/>
                <w:highlight w:val="yellow"/>
                <w:lang w:eastAsia="es-CO"/>
              </w:rPr>
              <w:t xml:space="preserve">⟦V1_B10000_mse_mediana_vs_mu⟧</w:t>
            </w:r>
          </w:p>
        </w:tc>
      </w:tr>
    </w:tbl>
    <w:p w14:paraId="73F220F8" w14:textId="77777777" w:rsidR="00C11F36" w:rsidRDefault="00C11F36" w:rsidP="00C11F36">
      <w:r>
        <w:t>Comentario:</w:t>
      </w:r>
    </w:p>
    <w:p w14:paraId="2AE7C6ED" w14:textId="77777777" w:rsidR="007A7682" w:rsidRDefault="00000000">
      <w:pPr>
        <w:rPr>
          <w:color w:val="000000"/>
        </w:rPr>
      </w:pPr>
      <w:r>
        <w:rPr>
          <w:color w:val="000000"/>
        </w:rPr>
        <w:t xml:space="preserve">Con n = N y B = 10.000, la varianza de la mediana es </w:t>
      </w:r>
      <w:r>
        <w:rPr>
          <w:color w:val="000000"/>
          <w:highlight w:val="yellow"/>
        </w:rPr>
        <w:t xml:space="preserve">⟦V1_B10000_var_mediana⟧</w:t>
      </w:r>
      <w:r>
        <w:rPr>
          <w:color w:val="000000"/>
        </w:rPr>
        <w:t xml:space="preserve"> y la de la media es </w:t>
      </w:r>
      <w:r>
        <w:rPr>
          <w:color w:val="000000"/>
          <w:highlight w:val="yellow"/>
        </w:rPr>
        <w:t xml:space="preserve">⟦V1_B10000_var_media⟧</w:t>
      </w:r>
      <w:r>
        <w:rPr>
          <w:color w:val="000000"/>
        </w:rPr>
        <w:t xml:space="preserve">, en línea con σ²/N = 2,27 × 10⁻⁶. Leída literalmente, la comparación de varianzas declararía a la mediana infinitamente más eficiente. Se trata de un artefacto: la mediana tomó el valor 0 en el </w:t>
      </w:r>
      <w:r>
        <w:rPr>
          <w:color w:val="000000"/>
          <w:highlight w:val="yellow"/>
        </w:rPr>
        <w:t xml:space="preserve">⟦V1_B10000_prop_med_igual_pob⟧</w:t>
      </w:r>
      <w:r>
        <w:rPr>
          <w:color w:val="000000"/>
        </w:rPr>
        <w:t xml:space="preserve"> de las réplicas, y una constante tiene varianza nula sin estimar nada.</w:t>
      </w:r>
      <w:r>
        <w:rPr>
          <w:color w:val="000000"/>
        </w:rPr>
        <w:br/>
      </w:r>
      <w:r>
        <w:rPr>
          <w:color w:val="000000"/>
        </w:rPr>
        <w:br/>
      </w:r>
      <w:r>
        <w:rPr>
          <w:color w:val="000000"/>
        </w:rPr>
        <w:t xml:space="preserve">El criterio pertinente es el error cuadrático medio frente a un objetivo común, la media poblacional: </w:t>
      </w:r>
      <w:r>
        <w:rPr>
          <w:color w:val="000000"/>
          <w:highlight w:val="yellow"/>
        </w:rPr>
        <w:t xml:space="preserve">⟦V1_B10000_mse_media_vs_mu⟧</w:t>
      </w:r>
      <w:r>
        <w:rPr>
          <w:color w:val="000000"/>
        </w:rPr>
        <w:t xml:space="preserve"> para la media frente a </w:t>
      </w:r>
      <w:r>
        <w:rPr>
          <w:color w:val="000000"/>
          <w:highlight w:val="yellow"/>
        </w:rPr>
        <w:t xml:space="preserve">⟦V1_B10000_mse_mediana_vs_mu⟧</w:t>
      </w:r>
      <w:r>
        <w:rPr>
          <w:color w:val="000000"/>
        </w:rPr>
        <w:t xml:space="preserve"> para la mediana. El de la mediana es unas </w:t>
      </w:r>
      <w:r>
        <w:rPr>
          <w:color w:val="000000"/>
          <w:highlight w:val="yellow"/>
        </w:rPr>
        <w:t xml:space="preserve">⟦V1_B10000_razon_mse⟧</w:t>
      </w:r>
      <w:r>
        <w:rPr>
          <w:color w:val="000000"/>
        </w:rPr>
        <w:t xml:space="preserve"> veces mayor y se compone en su totalidad del cuadrado de su sesgo, (−0,332529)² = 0,110576. La media es el estimador eficiente; la mediana ni siquiera apunta al parámetro.</w:t>
      </w:r>
    </w:p>
    <w:p w14:paraId="4C8AFA7C" w14:textId="77777777">
      <w:pPr>
        <w:spacing w:before="120"/>
        <w:rPr>
          <w:color w:val="000000"/>
          <w:highlight w:val="yellow"/>
        </w:rPr>
      </w:pPr>
      <w:r>
        <w:rPr>
          <w:color w:val="000000"/>
          <w:highlight w:val="yellow"/>
        </w:rPr>
        <w:t xml:space="preserve">PENDIENTE: la plantilla reconstruida pide evaluar también la varianza y la desviación estándar como estimadores (columnas Varianza y Desviación estándar en Insesgamiento y filas en Eficiencia). Esta corrección no las agrega: el grupo decide si las incluye, dentro del mismo ciclo del script 08, con n = N y B = 10.000, en las tres variables cuantitativas.</w:t>
      </w:r>
    </w:p>
    <w:p w14:paraId="18C73D41" w14:textId="77777777" w:rsidR="00F10805" w:rsidRDefault="00F10805"/>
    <w:p w14:paraId="2E85A135" w14:textId="77777777" w:rsidR="0033616B" w:rsidRDefault="0033616B" w:rsidP="00C11F36">
      <w:r>
        <w:t>Sintaxis empleada con esta variable:</w:t>
      </w:r>
    </w:p>
    <w:p w14:paraId="578649BE" w14:textId="77777777" w:rsidR="0033616B" w:rsidRDefault="0033616B" w:rsidP="0033616B">
      <w:pPr>
        <w:pStyle w:val="SintaxisR"/>
      </w:pPr>
    </w:p>
    <w:p w14:paraId="55C7CF8B" w14:textId="77777777" w:rsidR="007A7682" w:rsidRDefault="00000000">
      <w:pPr>
        <w:pStyle w:val="SintaxisR"/>
      </w:pPr>
      <w:r>
        <w:rPr>
          <w:sz w:val="16"/>
        </w:rPr>
        <w:t xml:space="preserve"># VARIABLE 1 (cuantitativa) — prop_educ_superior_18mas</w:t>
      </w:r>
      <w:r>
        <w:rPr>
          <w:sz w:val="16"/>
        </w:rPr>
        <w:br/>
        <w:t xml:space="preserve"># Proporción de personas de 18 años o más de la vivienda con formación</w:t>
      </w:r>
      <w:r>
        <w:rPr>
          <w:sz w:val="16"/>
        </w:rPr>
        <w:br/>
        <w:t xml:space="preserve"># técnica profesional o superior.</w:t>
      </w:r>
      <w:r>
        <w:rPr>
          <w:sz w:val="16"/>
        </w:rPr>
        <w:br/>
        <w:t xml:space="preserve"># La sintaxis sigue la estructura de la sintaxis de ejemplo entregada por el</w:t>
      </w:r>
      <w:r>
        <w:rPr>
          <w:sz w:val="16"/>
        </w:rPr>
        <w:br/>
        <w:t xml:space="preserve"># docente y reúne, para esta variable, las líneas de los scripts del trabajo</w:t>
      </w:r>
      <w:r>
        <w:rPr>
          <w:sz w:val="16"/>
        </w:rPr>
        <w:br/>
        <w:t xml:space="preserve"># que producen cada resultado del informe: construcción (01b), descriptivos y</w:t>
      </w:r>
      <w:r>
        <w:rPr>
          <w:sz w:val="16"/>
        </w:rPr>
        <w:br/>
        <w:t xml:space="preserve"># cifras del texto (03 y 03b), gráficos (05), estimadores y simulación (08) y</w:t>
      </w:r>
      <w:r>
        <w:rPr>
          <w:sz w:val="16"/>
        </w:rPr>
        <w:br/>
        <w:t xml:space="preserve"># gráfico de consistencia (09).</w:t>
      </w:r>
      <w:r>
        <w:rPr>
          <w:sz w:val="16"/>
        </w:rPr>
        <w:br/>
        <w:t xml:space="preserve"># Requisitos: paquetes readr y dplyr; el directorio de trabajo es la carpeta</w:t>
      </w:r>
      <w:r>
        <w:rPr>
          <w:sz w:val="16"/>
        </w:rPr>
        <w:br/>
        <w:t xml:space="preserve"># del trabajo (contiene "Mayo 2025", "Junio 2025", "Julio 2025" y "salidas"),</w:t>
      </w:r>
      <w:r>
        <w:rPr>
          <w:sz w:val="16"/>
        </w:rPr>
        <w:br/>
        <w:t xml:space="preserve"># y ya se corrieron 01b_construccion_estilo_docente.R, que deja la base común</w:t>
      </w:r>
      <w:r>
        <w:rPr>
          <w:sz w:val="16"/>
        </w:rPr>
        <w:br/>
        <w:t xml:space="preserve"># en salidas/base_directorio_mes.rds, y 08_estimadores_simulacion.R, que</w:t>
      </w:r>
      <w:r>
        <w:rPr>
          <w:sz w:val="16"/>
        </w:rPr>
        <w:br/>
        <w:t xml:space="preserve"># guarda las réplicas publicadas en salidas/fase3_distribuciones.rds.</w:t>
      </w:r>
      <w:r>
        <w:rPr>
          <w:sz w:val="16"/>
        </w:rPr>
        <w:br/>
        <w:t xml:space="preserve"># Las sintaxis de las variables 2, 3 y 4 se corren después de esta, en la</w:t>
      </w:r>
      <w:r>
        <w:rPr>
          <w:sz w:val="16"/>
        </w:rPr>
        <w:br/>
        <w:t xml:space="preserve"># misma sesión de R, y usan objetos definidos aquí.</w:t>
      </w:r>
      <w:r>
        <w:rPr>
          <w:sz w:val="16"/>
        </w:rPr>
        <w:br/>
      </w:r>
      <w:r>
        <w:rPr>
          <w:sz w:val="16"/>
        </w:rPr>
        <w:br/>
        <w:t xml:space="preserve">options(scipen = 999)   # sin notación científica: 400000, nunca 4e+05</w:t>
      </w:r>
      <w:r>
        <w:rPr>
          <w:sz w:val="16"/>
        </w:rPr>
        <w:br/>
        <w:t xml:space="preserve"># Los dos archivos que esta sintaxis necesita de los scripts:</w:t>
      </w:r>
      <w:r>
        <w:rPr>
          <w:sz w:val="16"/>
        </w:rPr>
        <w:br/>
        <w:t xml:space="preserve">for (f in file.path("salidas", c("base_directorio_mes.rds", "fase3_distribuciones.rds")))</w:t>
      </w:r>
      <w:r>
        <w:rPr>
          <w:sz w:val="16"/>
        </w:rPr>
        <w:br/>
        <w:t xml:space="preserve">  if (!file.exists(f))</w:t>
      </w:r>
      <w:r>
        <w:rPr>
          <w:sz w:val="16"/>
        </w:rPr>
        <w:br/>
        <w:t xml:space="preserve">    stop("No encuentro ", f, " desde ", getwd(), ". Corre antes ",</w:t>
      </w:r>
      <w:r>
        <w:rPr>
          <w:sz w:val="16"/>
        </w:rPr>
        <w:br/>
        <w:t xml:space="preserve">         "01b_construccion_estilo_docente.R y 08_estimadores_simulacion.R.")</w:t>
      </w:r>
      <w:r>
        <w:rPr>
          <w:sz w:val="16"/>
        </w:rPr>
        <w:br/>
      </w:r>
      <w:r>
        <w:rPr>
          <w:sz w:val="16"/>
        </w:rPr>
        <w:br/>
        <w:t xml:space="preserve">#### Importación de Datos</w:t>
      </w:r>
      <w:r>
        <w:rPr>
          <w:sz w:val="16"/>
        </w:rPr>
        <w:br/>
      </w:r>
      <w:r>
        <w:rPr>
          <w:sz w:val="16"/>
        </w:rPr>
        <w:br/>
        <w:t xml:space="preserve">library(readr)</w:t>
      </w:r>
      <w:r>
        <w:rPr>
          <w:sz w:val="16"/>
        </w:rPr>
        <w:br/>
        <w:t xml:space="preserve"># Ruta RELATIVA: el directorio de trabajo debe contener las carpetas de mes.</w:t>
      </w:r>
      <w:r>
        <w:rPr>
          <w:sz w:val="16"/>
        </w:rPr>
        <w:br/>
        <w:t xml:space="preserve"># En RStudio, abrir el proyecto en esa carpeta, o hacer setwd() una vez.</w:t>
      </w:r>
      <w:r>
        <w:rPr>
          <w:sz w:val="16"/>
        </w:rPr>
        <w:br/>
        <w:t xml:space="preserve">RUTA  &lt;- "."</w:t>
      </w:r>
      <w:r>
        <w:rPr>
          <w:sz w:val="16"/>
        </w:rPr>
        <w:br/>
        <w:t xml:space="preserve">MESES &lt;- c("Mayo 2025", "Junio 2025", "Julio 2025")</w:t>
      </w:r>
      <w:r>
        <w:rPr>
          <w:sz w:val="16"/>
        </w:rPr>
        <w:br/>
        <w:t xml:space="preserve"># Los nombres de los CSV llevan tildes: se escriben con secuencias \u00xx,</w:t>
      </w:r>
      <w:r>
        <w:rPr>
          <w:sz w:val="16"/>
        </w:rPr>
        <w:br/>
        <w:t xml:space="preserve"># como en el 01b, para que R los lea igual en cualquier codificación.</w:t>
      </w:r>
      <w:r>
        <w:rPr>
          <w:sz w:val="16"/>
        </w:rPr>
        <w:br/>
        <w:t xml:space="preserve">ARCH    &lt;- "Caracter\u00edsticas generales, seguridad social en salud y educaci\u00f3n.CSV"</w:t>
      </w:r>
      <w:r>
        <w:rPr>
          <w:sz w:val="16"/>
        </w:rPr>
        <w:br/>
        <w:t xml:space="preserve">ARCH_HV &lt;- "Datos del hogar y la vivienda.CSV"          # se lee en la Variable 3</w:t>
      </w:r>
      <w:r>
        <w:rPr>
          <w:sz w:val="16"/>
        </w:rPr>
        <w:br/>
        <w:t xml:space="preserve">ARCHIVOS &lt;- c(file.path(RUTA, MESES, "CSV", ARCH), file.path(RUTA, MESES, "CSV", ARCH_HV))</w:t>
      </w:r>
      <w:r>
        <w:rPr>
          <w:sz w:val="16"/>
        </w:rPr>
        <w:br/>
        <w:t xml:space="preserve">stopifnot(all(file.exists(ARCHIVOS)))</w:t>
      </w:r>
      <w:r>
        <w:rPr>
          <w:sz w:val="16"/>
        </w:rPr>
        <w:br/>
      </w:r>
      <w:r>
        <w:rPr>
          <w:sz w:val="16"/>
        </w:rPr>
        <w:br/>
        <w:t xml:space="preserve"># La codificación se COMPRUEBA archivo por archivo, no se asume: se leen los</w:t>
      </w:r>
      <w:r>
        <w:rPr>
          <w:sz w:val="16"/>
        </w:rPr>
        <w:br/>
        <w:t xml:space="preserve"># bytes crudos y se mira si hay alguno por encima de 0x7F y si la secuencia</w:t>
      </w:r>
      <w:r>
        <w:rPr>
          <w:sz w:val="16"/>
        </w:rPr>
        <w:br/>
        <w:t xml:space="preserve"># completa es UTF-8 válida.</w:t>
      </w:r>
      <w:r>
        <w:rPr>
          <w:sz w:val="16"/>
        </w:rPr>
        <w:br/>
        <w:t xml:space="preserve">codificacion_de &lt;- function(ruta) {</w:t>
      </w:r>
      <w:r>
        <w:rPr>
          <w:sz w:val="16"/>
        </w:rPr>
        <w:br/>
        <w:t xml:space="preserve">  n &lt;- file.info(ruta)$size</w:t>
      </w:r>
      <w:r>
        <w:rPr>
          <w:sz w:val="16"/>
        </w:rPr>
        <w:br/>
        <w:t xml:space="preserve">  con &lt;- file(ruta, "rb"); b &lt;- readBin(con, "raw", n = n); close(con)</w:t>
      </w:r>
      <w:r>
        <w:rPr>
          <w:sz w:val="16"/>
        </w:rPr>
        <w:br/>
        <w:t xml:space="preserve">  altos &lt;- sum(as.integer(b) &gt; 127L)</w:t>
      </w:r>
      <w:r>
        <w:rPr>
          <w:sz w:val="16"/>
        </w:rPr>
        <w:br/>
        <w:t xml:space="preserve">  txt &lt;- rawToChar(b); Encoding(txt) &lt;- "UTF-8"</w:t>
      </w:r>
      <w:r>
        <w:rPr>
          <w:sz w:val="16"/>
        </w:rPr>
        <w:br/>
        <w:t xml:space="preserve">  if (altos == 0L) "ASCII" else</w:t>
      </w:r>
      <w:r>
        <w:rPr>
          <w:sz w:val="16"/>
        </w:rPr>
        <w:br/>
        <w:t xml:space="preserve">    if (!is.na(iconv(txt, "UTF-8", "UTF-8"))) "UTF-8" else "latin1"</w:t>
      </w:r>
      <w:r>
        <w:rPr>
          <w:sz w:val="16"/>
        </w:rPr>
        <w:br/>
        <w:t xml:space="preserve">}</w:t>
      </w:r>
      <w:r>
        <w:rPr>
          <w:sz w:val="16"/>
        </w:rPr>
        <w:br/>
        <w:t xml:space="preserve">COD &lt;- sapply(ARCHIVOS, codificacion_de)</w:t>
      </w:r>
      <w:r>
        <w:rPr>
          <w:sz w:val="16"/>
        </w:rPr>
        <w:br/>
        <w:t xml:space="preserve">COD                                  # los seis archivos: "ASCII"</w:t>
      </w:r>
      <w:r>
        <w:rPr>
          <w:sz w:val="16"/>
        </w:rPr>
        <w:br/>
        <w:t xml:space="preserve"># Resultado: los seis archivos son ASCII puro, sin un solo byte por encima</w:t>
      </w:r>
      <w:r>
        <w:rPr>
          <w:sz w:val="16"/>
        </w:rPr>
        <w:br/>
        <w:t xml:space="preserve"># de 0x7F en su contenido, de modo que la codificación declarada no altera</w:t>
      </w:r>
      <w:r>
        <w:rPr>
          <w:sz w:val="16"/>
        </w:rPr>
        <w:br/>
        <w:t xml:space="preserve"># ningún valor. Las tildes están en los NOMBRES de archivo, no adentro. Si</w:t>
      </w:r>
      <w:r>
        <w:rPr>
          <w:sz w:val="16"/>
        </w:rPr>
        <w:br/>
        <w:t xml:space="preserve"># alguno resultara UTF-8, leerlo como latin1 alteraría sus caracteres: por</w:t>
      </w:r>
      <w:r>
        <w:rPr>
          <w:sz w:val="16"/>
        </w:rPr>
        <w:br/>
        <w:t xml:space="preserve"># eso la ejecución se detiene en ese caso.</w:t>
      </w:r>
      <w:r>
        <w:rPr>
          <w:sz w:val="16"/>
        </w:rPr>
        <w:br/>
        <w:t xml:space="preserve">stopifnot(all(COD %in% c("ASCII", "latin1")))</w:t>
      </w:r>
      <w:r>
        <w:rPr>
          <w:sz w:val="16"/>
        </w:rPr>
        <w:br/>
        <w:t xml:space="preserve"># Todo se lee como TEXTO: si readr adivina el tipo, DPTO "05" (Antioquia) se</w:t>
      </w:r>
      <w:r>
        <w:rPr>
          <w:sz w:val="16"/>
        </w:rPr>
        <w:br/>
        <w:t xml:space="preserve"># convierte en 5 y se pierde el cero a la izquierda; además los códigos</w:t>
      </w:r>
      <w:r>
        <w:rPr>
          <w:sz w:val="16"/>
        </w:rPr>
        <w:br/>
        <w:t xml:space="preserve"># especiales podrían volverse NA en silencio. La conversión a número se hace</w:t>
      </w:r>
      <w:r>
        <w:rPr>
          <w:sz w:val="16"/>
        </w:rPr>
        <w:br/>
        <w:t xml:space="preserve"># más adelante, solo donde se decide.</w:t>
      </w:r>
      <w:r>
        <w:rPr>
          <w:sz w:val="16"/>
        </w:rPr>
        <w:br/>
        <w:t xml:space="preserve">TIPOS &lt;- cols(.default = col_character())</w:t>
      </w:r>
      <w:r>
        <w:rPr>
          <w:sz w:val="16"/>
        </w:rPr>
        <w:br/>
        <w:t xml:space="preserve">LOC   &lt;- locale(encoding = "latin1")   # superconjunto de ASCII, comprobado arriba</w:t>
      </w:r>
      <w:r>
        <w:rPr>
          <w:sz w:val="16"/>
        </w:rPr>
        <w:br/>
      </w:r>
      <w:r>
        <w:rPr>
          <w:sz w:val="16"/>
        </w:rPr>
        <w:br/>
        <w:t xml:space="preserve">general_mayo  &lt;- read_delim(file.path(RUTA, "Mayo 2025",  "CSV", ARCH),</w:t>
      </w:r>
      <w:r>
        <w:rPr>
          <w:sz w:val="16"/>
        </w:rPr>
        <w:br/>
        <w:t xml:space="preserve">                            delim = ";", escape_double = FALSE, trim_ws = TRUE,</w:t>
      </w:r>
      <w:r>
        <w:rPr>
          <w:sz w:val="16"/>
        </w:rPr>
        <w:br/>
        <w:t xml:space="preserve">                            col_types = TIPOS, locale = LOC)</w:t>
      </w:r>
      <w:r>
        <w:rPr>
          <w:sz w:val="16"/>
        </w:rPr>
        <w:br/>
        <w:t xml:space="preserve">general_junio &lt;- read_delim(file.path(RUTA, "Junio 2025", "CSV", ARCH),</w:t>
      </w:r>
      <w:r>
        <w:rPr>
          <w:sz w:val="16"/>
        </w:rPr>
        <w:br/>
        <w:t xml:space="preserve">                            delim = ";", escape_double = FALSE, trim_ws = TRUE,</w:t>
      </w:r>
      <w:r>
        <w:rPr>
          <w:sz w:val="16"/>
        </w:rPr>
        <w:br/>
        <w:t xml:space="preserve">                            col_types = TIPOS, locale = LOC)</w:t>
      </w:r>
      <w:r>
        <w:rPr>
          <w:sz w:val="16"/>
        </w:rPr>
        <w:br/>
        <w:t xml:space="preserve">general_julio &lt;- read_delim(file.path(RUTA, "Julio 2025", "CSV", ARCH),</w:t>
      </w:r>
      <w:r>
        <w:rPr>
          <w:sz w:val="16"/>
        </w:rPr>
        <w:br/>
        <w:t xml:space="preserve">                            delim = ";", escape_double = FALSE, trim_ws = TRUE,</w:t>
      </w:r>
      <w:r>
        <w:rPr>
          <w:sz w:val="16"/>
        </w:rPr>
        <w:br/>
        <w:t xml:space="preserve">                            col_types = TIPOS, locale = LOC)</w:t>
      </w:r>
      <w:r>
        <w:rPr>
          <w:sz w:val="16"/>
        </w:rPr>
        <w:br/>
      </w:r>
      <w:r>
        <w:rPr>
          <w:sz w:val="16"/>
        </w:rPr>
        <w:br/>
        <w:t xml:space="preserve">#### Procesamiento</w:t>
      </w:r>
      <w:r>
        <w:rPr>
          <w:sz w:val="16"/>
        </w:rPr>
        <w:br/>
      </w:r>
      <w:r>
        <w:rPr>
          <w:sz w:val="16"/>
        </w:rPr>
        <w:br/>
        <w:t xml:space="preserve">library(dplyr)</w:t>
      </w:r>
      <w:r>
        <w:rPr>
          <w:sz w:val="16"/>
        </w:rPr>
        <w:br/>
        <w:t xml:space="preserve"># Los encabezados deben ser idénticos en los tres meses; si no, apilar sería</w:t>
      </w:r>
      <w:r>
        <w:rPr>
          <w:sz w:val="16"/>
        </w:rPr>
        <w:br/>
        <w:t xml:space="preserve"># inválido. Y se seleccionan ÚNICAMENTE las columnas necesarias, tras</w:t>
      </w:r>
      <w:r>
        <w:rPr>
          <w:sz w:val="16"/>
        </w:rPr>
        <w:br/>
        <w:t xml:space="preserve"># comprobar que existen: si falta alguna el script se detiene.</w:t>
      </w:r>
      <w:r>
        <w:rPr>
          <w:sz w:val="16"/>
        </w:rPr>
        <w:br/>
        <w:t xml:space="preserve">stopifnot(identical(names(general_mayo), names(general_junio)))</w:t>
      </w:r>
      <w:r>
        <w:rPr>
          <w:sz w:val="16"/>
        </w:rPr>
        <w:br/>
        <w:t xml:space="preserve">stopifnot(identical(names(general_mayo), names(general_julio)))</w:t>
      </w:r>
      <w:r>
        <w:rPr>
          <w:sz w:val="16"/>
        </w:rPr>
        <w:br/>
        <w:t xml:space="preserve">ncol(general_mayo)                   # 55 campos en la tabla de personas</w:t>
      </w:r>
      <w:r>
        <w:rPr>
          <w:sz w:val="16"/>
        </w:rPr>
        <w:br/>
        <w:t xml:space="preserve"># SECUENCIA_P, HOGAR y ORDEN se conservan para las validaciones intermedias,</w:t>
      </w:r>
      <w:r>
        <w:rPr>
          <w:sz w:val="16"/>
        </w:rPr>
        <w:br/>
        <w:t xml:space="preserve"># aunque no lleguen a la base final: son las llaves que permiten comprobar</w:t>
      </w:r>
      <w:r>
        <w:rPr>
          <w:sz w:val="16"/>
        </w:rPr>
        <w:br/>
        <w:t xml:space="preserve"># que no hay duplicados a nivel de persona ni de hogar. El diccionario marca</w:t>
      </w:r>
      <w:r>
        <w:rPr>
          <w:sz w:val="16"/>
        </w:rPr>
        <w:br/>
        <w:t xml:space="preserve"># SECUENCIA_P ("Identificador del hogar") y HOGAR ("Número del hogar en la</w:t>
      </w:r>
      <w:r>
        <w:rPr>
          <w:sz w:val="16"/>
        </w:rPr>
        <w:br/>
        <w:t xml:space="preserve"># vivienda") las dos como PK.</w:t>
      </w:r>
      <w:r>
        <w:rPr>
          <w:sz w:val="16"/>
        </w:rPr>
        <w:br/>
        <w:t xml:space="preserve">CAMPOS &lt;- c("PERIODO", "MES", "DIRECTORIO", "SECUENCIA_P", "HOGAR", "ORDEN",</w:t>
      </w:r>
      <w:r>
        <w:rPr>
          <w:sz w:val="16"/>
        </w:rPr>
        <w:br/>
        <w:t xml:space="preserve">            "DPTO", "CLASE", "FEX_C18", "P6040", "POB_MAY18", "P3042",</w:t>
      </w:r>
      <w:r>
        <w:rPr>
          <w:sz w:val="16"/>
        </w:rPr>
        <w:br/>
        <w:t xml:space="preserve">            "P3039", "P6160", "P6050")</w:t>
      </w:r>
      <w:r>
        <w:rPr>
          <w:sz w:val="16"/>
        </w:rPr>
        <w:br/>
        <w:t xml:space="preserve">stopifnot(all(CAMPOS %in% names(general_mayo)))</w:t>
      </w:r>
      <w:r>
        <w:rPr>
          <w:sz w:val="16"/>
        </w:rPr>
        <w:br/>
        <w:t xml:space="preserve">general &lt;- bind_rows(general_mayo, general_junio, general_julio) %&gt;%</w:t>
      </w:r>
      <w:r>
        <w:rPr>
          <w:sz w:val="16"/>
        </w:rPr>
        <w:br/>
        <w:t xml:space="preserve">  select(all_of(CAMPOS))</w:t>
      </w:r>
      <w:r>
        <w:rPr>
          <w:sz w:val="16"/>
        </w:rPr>
        <w:br/>
        <w:t xml:space="preserve">nrow(general)                        # 204.713 personas en los tres meses</w:t>
      </w:r>
      <w:r>
        <w:rPr>
          <w:sz w:val="16"/>
        </w:rPr>
        <w:br/>
      </w:r>
      <w:r>
        <w:rPr>
          <w:sz w:val="16"/>
        </w:rPr>
        <w:br/>
        <w:t xml:space="preserve"># Comprobaciones que el informe declara para V1 (las mismas del 01b): P3042</w:t>
      </w:r>
      <w:r>
        <w:rPr>
          <w:sz w:val="16"/>
        </w:rPr>
        <w:br/>
        <w:t xml:space="preserve"># dentro de su dominio {1, ..., 13, 99}, edad sin vacíos, POB_MAY18 = 1</w:t>
      </w:r>
      <w:r>
        <w:rPr>
          <w:sz w:val="16"/>
        </w:rPr>
        <w:br/>
        <w:t xml:space="preserve"># exactamente en las personas de 18 años o más, y llave de persona única.</w:t>
      </w:r>
      <w:r>
        <w:rPr>
          <w:sz w:val="16"/>
        </w:rPr>
        <w:br/>
        <w:t xml:space="preserve"># Si alguna falla, stopifnot() detiene la ejecución.</w:t>
      </w:r>
      <w:r>
        <w:rPr>
          <w:sz w:val="16"/>
        </w:rPr>
        <w:br/>
        <w:t xml:space="preserve">edad &lt;- as.numeric(general$P6040)</w:t>
      </w:r>
      <w:r>
        <w:rPr>
          <w:sz w:val="16"/>
        </w:rPr>
        <w:br/>
        <w:t xml:space="preserve">stopifnot(!anyNA(edad),</w:t>
      </w:r>
      <w:r>
        <w:rPr>
          <w:sz w:val="16"/>
        </w:rPr>
        <w:br/>
        <w:t xml:space="preserve">          all(general$P3042 %in% c(NA, as.character(c(1:13, 99)))),</w:t>
      </w:r>
      <w:r>
        <w:rPr>
          <w:sz w:val="16"/>
        </w:rPr>
        <w:br/>
        <w:t xml:space="preserve">          all((!is.na(general$POB_MAY18) &amp; general$POB_MAY18 == "1") == (edad &gt;= 18)))</w:t>
      </w:r>
      <w:r>
        <w:rPr>
          <w:sz w:val="16"/>
        </w:rPr>
        <w:br/>
        <w:t xml:space="preserve">k_per &lt;- paste(general$PERIODO, general$MES, general$DIRECTORIO,</w:t>
      </w:r>
      <w:r>
        <w:rPr>
          <w:sz w:val="16"/>
        </w:rPr>
        <w:br/>
        <w:t xml:space="preserve">               general$SECUENCIA_P, general$ORDEN, sep = "|")</w:t>
      </w:r>
      <w:r>
        <w:rPr>
          <w:sz w:val="16"/>
        </w:rPr>
        <w:br/>
        <w:t xml:space="preserve">sum(duplicated(k_per))               # 0 duplicados en 204.713 filas</w:t>
      </w:r>
      <w:r>
        <w:rPr>
          <w:sz w:val="16"/>
        </w:rPr>
        <w:br/>
        <w:t xml:space="preserve">stopifnot(!any(duplicated(k_per)))</w:t>
      </w:r>
      <w:r>
        <w:rPr>
          <w:sz w:val="16"/>
        </w:rPr>
        <w:br/>
      </w:r>
      <w:r>
        <w:rPr>
          <w:sz w:val="16"/>
        </w:rPr>
        <w:br/>
        <w:t xml:space="preserve"># HOGAR debe coincidir con SECUENCIA_P, y DPTO debe tener UN SOLO valor</w:t>
      </w:r>
      <w:r>
        <w:rPr>
          <w:sz w:val="16"/>
        </w:rPr>
        <w:br/>
        <w:t xml:space="preserve"># dentro de cada PERIODO + MES + DIRECTORIO; si no, no podría arrastrarse</w:t>
      </w:r>
      <w:r>
        <w:rPr>
          <w:sz w:val="16"/>
        </w:rPr>
        <w:br/>
        <w:t xml:space="preserve"># a la base final.</w:t>
      </w:r>
      <w:r>
        <w:rPr>
          <w:sz w:val="16"/>
        </w:rPr>
        <w:br/>
        <w:t xml:space="preserve">stopifnot(all(general$HOGAR == general$SECUENCIA_P))</w:t>
      </w:r>
      <w:r>
        <w:rPr>
          <w:sz w:val="16"/>
        </w:rPr>
        <w:br/>
        <w:t xml:space="preserve">const_viv &lt;- general %&gt;%</w:t>
      </w:r>
      <w:r>
        <w:rPr>
          <w:sz w:val="16"/>
        </w:rPr>
        <w:br/>
        <w:t xml:space="preserve">  group_by(PERIODO, MES, DIRECTORIO) %&gt;%</w:t>
      </w:r>
      <w:r>
        <w:rPr>
          <w:sz w:val="16"/>
        </w:rPr>
        <w:br/>
        <w:t xml:space="preserve">  summarise(n_dpto = n_distinct(DPTO), n_clase = n_distinct(CLASE),</w:t>
      </w:r>
      <w:r>
        <w:rPr>
          <w:sz w:val="16"/>
        </w:rPr>
        <w:br/>
        <w:t xml:space="preserve">            .groups = 'drop')</w:t>
      </w:r>
      <w:r>
        <w:rPr>
          <w:sz w:val="16"/>
        </w:rPr>
        <w:br/>
        <w:t xml:space="preserve">stopifnot(all(const_viv$n_dpto == 1), all(const_viv$n_clase == 1))</w:t>
      </w:r>
      <w:r>
        <w:rPr>
          <w:sz w:val="16"/>
        </w:rPr>
        <w:br/>
      </w:r>
      <w:r>
        <w:rPr>
          <w:sz w:val="16"/>
        </w:rPr>
        <w:br/>
        <w:t xml:space="preserve">v1 &lt;- general %&gt;%</w:t>
      </w:r>
      <w:r>
        <w:rPr>
          <w:sz w:val="16"/>
        </w:rPr>
        <w:br/>
        <w:t xml:space="preserve">  mutate(</w:t>
      </w:r>
      <w:r>
        <w:rPr>
          <w:sz w:val="16"/>
        </w:rPr>
        <w:br/>
        <w:t xml:space="preserve">    adulto      = !is.na(POB_MAY18) &amp; POB_MAY18 == "1",</w:t>
      </w:r>
      <w:r>
        <w:rPr>
          <w:sz w:val="16"/>
        </w:rPr>
        <w:br/>
        <w:t xml:space="preserve">    # El código 99 "No sabe, no informa" es FALTANTE: se excluye del numerador</w:t>
      </w:r>
      <w:r>
        <w:rPr>
          <w:sz w:val="16"/>
        </w:rPr>
        <w:br/>
        <w:t xml:space="preserve">    # Y del denominador. Nunca se convierte en cero.</w:t>
      </w:r>
      <w:r>
        <w:rPr>
          <w:sz w:val="16"/>
        </w:rPr>
        <w:br/>
        <w:t xml:space="preserve">    es_den_educ = adulto &amp; !is.na(P3042) &amp; P3042 != "99",</w:t>
      </w:r>
      <w:r>
        <w:rPr>
          <w:sz w:val="16"/>
        </w:rPr>
        <w:br/>
        <w:t xml:space="preserve">    # Niveles 8 a 13. El 7 (normalista) NO cuenta como formación superior.</w:t>
      </w:r>
      <w:r>
        <w:rPr>
          <w:sz w:val="16"/>
        </w:rPr>
        <w:br/>
        <w:t xml:space="preserve">    es_num_educ = adulto &amp; !is.na(P3042) &amp; P3042 %in% as.character(8:13)</w:t>
      </w:r>
      <w:r>
        <w:rPr>
          <w:sz w:val="16"/>
        </w:rPr>
        <w:br/>
        <w:t xml:space="preserve">  ) %&gt;%</w:t>
      </w:r>
      <w:r>
        <w:rPr>
          <w:sz w:val="16"/>
        </w:rPr>
        <w:br/>
        <w:t xml:space="preserve">  # La llave es PERIODO + MES + DIRECTORIO, no DIRECTORIO solo: son tres meses</w:t>
      </w:r>
      <w:r>
        <w:rPr>
          <w:sz w:val="16"/>
        </w:rPr>
        <w:br/>
        <w:t xml:space="preserve">  # apilados y agrupar únicamente por DIRECTORIO fundiría viviendas distintas.</w:t>
      </w:r>
      <w:r>
        <w:rPr>
          <w:sz w:val="16"/>
        </w:rPr>
        <w:br/>
        <w:t xml:space="preserve">  group_by(PERIODO, MES, DIRECTORIO) %&gt;%</w:t>
      </w:r>
      <w:r>
        <w:rPr>
          <w:sz w:val="16"/>
        </w:rPr>
        <w:br/>
        <w:t xml:space="preserve">  summarise(</w:t>
      </w:r>
      <w:r>
        <w:rPr>
          <w:sz w:val="16"/>
        </w:rPr>
        <w:br/>
        <w:t xml:space="preserve">    n_adultos = sum(adulto),</w:t>
      </w:r>
      <w:r>
        <w:rPr>
          <w:sz w:val="16"/>
        </w:rPr>
        <w:br/>
        <w:t xml:space="preserve">    den_educ  = sum(es_den_educ),</w:t>
      </w:r>
      <w:r>
        <w:rPr>
          <w:sz w:val="16"/>
        </w:rPr>
        <w:br/>
        <w:t xml:space="preserve">    num_educ  = sum(es_num_educ),</w:t>
      </w:r>
      <w:r>
        <w:rPr>
          <w:sz w:val="16"/>
        </w:rPr>
        <w:br/>
        <w:t xml:space="preserve">    .groups   = 'drop'</w:t>
      </w:r>
      <w:r>
        <w:rPr>
          <w:sz w:val="16"/>
        </w:rPr>
        <w:br/>
        <w:t xml:space="preserve">  ) %&gt;%</w:t>
      </w:r>
      <w:r>
        <w:rPr>
          <w:sz w:val="16"/>
        </w:rPr>
        <w:br/>
        <w:t xml:space="preserve">  mutate(</w:t>
      </w:r>
      <w:r>
        <w:rPr>
          <w:sz w:val="16"/>
        </w:rPr>
        <w:br/>
        <w:t xml:space="preserve">    # NA, nunca 0: una vivienda sin adultos no tiene proporción 0 de adultos</w:t>
      </w:r>
      <w:r>
        <w:rPr>
          <w:sz w:val="16"/>
        </w:rPr>
        <w:br/>
        <w:t xml:space="preserve">    # con educación superior, no tiene proporción.</w:t>
      </w:r>
      <w:r>
        <w:rPr>
          <w:sz w:val="16"/>
        </w:rPr>
        <w:br/>
        <w:t xml:space="preserve">    prop_educ_superior_18mas = if_else(den_educ &gt; 0, num_educ / den_educ, NA_real_)</w:t>
      </w:r>
      <w:r>
        <w:rPr>
          <w:sz w:val="16"/>
        </w:rPr>
        <w:br/>
        <w:t xml:space="preserve">  )</w:t>
      </w:r>
      <w:r>
        <w:rPr>
          <w:sz w:val="16"/>
        </w:rPr>
        <w:br/>
      </w:r>
      <w:r>
        <w:rPr>
          <w:sz w:val="16"/>
        </w:rPr>
        <w:br/>
        <w:t xml:space="preserve"># Validación (las comprobaciones de rango y coherencia del 01b)</w:t>
      </w:r>
      <w:r>
        <w:rPr>
          <w:sz w:val="16"/>
        </w:rPr>
        <w:br/>
        <w:t xml:space="preserve">stopifnot(all(v1$num_educ &lt;= v1$den_educ))</w:t>
      </w:r>
      <w:r>
        <w:rPr>
          <w:sz w:val="16"/>
        </w:rPr>
        <w:br/>
        <w:t xml:space="preserve">stopifnot(all(is.na(v1$prop_educ_superior_18mas) |</w:t>
      </w:r>
      <w:r>
        <w:rPr>
          <w:sz w:val="16"/>
        </w:rPr>
        <w:br/>
        <w:t xml:space="preserve">              (v1$prop_educ_superior_18mas &gt;= 0 &amp; v1$prop_educ_superior_18mas &lt;= 1)))</w:t>
      </w:r>
      <w:r>
        <w:rPr>
          <w:sz w:val="16"/>
        </w:rPr>
        <w:br/>
        <w:t xml:space="preserve"># V1 es NA EXACTAMENTE en las viviendas sin adultos, y en ninguna otra.</w:t>
      </w:r>
      <w:r>
        <w:rPr>
          <w:sz w:val="16"/>
        </w:rPr>
        <w:br/>
        <w:t xml:space="preserve">stopifnot(all(is.na(v1$prop_educ_superior_18mas) == (v1$n_adultos == 0)))</w:t>
      </w:r>
      <w:r>
        <w:rPr>
          <w:sz w:val="16"/>
        </w:rPr>
        <w:br/>
        <w:t xml:space="preserve">c(viviendas   = nrow(v1),                                  # 72.737</w:t>
      </w:r>
      <w:r>
        <w:rPr>
          <w:sz w:val="16"/>
        </w:rPr>
        <w:br/>
        <w:t xml:space="preserve">  n           = sum(!is.na(v1$prop_educ_superior_18mas)),  # 72.649</w:t>
      </w:r>
      <w:r>
        <w:rPr>
          <w:sz w:val="16"/>
        </w:rPr>
        <w:br/>
        <w:t xml:space="preserve">  sin_adultos = sum(v1$n_adultos == 0))                    # 88, los faltantes</w:t>
      </w:r>
      <w:r>
        <w:rPr>
          <w:sz w:val="16"/>
        </w:rPr>
        <w:br/>
      </w:r>
      <w:r>
        <w:rPr>
          <w:sz w:val="16"/>
        </w:rPr>
        <w:br/>
        <w:t xml:space="preserve"># --- Base común: la que exporta el 01b y leen los scripts 03 a 10 ----------</w:t>
      </w:r>
      <w:r>
        <w:rPr>
          <w:sz w:val="16"/>
        </w:rPr>
        <w:br/>
        <w:t xml:space="preserve"># Desde aquí se trabaja sobre salidas/base_directorio_mes.rds, para que cada</w:t>
      </w:r>
      <w:r>
        <w:rPr>
          <w:sz w:val="16"/>
        </w:rPr>
        <w:br/>
        <w:t xml:space="preserve"># cifra de esta sintaxis sea exactamente la de las tablas del informe. Antes</w:t>
      </w:r>
      <w:r>
        <w:rPr>
          <w:sz w:val="16"/>
        </w:rPr>
        <w:br/>
        <w:t xml:space="preserve"># se comprueba que V1, construida arriba desde los CSV, coincide con la de</w:t>
      </w:r>
      <w:r>
        <w:rPr>
          <w:sz w:val="16"/>
        </w:rPr>
        <w:br/>
        <w:t xml:space="preserve"># esa base vivienda por vivienda (llave PERIODO + MES + DIRECTORIO).</w:t>
      </w:r>
      <w:r>
        <w:rPr>
          <w:sz w:val="16"/>
        </w:rPr>
        <w:br/>
        <w:t xml:space="preserve">d &lt;- readRDS(file.path("salidas", "base_directorio_mes.rds"))</w:t>
      </w:r>
      <w:r>
        <w:rPr>
          <w:sz w:val="16"/>
        </w:rPr>
        <w:br/>
        <w:t xml:space="preserve">llave &lt;- function(t) paste(t$PERIODO, t$MES, t$DIRECTORIO, sep = "|")</w:t>
      </w:r>
      <w:r>
        <w:rPr>
          <w:sz w:val="16"/>
        </w:rPr>
        <w:br/>
        <w:t xml:space="preserve">i1 &lt;- match(llave(d), llave(v1))     # posición de cada vivienda de la base en v1</w:t>
      </w:r>
      <w:r>
        <w:rPr>
          <w:sz w:val="16"/>
        </w:rPr>
        <w:br/>
        <w:t xml:space="preserve">stopifnot(nrow(v1) == nrow(d), !anyNA(i1),</w:t>
      </w:r>
      <w:r>
        <w:rPr>
          <w:sz w:val="16"/>
        </w:rPr>
        <w:br/>
        <w:t xml:space="preserve">          identical(v1$prop_educ_superior_18mas[i1], d$prop_educ_superior_18mas))</w:t>
      </w:r>
      <w:r>
        <w:rPr>
          <w:sz w:val="16"/>
        </w:rPr>
        <w:br/>
      </w:r>
      <w:r>
        <w:rPr>
          <w:sz w:val="16"/>
        </w:rPr>
        <w:br/>
        <w:t xml:space="preserve"># --- Descriptivos básicos (script 03) --------------------------------------</w:t>
      </w:r>
      <w:r>
        <w:rPr>
          <w:sz w:val="16"/>
        </w:rPr>
        <w:br/>
        <w:t xml:space="preserve"># R base no trae asimetría ni curtosis. Convención: momento central con</w:t>
      </w:r>
      <w:r>
        <w:rPr>
          <w:sz w:val="16"/>
        </w:rPr>
        <w:br/>
        <w:t xml:space="preserve"># denominador n, dividido por sd(), que usa n-1. Referencia: curtosis 3 = normal.</w:t>
      </w:r>
      <w:r>
        <w:rPr>
          <w:sz w:val="16"/>
        </w:rPr>
        <w:br/>
        <w:t xml:space="preserve">asim &lt;- function(y){ y &lt;- y[!is.na(y)]; mean((y - mean(y))^3) / sd(y)^3 }</w:t>
      </w:r>
      <w:r>
        <w:rPr>
          <w:sz w:val="16"/>
        </w:rPr>
        <w:br/>
        <w:t xml:space="preserve">curt &lt;- function(y){ y &lt;- y[!is.na(y)]; mean((y - mean(y))^4) / sd(y)^4 }</w:t>
      </w:r>
      <w:r>
        <w:rPr>
          <w:sz w:val="16"/>
        </w:rPr>
        <w:br/>
      </w:r>
      <w:r>
        <w:rPr>
          <w:sz w:val="16"/>
        </w:rPr>
        <w:br/>
        <w:t xml:space="preserve">x1  &lt;- d$prop_educ_superior_18mas</w:t>
      </w:r>
      <w:r>
        <w:rPr>
          <w:sz w:val="16"/>
        </w:rPr>
        <w:br/>
        <w:t xml:space="preserve">ok1 &lt;- !is.na(x1)</w:t>
      </w:r>
      <w:r>
        <w:rPr>
          <w:sz w:val="16"/>
        </w:rPr>
        <w:br/>
        <w:t xml:space="preserve">xv1 &lt;- x1[ok1]                       # el MISMO vector de los scripts 03 a 08</w:t>
      </w:r>
      <w:r>
        <w:rPr>
          <w:sz w:val="16"/>
        </w:rPr>
        <w:br/>
        <w:t xml:space="preserve">q   &lt;- quantile(xv1, c(.25, .50, .75), names = FALSE)   # tipo 7, el de R</w:t>
      </w:r>
      <w:r>
        <w:rPr>
          <w:sz w:val="16"/>
        </w:rPr>
        <w:br/>
        <w:t xml:space="preserve">c(n = length(xv1), faltantes = sum(is.na(x1)), media = mean(xv1), mediana = q[2],</w:t>
      </w:r>
      <w:r>
        <w:rPr>
          <w:sz w:val="16"/>
        </w:rPr>
        <w:br/>
        <w:t xml:space="preserve">  desv_est = sd(xv1), minimo = min(xv1), Q1 = q[1], Q3 = q[3], maximo = max(xv1),</w:t>
      </w:r>
      <w:r>
        <w:rPr>
          <w:sz w:val="16"/>
        </w:rPr>
        <w:br/>
        <w:t xml:space="preserve">  asimetria = asim(xv1), curtosis = curt(xv1))</w:t>
      </w:r>
      <w:r>
        <w:rPr>
          <w:sz w:val="16"/>
        </w:rPr>
        <w:br/>
      </w:r>
      <w:r>
        <w:rPr>
          <w:sz w:val="16"/>
        </w:rPr>
        <w:br/>
        <w:t xml:space="preserve"># Cifras del comentario (script 03b): la masa en 0, que separa la media de la</w:t>
      </w:r>
      <w:r>
        <w:rPr>
          <w:sz w:val="16"/>
        </w:rPr>
        <w:br/>
        <w:t xml:space="preserve"># mediana, y la media de las razones frente a la razón agregada (cociente de</w:t>
      </w:r>
      <w:r>
        <w:rPr>
          <w:sz w:val="16"/>
        </w:rPr>
        <w:br/>
        <w:t xml:space="preserve"># las sumas de numeradores y denominadores).</w:t>
      </w:r>
      <w:r>
        <w:rPr>
          <w:sz w:val="16"/>
        </w:rPr>
        <w:br/>
        <w:t xml:space="preserve">c(V1_pct_en_0       = 100 * mean(xv1 == 0),                          # 53,61 %</w:t>
      </w:r>
      <w:r>
        <w:rPr>
          <w:sz w:val="16"/>
        </w:rPr>
        <w:br/>
        <w:t xml:space="preserve">  V1_suma_num_educ  = sum(d$num_educ[ok1]),                          # 50.655</w:t>
      </w:r>
      <w:r>
        <w:rPr>
          <w:sz w:val="16"/>
        </w:rPr>
        <w:br/>
        <w:t xml:space="preserve">  V1_suma_den_educ  = sum(d$den_educ[ok1]),                          # 153.741</w:t>
      </w:r>
      <w:r>
        <w:rPr>
          <w:sz w:val="16"/>
        </w:rPr>
        <w:br/>
        <w:t xml:space="preserve">  V1_razon_agregada = sum(d$num_educ[ok1]) / sum(d$den_educ[ok1]))   # 0,329483</w:t>
      </w:r>
      <w:r>
        <w:rPr>
          <w:sz w:val="16"/>
        </w:rPr>
        <w:br/>
      </w:r>
      <w:r>
        <w:rPr>
          <w:sz w:val="16"/>
        </w:rPr>
        <w:br/>
        <w:t xml:space="preserve"># --- Análisis gráfico (script 05) ------------------------------------------</w:t>
      </w:r>
      <w:r>
        <w:rPr>
          <w:sz w:val="16"/>
        </w:rPr>
        <w:br/>
        <w:t xml:space="preserve"># V1 no es continua: toma pocos valores y 0 y 1 son valores puntuales, no</w:t>
      </w:r>
      <w:r>
        <w:rPr>
          <w:sz w:val="16"/>
        </w:rPr>
        <w:br/>
        <w:t xml:space="preserve"># rangos. Por eso el gráfico principal es de agujas (una línea por valor</w:t>
      </w:r>
      <w:r>
        <w:rPr>
          <w:sz w:val="16"/>
        </w:rPr>
        <w:br/>
        <w:t xml:space="preserve"># observado, en su posición real del eje), no un histograma de intervalos</w:t>
      </w:r>
      <w:r>
        <w:rPr>
          <w:sz w:val="16"/>
        </w:rPr>
        <w:br/>
        <w:t xml:space="preserve"># automáticos. Los rótulos se calculan con los datos, no se escriben a mano.</w:t>
      </w:r>
      <w:r>
        <w:rPr>
          <w:sz w:val="16"/>
        </w:rPr>
        <w:br/>
        <w:t xml:space="preserve">RUTA_G &lt;- file.path("salidas", "graficos")</w:t>
      </w:r>
      <w:r>
        <w:rPr>
          <w:sz w:val="16"/>
        </w:rPr>
        <w:br/>
        <w:t xml:space="preserve">dir.create(RUTA_G, showWarnings = FALSE, recursive = TRUE)</w:t>
      </w:r>
      <w:r>
        <w:rPr>
          <w:sz w:val="16"/>
        </w:rPr>
        <w:br/>
        <w:t xml:space="preserve">BARRA   &lt;- "#8C8C8C"</w:t>
      </w:r>
      <w:r>
        <w:rPr>
          <w:sz w:val="16"/>
        </w:rPr>
        <w:br/>
        <w:t xml:space="preserve">MEDIANA &lt;- "#0072B2"                 # azul</w:t>
      </w:r>
      <w:r>
        <w:rPr>
          <w:sz w:val="16"/>
        </w:rPr>
        <w:br/>
        <w:t xml:space="preserve">EJE     &lt;- "#4D4D4D"</w:t>
      </w:r>
      <w:r>
        <w:rPr>
          <w:sz w:val="16"/>
        </w:rPr>
        <w:br/>
        <w:t xml:space="preserve"># Azules secuenciales: el número de adultos es ordinal, de claro a oscuro.</w:t>
      </w:r>
      <w:r>
        <w:rPr>
          <w:sz w:val="16"/>
        </w:rPr>
        <w:br/>
        <w:t xml:space="preserve">AZ &lt;- c("#DEEBF7", "#9ECAE1", "#4292C6", "#08519C")</w:t>
      </w:r>
      <w:r>
        <w:rPr>
          <w:sz w:val="16"/>
        </w:rPr>
        <w:br/>
        <w:t xml:space="preserve">pct_lab &lt;- function(p, dig = 1) paste0(formatC(100 * p, format = "f", digits = dig,</w:t>
      </w:r>
      <w:r>
        <w:rPr>
          <w:sz w:val="16"/>
        </w:rPr>
        <w:br/>
        <w:t xml:space="preserve">                                               decimal.mark = ","), " %")</w:t>
      </w:r>
      <w:r>
        <w:rPr>
          <w:sz w:val="16"/>
        </w:rPr>
        <w:br/>
        <w:t xml:space="preserve">num_lab &lt;- function(z, dig = 4) formatC(z, format = "f", digits = dig,</w:t>
      </w:r>
      <w:r>
        <w:rPr>
          <w:sz w:val="16"/>
        </w:rPr>
        <w:br/>
        <w:t xml:space="preserve">                                        big.mark = ".", decimal.mark = ",")</w:t>
      </w:r>
      <w:r>
        <w:rPr>
          <w:sz w:val="16"/>
        </w:rPr>
        <w:br/>
      </w:r>
      <w:r>
        <w:rPr>
          <w:sz w:val="16"/>
        </w:rPr>
        <w:br/>
        <w:t xml:space="preserve"># Gráfico 1: agujas en los valores realmente observados. Se ve de una vez que</w:t>
      </w:r>
      <w:r>
        <w:rPr>
          <w:sz w:val="16"/>
        </w:rPr>
        <w:br/>
        <w:t xml:space="preserve"># la distribución es bimodal.</w:t>
      </w:r>
      <w:r>
        <w:rPr>
          <w:sz w:val="16"/>
        </w:rPr>
        <w:br/>
        <w:t xml:space="preserve">tab &lt;- table(round(xv1, 6))</w:t>
      </w:r>
      <w:r>
        <w:rPr>
          <w:sz w:val="16"/>
        </w:rPr>
        <w:br/>
        <w:t xml:space="preserve">val &lt;- as.numeric(names(tab))</w:t>
      </w:r>
      <w:r>
        <w:rPr>
          <w:sz w:val="16"/>
        </w:rPr>
        <w:br/>
        <w:t xml:space="preserve">fre &lt;- as.vector(tab)</w:t>
      </w:r>
      <w:r>
        <w:rPr>
          <w:sz w:val="16"/>
        </w:rPr>
        <w:br/>
      </w:r>
      <w:r>
        <w:rPr>
          <w:sz w:val="16"/>
        </w:rPr>
        <w:br/>
        <w:t xml:space="preserve">png(file.path(RUTA_G, "06_v1_agujas.png"), width = 1600, height = 1000, res = 180)</w:t>
      </w:r>
      <w:r>
        <w:rPr>
          <w:sz w:val="16"/>
        </w:rPr>
        <w:br/>
        <w:t xml:space="preserve">par(mar = c(5.5, 7, 4.5, 2), col.axis = EJE, col.lab = EJE, las = 1,</w:t>
      </w:r>
      <w:r>
        <w:rPr>
          <w:sz w:val="16"/>
        </w:rPr>
        <w:br/>
        <w:t xml:space="preserve">    mgp = c(4.6, 0.9, 0))</w:t>
      </w:r>
      <w:r>
        <w:rPr>
          <w:sz w:val="16"/>
        </w:rPr>
        <w:br/>
        <w:t xml:space="preserve">plot(val, fre, type = "h", lwd = 4, col = BARRA, xlim = c(-0.03, 1.03),</w:t>
      </w:r>
      <w:r>
        <w:rPr>
          <w:sz w:val="16"/>
        </w:rPr>
        <w:br/>
        <w:t xml:space="preserve">     ylim = c(0, max(fre) * 1.12), xaxt = "n", yaxt = "n", bty = "n",</w:t>
      </w:r>
      <w:r>
        <w:rPr>
          <w:sz w:val="16"/>
        </w:rPr>
        <w:br/>
        <w:t xml:space="preserve">     main = "V1: proporcion de adultos con educacion tecnica o superior",</w:t>
      </w:r>
      <w:r>
        <w:rPr>
          <w:sz w:val="16"/>
        </w:rPr>
        <w:br/>
        <w:t xml:space="preserve">     font.main = 1, cex.main = 1.05,</w:t>
      </w:r>
      <w:r>
        <w:rPr>
          <w:sz w:val="16"/>
        </w:rPr>
        <w:br/>
        <w:t xml:space="preserve">     xlab = "Proporcion dentro de la vivienda", ylab = "Viviendas")</w:t>
      </w:r>
      <w:r>
        <w:rPr>
          <w:sz w:val="16"/>
        </w:rPr>
        <w:br/>
        <w:t xml:space="preserve">axis(1, at = seq(0, 1, 0.25), labels = c("0", "0,25", "0,50", "0,75", "1"))</w:t>
      </w:r>
      <w:r>
        <w:rPr>
          <w:sz w:val="16"/>
        </w:rPr>
        <w:br/>
        <w:t xml:space="preserve">ay &lt;- pretty(c(0, max(fre)))</w:t>
      </w:r>
      <w:r>
        <w:rPr>
          <w:sz w:val="16"/>
        </w:rPr>
        <w:br/>
        <w:t xml:space="preserve">axis(2, at = ay, labels = format(ay, big.mark = ".", decimal.mark = ",", trim = TRUE))</w:t>
      </w:r>
      <w:r>
        <w:rPr>
          <w:sz w:val="16"/>
        </w:rPr>
        <w:br/>
        <w:t xml:space="preserve"># Etiquetas directas solo en los dos modos y en el tercer valor: no en todos.</w:t>
      </w:r>
      <w:r>
        <w:rPr>
          <w:sz w:val="16"/>
        </w:rPr>
        <w:br/>
        <w:t xml:space="preserve">text(0,   fre[val == 0], pct_lab(mean(xv1 == 0)), pos = 3, cex = 0.8, col = EJE)</w:t>
      </w:r>
      <w:r>
        <w:rPr>
          <w:sz w:val="16"/>
        </w:rPr>
        <w:br/>
        <w:t xml:space="preserve">text(1,   fre[val == 1], pct_lab(mean(xv1 == 1)), pos = 3, cex = 0.8, col = EJE)</w:t>
      </w:r>
      <w:r>
        <w:rPr>
          <w:sz w:val="16"/>
        </w:rPr>
        <w:br/>
        <w:t xml:space="preserve">text(0.5, fre[abs(val - 0.5) &lt; 1e-9], pct_lab(mean(abs(xv1 - 0.5) &lt; 1e-9)),</w:t>
      </w:r>
      <w:r>
        <w:rPr>
          <w:sz w:val="16"/>
        </w:rPr>
        <w:br/>
        <w:t xml:space="preserve">     pos = 3, cex = 0.8, col = EJE)</w:t>
      </w:r>
      <w:r>
        <w:rPr>
          <w:sz w:val="16"/>
        </w:rPr>
        <w:br/>
        <w:t xml:space="preserve">mtext(sprintf(paste("%d valores distintos. El %s de las viviendas esta exactamente",</w:t>
      </w:r>
      <w:r>
        <w:rPr>
          <w:sz w:val="16"/>
        </w:rPr>
        <w:br/>
        <w:t xml:space="preserve">                    "en 0 o en 1."), length(tab), pct_lab(mean(xv1 %in% c(0, 1)))),</w:t>
      </w:r>
      <w:r>
        <w:rPr>
          <w:sz w:val="16"/>
        </w:rPr>
        <w:br/>
        <w:t xml:space="preserve">      side = 3, line = 0.3, cex = 0.8, col = EJE)</w:t>
      </w:r>
      <w:r>
        <w:rPr>
          <w:sz w:val="16"/>
        </w:rPr>
        <w:br/>
        <w:t xml:space="preserve">dev.off()</w:t>
      </w:r>
      <w:r>
        <w:rPr>
          <w:sz w:val="16"/>
        </w:rPr>
        <w:br/>
      </w:r>
      <w:r>
        <w:rPr>
          <w:sz w:val="16"/>
        </w:rPr>
        <w:br/>
        <w:t xml:space="preserve"># Gráfico 2: distribución acumulada empírica. Cada escalón es un valor y su</w:t>
      </w:r>
      <w:r>
        <w:rPr>
          <w:sz w:val="16"/>
        </w:rPr>
        <w:br/>
        <w:t xml:space="preserve"># altura es la masa que hay ahí: el salto inicial ya contiene la mediana.</w:t>
      </w:r>
      <w:r>
        <w:rPr>
          <w:sz w:val="16"/>
        </w:rPr>
        <w:br/>
        <w:t xml:space="preserve">png(file.path(RUTA_G, "08_v1_acumulada.png"), width = 1500, height = 1000, res = 180)</w:t>
      </w:r>
      <w:r>
        <w:rPr>
          <w:sz w:val="16"/>
        </w:rPr>
        <w:br/>
        <w:t xml:space="preserve">par(mar = c(5.5, 7, 4.5, 2), col.axis = EJE, col.lab = EJE, las = 1,</w:t>
      </w:r>
      <w:r>
        <w:rPr>
          <w:sz w:val="16"/>
        </w:rPr>
        <w:br/>
        <w:t xml:space="preserve">    mgp = c(4.6, 0.9, 0))</w:t>
      </w:r>
      <w:r>
        <w:rPr>
          <w:sz w:val="16"/>
        </w:rPr>
        <w:br/>
        <w:t xml:space="preserve">plot(ecdf(xv1), verticals = TRUE, do.points = FALSE, lwd = 2.2, col = "#08519C",</w:t>
      </w:r>
      <w:r>
        <w:rPr>
          <w:sz w:val="16"/>
        </w:rPr>
        <w:br/>
        <w:t xml:space="preserve">     main = "V1: distribucion acumulada", font.main = 1, cex.main = 1.05,</w:t>
      </w:r>
      <w:r>
        <w:rPr>
          <w:sz w:val="16"/>
        </w:rPr>
        <w:br/>
        <w:t xml:space="preserve">     xlab = "Proporcion dentro de la vivienda",</w:t>
      </w:r>
      <w:r>
        <w:rPr>
          <w:sz w:val="16"/>
        </w:rPr>
        <w:br/>
        <w:t xml:space="preserve">     ylab = "Proporcion acumulada de viviendas",</w:t>
      </w:r>
      <w:r>
        <w:rPr>
          <w:sz w:val="16"/>
        </w:rPr>
        <w:br/>
        <w:t xml:space="preserve">     xaxt = "n", yaxt = "n", bty = "n")</w:t>
      </w:r>
      <w:r>
        <w:rPr>
          <w:sz w:val="16"/>
        </w:rPr>
        <w:br/>
        <w:t xml:space="preserve">axis(1, at = seq(0, 1, 0.25), labels = c("0", "0,25", "0,50", "0,75", "1"))</w:t>
      </w:r>
      <w:r>
        <w:rPr>
          <w:sz w:val="16"/>
        </w:rPr>
        <w:br/>
        <w:t xml:space="preserve">axis(2, at = seq(0, 1, 0.25), labels = c("0", "0,25", "0,50", "0,75", "1"))</w:t>
      </w:r>
      <w:r>
        <w:rPr>
          <w:sz w:val="16"/>
        </w:rPr>
        <w:br/>
        <w:t xml:space="preserve">abline(h = 0.5, col = MEDIANA, lwd = 1.6, lty = 2)</w:t>
      </w:r>
      <w:r>
        <w:rPr>
          <w:sz w:val="16"/>
        </w:rPr>
        <w:br/>
        <w:t xml:space="preserve">text(0.30, 0.30,</w:t>
      </w:r>
      <w:r>
        <w:rPr>
          <w:sz w:val="16"/>
        </w:rPr>
        <w:br/>
        <w:t xml:space="preserve">     sprintf("el salto inicial se lleva el %s:\nla mediana ya queda dentro de el",</w:t>
      </w:r>
      <w:r>
        <w:rPr>
          <w:sz w:val="16"/>
        </w:rPr>
        <w:br/>
        <w:t xml:space="preserve">             pct_lab(mean(xv1 == 0))),</w:t>
      </w:r>
      <w:r>
        <w:rPr>
          <w:sz w:val="16"/>
        </w:rPr>
        <w:br/>
        <w:t xml:space="preserve">     pos = 4, cex = 0.78, col = EJE)</w:t>
      </w:r>
      <w:r>
        <w:rPr>
          <w:sz w:val="16"/>
        </w:rPr>
        <w:br/>
        <w:t xml:space="preserve">dev.off()</w:t>
      </w:r>
      <w:r>
        <w:rPr>
          <w:sz w:val="16"/>
        </w:rPr>
        <w:br/>
      </w:r>
      <w:r>
        <w:rPr>
          <w:sz w:val="16"/>
        </w:rPr>
        <w:br/>
        <w:t xml:space="preserve"># Gráfico 3: composición según el número de adultos (barras apiladas al</w:t>
      </w:r>
      <w:r>
        <w:rPr>
          <w:sz w:val="16"/>
        </w:rPr>
        <w:br/>
        <w:t xml:space="preserve"># 100 %). Los valores 0 y 1 vienen sobre todo de viviendas de uno o dos</w:t>
      </w:r>
      <w:r>
        <w:rPr>
          <w:sz w:val="16"/>
        </w:rPr>
        <w:br/>
        <w:t xml:space="preserve"># adultos, donde no caben valores intermedios.</w:t>
      </w:r>
      <w:r>
        <w:rPr>
          <w:sz w:val="16"/>
        </w:rPr>
        <w:br/>
        <w:t xml:space="preserve">sub &lt;- d[!is.na(d$prop_educ_superior_18mas), ]</w:t>
      </w:r>
      <w:r>
        <w:rPr>
          <w:sz w:val="16"/>
        </w:rPr>
        <w:br/>
        <w:t xml:space="preserve">gr  &lt;- ifelse(sub$den_educ &gt;= 4, "4 o mas", as.character(sub$den_educ))</w:t>
      </w:r>
      <w:r>
        <w:rPr>
          <w:sz w:val="16"/>
        </w:rPr>
        <w:br/>
        <w:t xml:space="preserve">gr  &lt;- factor(gr, levels = c("1", "2", "3", "4 o mas"))</w:t>
      </w:r>
      <w:r>
        <w:rPr>
          <w:sz w:val="16"/>
        </w:rPr>
        <w:br/>
        <w:t xml:space="preserve">cat3 &lt;- cut(sub$prop_educ_superior_18mas, breaks = c(-1, 0, 0.999999, 1),</w:t>
      </w:r>
      <w:r>
        <w:rPr>
          <w:sz w:val="16"/>
        </w:rPr>
        <w:br/>
        <w:t xml:space="preserve">            labels = c("ninguno (0)", "algunos", "todos (1)"))</w:t>
      </w:r>
      <w:r>
        <w:rPr>
          <w:sz w:val="16"/>
        </w:rPr>
        <w:br/>
        <w:t xml:space="preserve">tt  &lt;- table(cat3, gr)</w:t>
      </w:r>
      <w:r>
        <w:rPr>
          <w:sz w:val="16"/>
        </w:rPr>
        <w:br/>
        <w:t xml:space="preserve">pct &lt;- prop.table(tt, margin = 2) * 100</w:t>
      </w:r>
      <w:r>
        <w:rPr>
          <w:sz w:val="16"/>
        </w:rPr>
        <w:br/>
      </w:r>
      <w:r>
        <w:rPr>
          <w:sz w:val="16"/>
        </w:rPr>
        <w:br/>
        <w:t xml:space="preserve">png(file.path(RUTA_G, "09_v1_por_numero_adultos.png"),</w:t>
      </w:r>
      <w:r>
        <w:rPr>
          <w:sz w:val="16"/>
        </w:rPr>
        <w:br/>
        <w:t xml:space="preserve">    width = 1600, height = 1000, res = 180)</w:t>
      </w:r>
      <w:r>
        <w:rPr>
          <w:sz w:val="16"/>
        </w:rPr>
        <w:br/>
        <w:t xml:space="preserve">par(mar = c(5.5, 7, 4.5, 9), col.axis = EJE, col.lab = EJE, las = 1, xpd = TRUE,</w:t>
      </w:r>
      <w:r>
        <w:rPr>
          <w:sz w:val="16"/>
        </w:rPr>
        <w:br/>
        <w:t xml:space="preserve">    mgp = c(4.6, 0.9, 0))</w:t>
      </w:r>
      <w:r>
        <w:rPr>
          <w:sz w:val="16"/>
        </w:rPr>
        <w:br/>
        <w:t xml:space="preserve">bp &lt;- barplot(pct, col = AZ[c(1, 2, 4)], border = "white", space = 0.45,</w:t>
      </w:r>
      <w:r>
        <w:rPr>
          <w:sz w:val="16"/>
        </w:rPr>
        <w:br/>
        <w:t xml:space="preserve">              main = "De donde salen los ceros y los unos de V1",</w:t>
      </w:r>
      <w:r>
        <w:rPr>
          <w:sz w:val="16"/>
        </w:rPr>
        <w:br/>
        <w:t xml:space="preserve">              font.main = 1, cex.main = 1.05,</w:t>
      </w:r>
      <w:r>
        <w:rPr>
          <w:sz w:val="16"/>
        </w:rPr>
        <w:br/>
        <w:t xml:space="preserve">              xlab = "Adultos en la vivienda", ylab = "Porcentaje de viviendas",</w:t>
      </w:r>
      <w:r>
        <w:rPr>
          <w:sz w:val="16"/>
        </w:rPr>
        <w:br/>
        <w:t xml:space="preserve">              yaxt = "n")</w:t>
      </w:r>
      <w:r>
        <w:rPr>
          <w:sz w:val="16"/>
        </w:rPr>
        <w:br/>
        <w:t xml:space="preserve">axis(2, at = seq(0, 100, 25), labels = paste0(seq(0, 100, 25), " %"))</w:t>
      </w:r>
      <w:r>
        <w:rPr>
          <w:sz w:val="16"/>
        </w:rPr>
        <w:br/>
        <w:t xml:space="preserve">legend(max(bp) + 0.9, 100, bty = "n", fill = AZ[c(1, 2, 4)], border = "white",</w:t>
      </w:r>
      <w:r>
        <w:rPr>
          <w:sz w:val="16"/>
        </w:rPr>
        <w:br/>
        <w:t xml:space="preserve">       cex = 0.85, text.col = EJE, legend = rownames(pct))</w:t>
      </w:r>
      <w:r>
        <w:rPr>
          <w:sz w:val="16"/>
        </w:rPr>
        <w:br/>
        <w:t xml:space="preserve">text(bp, 100, paste0("n = ", format(colSums(tt), big.mark = ".", decimal.mark = ",",</w:t>
      </w:r>
      <w:r>
        <w:rPr>
          <w:sz w:val="16"/>
        </w:rPr>
        <w:br/>
        <w:t xml:space="preserve">                                    trim = TRUE)),</w:t>
      </w:r>
      <w:r>
        <w:rPr>
          <w:sz w:val="16"/>
        </w:rPr>
        <w:br/>
        <w:t xml:space="preserve">     pos = 3, cex = 0.72, col = EJE)</w:t>
      </w:r>
      <w:r>
        <w:rPr>
          <w:sz w:val="16"/>
        </w:rPr>
        <w:br/>
        <w:t xml:space="preserve">par(xpd = FALSE)</w:t>
      </w:r>
      <w:r>
        <w:rPr>
          <w:sz w:val="16"/>
        </w:rPr>
        <w:br/>
        <w:t xml:space="preserve">dev.off()</w:t>
      </w:r>
      <w:r>
        <w:rPr>
          <w:sz w:val="16"/>
        </w:rPr>
        <w:br/>
      </w:r>
      <w:r>
        <w:rPr>
          <w:sz w:val="16"/>
        </w:rPr>
        <w:br/>
        <w:t xml:space="preserve"># Cifras del comentario de Análisis gráfico (script 03b) y composición del</w:t>
      </w:r>
      <w:r>
        <w:rPr>
          <w:sz w:val="16"/>
        </w:rPr>
        <w:br/>
        <w:t xml:space="preserve"># gráfico 3 en porcentaje.</w:t>
      </w:r>
      <w:r>
        <w:rPr>
          <w:sz w:val="16"/>
        </w:rPr>
        <w:br/>
        <w:t xml:space="preserve">c(V1_pct_en_1          = 100 * mean(xv1 == 1),                       # 21,64 %</w:t>
      </w:r>
      <w:r>
        <w:rPr>
          <w:sz w:val="16"/>
        </w:rPr>
        <w:br/>
        <w:t xml:space="preserve">  V1_pct_en_0_o_1      = 100 * mean(xv1 %in% c(0, 1)),               # 75,25 %</w:t>
      </w:r>
      <w:r>
        <w:rPr>
          <w:sz w:val="16"/>
        </w:rPr>
        <w:br/>
        <w:t xml:space="preserve">  V1_pct_en_0_5        = 100 * mean(abs(xv1 - 0.5) &lt; 1e-9),          # 11,79 %</w:t>
      </w:r>
      <w:r>
        <w:rPr>
          <w:sz w:val="16"/>
        </w:rPr>
        <w:br/>
        <w:t xml:space="preserve">  V1_valores_distintos = length(unique(round(xv1, 6))),              # 31</w:t>
      </w:r>
      <w:r>
        <w:rPr>
          <w:sz w:val="16"/>
        </w:rPr>
        <w:br/>
        <w:t xml:space="preserve">  V1_pct_uno_dos_adultos = 100 * mean(d$den_educ[ok1] %in% 1:2),     # 72,56 %</w:t>
      </w:r>
      <w:r>
        <w:rPr>
          <w:sz w:val="16"/>
        </w:rPr>
        <w:br/>
        <w:t xml:space="preserve">  V1_pct_uno_dos_adultos_si_V1_1 =</w:t>
      </w:r>
      <w:r>
        <w:rPr>
          <w:sz w:val="16"/>
        </w:rPr>
        <w:br/>
        <w:t xml:space="preserve">    100 * mean(d$den_educ[ok1 &amp; x1 == 1] %in% 1:2))                  # 88,4 %</w:t>
      </w:r>
      <w:r>
        <w:rPr>
          <w:sz w:val="16"/>
        </w:rPr>
        <w:br/>
        <w:t xml:space="preserve">round(pct, 1)</w:t>
      </w:r>
      <w:r>
        <w:rPr>
          <w:sz w:val="16"/>
        </w:rPr>
        <w:br/>
      </w:r>
      <w:r>
        <w:rPr>
          <w:sz w:val="16"/>
        </w:rPr>
        <w:br/>
        <w:t xml:space="preserve"># --- Cálculo de los estimadores (script 08, sección 1) ---------------------</w:t>
      </w:r>
      <w:r>
        <w:rPr>
          <w:sz w:val="16"/>
        </w:rPr>
        <w:br/>
        <w:t xml:space="preserve">Z     &lt;- qnorm(0.975)                # 1,959964: confianza del 95 %</w:t>
      </w:r>
      <w:r>
        <w:rPr>
          <w:sz w:val="16"/>
        </w:rPr>
        <w:br/>
        <w:t xml:space="preserve">n     &lt;- length(xv1)</w:t>
      </w:r>
      <w:r>
        <w:rPr>
          <w:sz w:val="16"/>
        </w:rPr>
        <w:br/>
        <w:t xml:space="preserve">media &lt;- mean(xv1)                   # estimador por ANALOGÍA</w:t>
      </w:r>
      <w:r>
        <w:rPr>
          <w:sz w:val="16"/>
        </w:rPr>
        <w:br/>
        <w:t xml:space="preserve">se    &lt;- sd(xv1) / sqrt(n)           # error estándar de la media muestral</w:t>
      </w:r>
      <w:r>
        <w:rPr>
          <w:sz w:val="16"/>
        </w:rPr>
        <w:br/>
        <w:t xml:space="preserve">IC    &lt;- c(media - Z * se, media + Z * se)</w:t>
      </w:r>
      <w:r>
        <w:rPr>
          <w:sz w:val="16"/>
        </w:rPr>
        <w:br/>
        <w:t xml:space="preserve">c(n = n, analogia = media, max_verosimilitud = media, LI = IC[1], LS = IC[2],</w:t>
      </w:r>
      <w:r>
        <w:rPr>
          <w:sz w:val="16"/>
        </w:rPr>
        <w:br/>
        <w:t xml:space="preserve">  error_est = se)</w:t>
      </w:r>
      <w:r>
        <w:rPr>
          <w:sz w:val="16"/>
        </w:rPr>
        <w:br/>
        <w:t xml:space="preserve"># Bajo un modelo normal el estimador de máxima verosimilitud de la media es la</w:t>
      </w:r>
      <w:r>
        <w:rPr>
          <w:sz w:val="16"/>
        </w:rPr>
        <w:br/>
        <w:t xml:space="preserve"># media muestral: la coincidencia es formal, porque V1 es bimodal. El</w:t>
      </w:r>
      <w:r>
        <w:rPr>
          <w:sz w:val="16"/>
        </w:rPr>
        <w:br/>
        <w:t xml:space="preserve"># intervalo se justifica por el TLC sobre la media muestral, no por la</w:t>
      </w:r>
      <w:r>
        <w:rPr>
          <w:sz w:val="16"/>
        </w:rPr>
        <w:br/>
        <w:t xml:space="preserve"># normalidad de la variable.</w:t>
      </w:r>
      <w:r>
        <w:rPr>
          <w:sz w:val="16"/>
        </w:rPr>
        <w:br/>
      </w:r>
      <w:r>
        <w:rPr>
          <w:sz w:val="16"/>
        </w:rPr>
        <w:br/>
        <w:t xml:space="preserve"># --- Estimador e IC 95 % de sigma^2 (script 08, sección 1b) ---------------</w:t>
      </w:r>
      <w:r>
        <w:rPr>
          <w:sz w:val="16"/>
        </w:rPr>
        <w:br/>
        <w:t xml:space="preserve"># Analogía: S^2, divisor n-1. Máxima verosimilitud: divisor n, bajo el mismo</w:t>
      </w:r>
      <w:r>
        <w:rPr>
          <w:sz w:val="16"/>
        </w:rPr>
        <w:br/>
        <w:t xml:space="preserve"># modelo normal (formal) de la media. IC de la tabla: chi-cuadrado con n-1</w:t>
      </w:r>
      <w:r>
        <w:rPr>
          <w:sz w:val="16"/>
        </w:rPr>
        <w:br/>
        <w:t xml:space="preserve"># grados de libertad, exacto solo con datos normales (supone curtosis 3).</w:t>
      </w:r>
      <w:r>
        <w:rPr>
          <w:sz w:val="16"/>
        </w:rPr>
        <w:br/>
        <w:t xml:space="preserve"># Complemento: IC asintótico robusto a la curtosis k,</w:t>
      </w:r>
      <w:r>
        <w:rPr>
          <w:sz w:val="16"/>
        </w:rPr>
        <w:br/>
        <w:t xml:space="preserve"># S^2 +- z*raiz((m4 - S^4)/n), y nivel real aproximado del chi-cuadrado,</w:t>
      </w:r>
      <w:r>
        <w:rPr>
          <w:sz w:val="16"/>
        </w:rPr>
        <w:br/>
        <w:t xml:space="preserve"># 2*pnorm(z/raiz((k-1)/2)) - 1.</w:t>
      </w:r>
      <w:r>
        <w:rPr>
          <w:sz w:val="16"/>
        </w:rPr>
        <w:br/>
        <w:t xml:space="preserve">s2     &lt;- var(xv1)                   # analogía, divisor n-1</w:t>
      </w:r>
      <w:r>
        <w:rPr>
          <w:sz w:val="16"/>
        </w:rPr>
        <w:br/>
        <w:t xml:space="preserve">s2_mv  &lt;- s2 * (n - 1) / n           # máxima verosimilitud, divisor n</w:t>
      </w:r>
      <w:r>
        <w:rPr>
          <w:sz w:val="16"/>
        </w:rPr>
        <w:br/>
        <w:t xml:space="preserve">q975   &lt;- qchisq(0.975, df = n - 1)</w:t>
      </w:r>
      <w:r>
        <w:rPr>
          <w:sz w:val="16"/>
        </w:rPr>
        <w:br/>
        <w:t xml:space="preserve">q025   &lt;- qchisq(0.025, df = n - 1)</w:t>
      </w:r>
      <w:r>
        <w:rPr>
          <w:sz w:val="16"/>
        </w:rPr>
        <w:br/>
        <w:t xml:space="preserve">IC_s2  &lt;- c((n - 1) * s2 / q975, (n - 1) * s2 / q025)    # IC chi-cuadrado</w:t>
      </w:r>
      <w:r>
        <w:rPr>
          <w:sz w:val="16"/>
        </w:rPr>
        <w:br/>
        <w:t xml:space="preserve">m4     &lt;- mean((xv1 - mean(xv1))^4)  # cuarto momento central, divisor n</w:t>
      </w:r>
      <w:r>
        <w:rPr>
          <w:sz w:val="16"/>
        </w:rPr>
        <w:br/>
        <w:t xml:space="preserve">k      &lt;- m4 / s2^2                  # curtosis, la de los descriptivos</w:t>
      </w:r>
      <w:r>
        <w:rPr>
          <w:sz w:val="16"/>
        </w:rPr>
        <w:br/>
        <w:t xml:space="preserve">ee_s2  &lt;- sqrt((m4 - s2^2) / n)      # error estándar de S^2 sin suponer normalidad</w:t>
      </w:r>
      <w:r>
        <w:rPr>
          <w:sz w:val="16"/>
        </w:rPr>
        <w:br/>
        <w:t xml:space="preserve">IC_rob &lt;- c(s2 - Z * ee_s2, s2 + Z * ee_s2)</w:t>
      </w:r>
      <w:r>
        <w:rPr>
          <w:sz w:val="16"/>
        </w:rPr>
        <w:br/>
        <w:t xml:space="preserve">c(n = n, analogia = s2, max_verosimilitud = s2_mv, dif_metodos = s2 - s2_mv,</w:t>
      </w:r>
      <w:r>
        <w:rPr>
          <w:sz w:val="16"/>
        </w:rPr>
        <w:br/>
        <w:t xml:space="preserve">  LI_chi2 = IC_s2[1], LS_chi2 = IC_s2[2], chi2_q975 = q975, chi2_q025 = q025)</w:t>
      </w:r>
      <w:r>
        <w:rPr>
          <w:sz w:val="16"/>
        </w:rPr>
        <w:br/>
        <w:t xml:space="preserve">c(curtosis = k, ee_robusto = ee_s2, LI_robusto = IC_rob[1], LS_robusto = IC_rob[2],</w:t>
      </w:r>
      <w:r>
        <w:rPr>
          <w:sz w:val="16"/>
        </w:rPr>
        <w:br/>
        <w:t xml:space="preserve">  razon_anchos    = (2 * Z * ee_s2) / (IC_s2[2] - IC_s2[1]),</w:t>
      </w:r>
      <w:r>
        <w:rPr>
          <w:sz w:val="16"/>
        </w:rPr>
        <w:br/>
        <w:t xml:space="preserve">  nivel_real_chi2 = 2 * pnorm(Z / sqrt((k - 1) / 2)) - 1)</w:t>
      </w:r>
      <w:r>
        <w:rPr>
          <w:sz w:val="16"/>
        </w:rPr>
        <w:br/>
        <w:t xml:space="preserve">sqrt(IC_rob)                         # sigma según el intervalo robusto</w:t>
      </w:r>
      <w:r>
        <w:rPr>
          <w:sz w:val="16"/>
        </w:rPr>
        <w:br/>
        <w:t xml:space="preserve"># V1 es platicúrtica (k &lt; 3): el intervalo chi-cuadrado sale más ANCHO de lo</w:t>
      </w:r>
      <w:r>
        <w:rPr>
          <w:sz w:val="16"/>
        </w:rPr>
        <w:br/>
        <w:t xml:space="preserve"># necesario y su nivel real supera el 95 %, es decir, es conservador.</w:t>
      </w:r>
      <w:r>
        <w:rPr>
          <w:sz w:val="16"/>
        </w:rPr>
        <w:br/>
      </w:r>
      <w:r>
        <w:rPr>
          <w:sz w:val="16"/>
        </w:rPr>
        <w:br/>
        <w:t xml:space="preserve"># --- Evaluación del estimador: simulación (script 08, sección 2) -----------</w:t>
      </w:r>
      <w:r>
        <w:rPr>
          <w:sz w:val="16"/>
        </w:rPr>
        <w:br/>
        <w:t xml:space="preserve"># La base es la población. En cada réplica se extrae CON reemplazo una</w:t>
      </w:r>
      <w:r>
        <w:rPr>
          <w:sz w:val="16"/>
        </w:rPr>
        <w:br/>
        <w:t xml:space="preserve"># muestra del MISMO tamaño que el conjunto analítico (n = N = 72.649) y se</w:t>
      </w:r>
      <w:r>
        <w:rPr>
          <w:sz w:val="16"/>
        </w:rPr>
        <w:br/>
        <w:t xml:space="preserve"># calculan la media y la mediana de esa misma muestra. Con reemplazo,</w:t>
      </w:r>
      <w:r>
        <w:rPr>
          <w:sz w:val="16"/>
        </w:rPr>
        <w:br/>
        <w:t xml:space="preserve"># Var(media) = sigma^2/N exactamente; sin reemplazo y con n = N cada réplica</w:t>
      </w:r>
      <w:r>
        <w:rPr>
          <w:sz w:val="16"/>
        </w:rPr>
        <w:br/>
        <w:t xml:space="preserve"># sería la base reordenada. B toma los valores 100, 1.000 y 10.000 dentro del</w:t>
      </w:r>
      <w:r>
        <w:rPr>
          <w:sz w:val="16"/>
        </w:rPr>
        <w:br/>
        <w:t xml:space="preserve"># MISMO ciclo, con N fijo, y se guarda la distribución completa de cada B.</w:t>
      </w:r>
      <w:r>
        <w:rPr>
          <w:sz w:val="16"/>
        </w:rPr>
        <w:br/>
        <w:t xml:space="preserve"># Insesgamiento y eficiencia se leen con B = 10.000; la consistencia compara</w:t>
      </w:r>
      <w:r>
        <w:rPr>
          <w:sz w:val="16"/>
        </w:rPr>
        <w:br/>
        <w:t xml:space="preserve"># los tres B. Criterio para B: e = 1,96*raiz(0,95*0,05/B) da 4,27, 1,35 y</w:t>
      </w:r>
      <w:r>
        <w:rPr>
          <w:sz w:val="16"/>
        </w:rPr>
        <w:br/>
        <w:t xml:space="preserve"># 0,43 puntos porcentuales; solo B = 10.000 cumple 0,5 pp (B &gt;= 7.299).</w:t>
      </w:r>
      <w:r>
        <w:rPr>
          <w:sz w:val="16"/>
        </w:rPr>
        <w:br/>
        <w:t xml:space="preserve"># SIN SEMILLA: cada ejecución produce réplicas nuevas y las cifras cambian en</w:t>
      </w:r>
      <w:r>
        <w:rPr>
          <w:sz w:val="16"/>
        </w:rPr>
        <w:br/>
        <w:t xml:space="preserve"># los últimos decimales, en una magnitud del orden del error de Monte Carlo</w:t>
      </w:r>
      <w:r>
        <w:rPr>
          <w:sz w:val="16"/>
        </w:rPr>
        <w:br/>
        <w:t xml:space="preserve"># (sd(ms)/raiz(B)).</w:t>
      </w:r>
      <w:r>
        <w:rPr>
          <w:sz w:val="16"/>
        </w:rPr>
        <w:br/>
        <w:t xml:space="preserve">BS     &lt;- c(100, 1000, 10000)</w:t>
      </w:r>
      <w:r>
        <w:rPr>
          <w:sz w:val="16"/>
        </w:rPr>
        <w:br/>
        <w:t xml:space="preserve">B_EVAL &lt;- max(BS)                    # B con que se leen insesgamiento y eficiencia</w:t>
      </w:r>
      <w:r>
        <w:rPr>
          <w:sz w:val="16"/>
        </w:rPr>
        <w:br/>
        <w:t xml:space="preserve">N      &lt;- length(xv1)                # n = N, fijo en todo el experimento</w:t>
      </w:r>
      <w:r>
        <w:rPr>
          <w:sz w:val="16"/>
        </w:rPr>
        <w:br/>
        <w:t xml:space="preserve">MU     &lt;- mean(xv1); MED &lt;- median(xv1); SIG2 &lt;- var(xv1)</w:t>
      </w:r>
      <w:r>
        <w:rPr>
          <w:sz w:val="16"/>
        </w:rPr>
        <w:br/>
        <w:t xml:space="preserve">EE     &lt;- se                         # sigma/raiz(N): el error estándar del IC</w:t>
      </w:r>
      <w:r>
        <w:rPr>
          <w:sz w:val="16"/>
        </w:rPr>
        <w:br/>
      </w:r>
      <w:r>
        <w:rPr>
          <w:sz w:val="16"/>
        </w:rPr>
        <w:br/>
        <w:t xml:space="preserve">dist_v1 &lt;- list(); res_v1 &lt;- data.frame()</w:t>
      </w:r>
      <w:r>
        <w:rPr>
          <w:sz w:val="16"/>
        </w:rPr>
        <w:br/>
        <w:t xml:space="preserve">for (B in BS) {                      # EL CICLO SOBRE B, con N fijo</w:t>
      </w:r>
      <w:r>
        <w:rPr>
          <w:sz w:val="16"/>
        </w:rPr>
        <w:br/>
        <w:t xml:space="preserve">  ms &lt;- numeric(B); md &lt;- numeric(B)</w:t>
      </w:r>
      <w:r>
        <w:rPr>
          <w:sz w:val="16"/>
        </w:rPr>
        <w:br/>
        <w:t xml:space="preserve">  for (b in seq_len(B)) {</w:t>
      </w:r>
      <w:r>
        <w:rPr>
          <w:sz w:val="16"/>
        </w:rPr>
        <w:br/>
        <w:t xml:space="preserve">    s &lt;- sample(xv1, N, replace = TRUE)</w:t>
      </w:r>
      <w:r>
        <w:rPr>
          <w:sz w:val="16"/>
        </w:rPr>
        <w:br/>
        <w:t xml:space="preserve">    ms[b] &lt;- mean(s); md[b] &lt;- median(s)</w:t>
      </w:r>
      <w:r>
        <w:rPr>
          <w:sz w:val="16"/>
        </w:rPr>
        <w:br/>
        <w:t xml:space="preserve">  }</w:t>
      </w:r>
      <w:r>
        <w:rPr>
          <w:sz w:val="16"/>
        </w:rPr>
        <w:br/>
        <w:t xml:space="preserve">  dist_v1[[paste0("B_", B)]] &lt;- list(media = ms, mediana = md)   # se almacena</w:t>
      </w:r>
      <w:r>
        <w:rPr>
          <w:sz w:val="16"/>
        </w:rPr>
        <w:br/>
        <w:t xml:space="preserve">  mse_ms &lt;- var(ms) + (mean(ms) - MU)^2</w:t>
      </w:r>
      <w:r>
        <w:rPr>
          <w:sz w:val="16"/>
        </w:rPr>
        <w:br/>
        <w:t xml:space="preserve">  mse_md &lt;- var(md) + (mean(md) - MU)^2</w:t>
      </w:r>
      <w:r>
        <w:rPr>
          <w:sz w:val="16"/>
        </w:rPr>
        <w:br/>
        <w:t xml:space="preserve">  res_v1 &lt;- rbind(res_v1, data.frame(</w:t>
      </w:r>
      <w:r>
        <w:rPr>
          <w:sz w:val="16"/>
        </w:rPr>
        <w:br/>
        <w:t xml:space="preserve">    variable = "V1", N = N, B = B, param_media = MU, param_mediana = MED,</w:t>
      </w:r>
      <w:r>
        <w:rPr>
          <w:sz w:val="16"/>
        </w:rPr>
        <w:br/>
        <w:t xml:space="preserve">    prom_media = mean(ms), sesgo_media = mean(ms) - MU,</w:t>
      </w:r>
      <w:r>
        <w:rPr>
          <w:sz w:val="16"/>
        </w:rPr>
        <w:br/>
        <w:t xml:space="preserve">    err_MC_media = sd(ms) / sqrt(B), de_media = sd(ms), ee_teorico = EE,</w:t>
      </w:r>
      <w:r>
        <w:rPr>
          <w:sz w:val="16"/>
        </w:rPr>
        <w:br/>
        <w:t xml:space="preserve">    var_media = var(ms), var_teorica_media = EE^2, var_x_N = var(ms) * N,</w:t>
      </w:r>
      <w:r>
        <w:rPr>
          <w:sz w:val="16"/>
        </w:rPr>
        <w:br/>
        <w:t xml:space="preserve">    prom_mediana = mean(md), sesgo_mediana = mean(md) - MED,</w:t>
      </w:r>
      <w:r>
        <w:rPr>
          <w:sz w:val="16"/>
        </w:rPr>
        <w:br/>
        <w:t xml:space="preserve">    var_mediana = var(md), prop_med_igual_pob = mean(md == MED),</w:t>
      </w:r>
      <w:r>
        <w:rPr>
          <w:sz w:val="16"/>
        </w:rPr>
        <w:br/>
        <w:t xml:space="preserve">    sesgo_mediana_vs_mu = mean(md) - MU,</w:t>
      </w:r>
      <w:r>
        <w:rPr>
          <w:sz w:val="16"/>
        </w:rPr>
        <w:br/>
        <w:t xml:space="preserve">    mse_media_vs_mu = mse_ms, mse_mediana_vs_mu = mse_md,</w:t>
      </w:r>
      <w:r>
        <w:rPr>
          <w:sz w:val="16"/>
        </w:rPr>
        <w:br/>
        <w:t xml:space="preserve">    razon_var = if (var(ms) &gt; 0) var(md) / var(ms) else NA,</w:t>
      </w:r>
      <w:r>
        <w:rPr>
          <w:sz w:val="16"/>
        </w:rPr>
        <w:br/>
        <w:t xml:space="preserve">    razon_mse = if (mse_ms &gt; 0) mse_md / mse_ms else NA))</w:t>
      </w:r>
      <w:r>
        <w:rPr>
          <w:sz w:val="16"/>
        </w:rPr>
        <w:br/>
        <w:t xml:space="preserve">}</w:t>
      </w:r>
      <w:r>
        <w:rPr>
          <w:sz w:val="16"/>
        </w:rPr>
        <w:br/>
      </w:r>
      <w:r>
        <w:rPr>
          <w:sz w:val="16"/>
        </w:rPr>
        <w:br/>
        <w:t xml:space="preserve"># Consistencia, con N fijo y B creciente: el promedio de las réplicas se acerca</w:t>
      </w:r>
      <w:r>
        <w:rPr>
          <w:sz w:val="16"/>
        </w:rPr>
        <w:br/>
        <w:t xml:space="preserve"># a mu y su error de Monte Carlo baja como 1/raiz(B); la desviación de las</w:t>
      </w:r>
      <w:r>
        <w:rPr>
          <w:sz w:val="16"/>
        </w:rPr>
        <w:br/>
        <w:t xml:space="preserve"># réplicas NO baja, se estabiliza en ee_teorico; var_x_N se acerca a sigma^2.</w:t>
      </w:r>
      <w:r>
        <w:rPr>
          <w:sz w:val="16"/>
        </w:rPr>
        <w:br/>
        <w:t xml:space="preserve">res_v1[, c("B", "prom_media", "sesgo_media", "err_MC_media", "de_media",</w:t>
      </w:r>
      <w:r>
        <w:rPr>
          <w:sz w:val="16"/>
        </w:rPr>
        <w:br/>
        <w:t xml:space="preserve">           "ee_teorico", "var_x_N")]</w:t>
      </w:r>
      <w:r>
        <w:rPr>
          <w:sz w:val="16"/>
        </w:rPr>
        <w:br/>
        <w:t xml:space="preserve">c(mu = MU, sigma2 = SIG2)</w:t>
      </w:r>
      <w:r>
        <w:rPr>
          <w:sz w:val="16"/>
        </w:rPr>
        <w:br/>
      </w:r>
      <w:r>
        <w:rPr>
          <w:sz w:val="16"/>
        </w:rPr>
        <w:br/>
        <w:t xml:space="preserve"># Insesgamiento, B = 10.000: cada estimador frente a SU parámetro, y la</w:t>
      </w:r>
      <w:r>
        <w:rPr>
          <w:sz w:val="16"/>
        </w:rPr>
        <w:br/>
        <w:t xml:space="preserve"># mediana también frente a mu.</w:t>
      </w:r>
      <w:r>
        <w:rPr>
          <w:sz w:val="16"/>
        </w:rPr>
        <w:br/>
        <w:t xml:space="preserve">res_v1[res_v1$B == B_EVAL, c("prom_media", "sesgo_media", "err_MC_media",</w:t>
      </w:r>
      <w:r>
        <w:rPr>
          <w:sz w:val="16"/>
        </w:rPr>
        <w:br/>
        <w:t xml:space="preserve">                             "prom_mediana", "sesgo_mediana", "prop_med_igual_pob",</w:t>
      </w:r>
      <w:r>
        <w:rPr>
          <w:sz w:val="16"/>
        </w:rPr>
        <w:br/>
        <w:t xml:space="preserve">                             "sesgo_mediana_vs_mu")]</w:t>
      </w:r>
      <w:r>
        <w:rPr>
          <w:sz w:val="16"/>
        </w:rPr>
        <w:br/>
        <w:t xml:space="preserve"># La mediana poblacional de V1 es 0, un valor que concentra más de la mitad</w:t>
      </w:r>
      <w:r>
        <w:rPr>
          <w:sz w:val="16"/>
        </w:rPr>
        <w:br/>
        <w:t xml:space="preserve"># de la base. Para que la mediana muestral se apartara de 0, menos de la</w:t>
      </w:r>
      <w:r>
        <w:rPr>
          <w:sz w:val="16"/>
        </w:rPr>
        <w:br/>
        <w:t xml:space="preserve"># mitad de una muestra de N viviendas tendría que caer en 0. Probabilidad</w:t>
      </w:r>
      <w:r>
        <w:rPr>
          <w:sz w:val="16"/>
        </w:rPr>
        <w:br/>
        <w:t xml:space="preserve"># teórica (binomial) de ese evento, en log10 porque puede ser menor que el</w:t>
      </w:r>
      <w:r>
        <w:rPr>
          <w:sz w:val="16"/>
        </w:rPr>
        <w:br/>
        <w:t xml:space="preserve"># número más pequeño que R representa:</w:t>
      </w:r>
      <w:r>
        <w:rPr>
          <w:sz w:val="16"/>
        </w:rPr>
        <w:br/>
        <w:t xml:space="preserve">pa &lt;- mean(xv1 &lt; MED); pb &lt;- mean(xv1 &lt;= MED)   # P(X &lt; mediana), P(X &lt;= mediana)</w:t>
      </w:r>
      <w:r>
        <w:rPr>
          <w:sz w:val="16"/>
        </w:rPr>
        <w:br/>
        <w:t xml:space="preserve">k1 &lt;- (N + 1) %/% 2; k2 &lt;- N + 1 - k1</w:t>
      </w:r>
      <w:r>
        <w:rPr>
          <w:sz w:val="16"/>
        </w:rPr>
        <w:br/>
        <w:t xml:space="preserve">lp_baja &lt;- pbinom(k1 - 1, N, pa, lower.tail = FALSE, log.p = TRUE)</w:t>
      </w:r>
      <w:r>
        <w:rPr>
          <w:sz w:val="16"/>
        </w:rPr>
        <w:br/>
        <w:t xml:space="preserve">lp_sube &lt;- pbinom(k2 - 1, N, pb, log.p = TRUE)</w:t>
      </w:r>
      <w:r>
        <w:rPr>
          <w:sz w:val="16"/>
        </w:rPr>
        <w:br/>
        <w:t xml:space="preserve">lp_max  &lt;- max(lp_baja, lp_sube)</w:t>
      </w:r>
      <w:r>
        <w:rPr>
          <w:sz w:val="16"/>
        </w:rPr>
        <w:br/>
        <w:t xml:space="preserve">log10_p &lt;- if (lp_max == -Inf) -Inf else</w:t>
      </w:r>
      <w:r>
        <w:rPr>
          <w:sz w:val="16"/>
        </w:rPr>
        <w:br/>
        <w:t xml:space="preserve">  (lp_max + log(exp(lp_baja - lp_max) + exp(lp_sube - lp_max))) / log(10)</w:t>
      </w:r>
      <w:r>
        <w:rPr>
          <w:sz w:val="16"/>
        </w:rPr>
        <w:br/>
        <w:t xml:space="preserve">c(P_bajo_mediana = pa, P_hasta_mediana = pb, log10_p_med_distinta = log10_p)</w:t>
      </w:r>
      <w:r>
        <w:rPr>
          <w:sz w:val="16"/>
        </w:rPr>
        <w:br/>
      </w:r>
      <w:r>
        <w:rPr>
          <w:sz w:val="16"/>
        </w:rPr>
        <w:br/>
        <w:t xml:space="preserve"># Eficiencia, B = 10.000: varianzas y error cuadrático medio frente al MISMO</w:t>
      </w:r>
      <w:r>
        <w:rPr>
          <w:sz w:val="16"/>
        </w:rPr>
        <w:br/>
        <w:t xml:space="preserve"># objetivo, mu. En V1 la mediana muestral queda en 0 en prácticamente todas</w:t>
      </w:r>
      <w:r>
        <w:rPr>
          <w:sz w:val="16"/>
        </w:rPr>
        <w:br/>
        <w:t xml:space="preserve"># las réplicas: su varianza casi nula es la de una constante, no la de un</w:t>
      </w:r>
      <w:r>
        <w:rPr>
          <w:sz w:val="16"/>
        </w:rPr>
        <w:br/>
        <w:t xml:space="preserve"># estimador preciso. La comparación con sentido es la del ECM frente a mu.</w:t>
      </w:r>
      <w:r>
        <w:rPr>
          <w:sz w:val="16"/>
        </w:rPr>
        <w:br/>
        <w:t xml:space="preserve">res_v1[res_v1$B == B_EVAL, c("var_media", "var_mediana", "mse_media_vs_mu",</w:t>
      </w:r>
      <w:r>
        <w:rPr>
          <w:sz w:val="16"/>
        </w:rPr>
        <w:br/>
        <w:t xml:space="preserve">                             "mse_mediana_vs_mu", "razon_var", "razon_mse")]</w:t>
      </w:r>
      <w:r>
        <w:rPr>
          <w:sz w:val="16"/>
        </w:rPr>
        <w:br/>
      </w:r>
      <w:r>
        <w:rPr>
          <w:sz w:val="16"/>
        </w:rPr>
        <w:br/>
        <w:t xml:space="preserve"># Volver a correr este bloque es una ejecución NUEVA: res_v1 da cifras</w:t>
      </w:r>
      <w:r>
        <w:rPr>
          <w:sz w:val="16"/>
        </w:rPr>
        <w:br/>
        <w:t xml:space="preserve"># vecinas, no idénticas. Las tablas del informe son las de la ejecución del</w:t>
      </w:r>
      <w:r>
        <w:rPr>
          <w:sz w:val="16"/>
        </w:rPr>
        <w:br/>
        <w:t xml:space="preserve"># script 08 guardada en salidas/fase3_distribuciones.rds, la misma que dibuja</w:t>
      </w:r>
      <w:r>
        <w:rPr>
          <w:sz w:val="16"/>
        </w:rPr>
        <w:br/>
        <w:t xml:space="preserve"># el script 09:</w:t>
      </w:r>
      <w:r>
        <w:rPr>
          <w:sz w:val="16"/>
        </w:rPr>
        <w:br/>
        <w:t xml:space="preserve">SIM &lt;- readRDS(file.path("salidas", "fase3_distribuciones.rds"))</w:t>
      </w:r>
      <w:r>
        <w:rPr>
          <w:sz w:val="16"/>
        </w:rPr>
        <w:br/>
        <w:t xml:space="preserve">SIM$resumen[SIM$resumen$variable == "V1", ]</w:t>
      </w:r>
      <w:r>
        <w:rPr>
          <w:sz w:val="16"/>
        </w:rPr>
        <w:br/>
      </w:r>
      <w:r>
        <w:rPr>
          <w:sz w:val="16"/>
        </w:rPr>
        <w:br/>
        <w:t xml:space="preserve"># --- Gráfico de consistencia (script 09), con las réplicas de dist_v1 -------</w:t>
      </w:r>
      <w:r>
        <w:rPr>
          <w:sz w:val="16"/>
        </w:rPr>
        <w:br/>
        <w:t xml:space="preserve"># Un panel por B, con el MISMO eje horizontal, los mismos intervalos y el</w:t>
      </w:r>
      <w:r>
        <w:rPr>
          <w:sz w:val="16"/>
        </w:rPr>
        <w:br/>
        <w:t xml:space="preserve"># mismo eje vertical: lo único que cambia entre paneles es B. El eje vertical</w:t>
      </w:r>
      <w:r>
        <w:rPr>
          <w:sz w:val="16"/>
        </w:rPr>
        <w:br/>
        <w:t xml:space="preserve"># es la proporción de réplicas por intervalo, no el conteo. La curva punteada</w:t>
      </w:r>
      <w:r>
        <w:rPr>
          <w:sz w:val="16"/>
        </w:rPr>
        <w:br/>
        <w:t xml:space="preserve"># es la normal con media mu y desviación EE = sigma/raiz(N), la distribución a</w:t>
      </w:r>
      <w:r>
        <w:rPr>
          <w:sz w:val="16"/>
        </w:rPr>
        <w:br/>
        <w:t xml:space="preserve"># la que se acerca el histograma al crecer B; su ancho no cambia con B porque</w:t>
      </w:r>
      <w:r>
        <w:rPr>
          <w:sz w:val="16"/>
        </w:rPr>
        <w:br/>
        <w:t xml:space="preserve"># N está fijo. La función se usa también en las variables 2, 3 y 4. El</w:t>
      </w:r>
      <w:r>
        <w:rPr>
          <w:sz w:val="16"/>
        </w:rPr>
        <w:br/>
        <w:t xml:space="preserve"># archivo lleva otro nombre que el del 09 (17_consistencia_v1.png) para no</w:t>
      </w:r>
      <w:r>
        <w:rPr>
          <w:sz w:val="16"/>
        </w:rPr>
        <w:br/>
        <w:t xml:space="preserve"># reemplazar la figura del informe con las réplicas de esta ejecución.</w:t>
      </w:r>
      <w:r>
        <w:rPr>
          <w:sz w:val="16"/>
        </w:rPr>
        <w:br/>
        <w:t xml:space="preserve">coma  &lt;- function(z, dig) formatC(z, format = "f", digits = dig,</w:t>
      </w:r>
      <w:r>
        <w:rPr>
          <w:sz w:val="16"/>
        </w:rPr>
        <w:br/>
        <w:t xml:space="preserve">                                  big.mark = ".", decimal.mark = ",")</w:t>
      </w:r>
      <w:r>
        <w:rPr>
          <w:sz w:val="16"/>
        </w:rPr>
        <w:br/>
        <w:t xml:space="preserve">miles &lt;- function(z) formatC(z, format = "d", big.mark = ".", decimal.mark = ",")</w:t>
      </w:r>
      <w:r>
        <w:rPr>
          <w:sz w:val="16"/>
        </w:rPr>
        <w:br/>
        <w:t xml:space="preserve">grafico_consistencia &lt;- function(dist, MU, EE, N, archivo, titulo, ejex,</w:t>
      </w:r>
      <w:r>
        <w:rPr>
          <w:sz w:val="16"/>
        </w:rPr>
        <w:br/>
        <w:t xml:space="preserve">                                 proporcion = FALSE) {</w:t>
      </w:r>
      <w:r>
        <w:rPr>
          <w:sz w:val="16"/>
        </w:rPr>
        <w:br/>
        <w:t xml:space="preserve">  BARRA &lt;- "#8C8C8C"; PARAM_COL &lt;- "#D55E00"; CURVA &lt;- "#0072B2"; EJE &lt;- "#4D4D4D"</w:t>
      </w:r>
      <w:r>
        <w:rPr>
          <w:sz w:val="16"/>
        </w:rPr>
        <w:br/>
        <w:t xml:space="preserve">  # Eje horizontal común: todas las réplicas y, como mínimo, mu +- 4 EE.</w:t>
      </w:r>
      <w:r>
        <w:rPr>
          <w:sz w:val="16"/>
        </w:rPr>
        <w:br/>
        <w:t xml:space="preserve">  todos  &lt;- unlist(lapply(dist, function(r) r$media))</w:t>
      </w:r>
      <w:r>
        <w:rPr>
          <w:sz w:val="16"/>
        </w:rPr>
        <w:br/>
        <w:t xml:space="preserve">  rango  &lt;- range(c(todos, MU + c(-4, 4) * EE))</w:t>
      </w:r>
      <w:r>
        <w:rPr>
          <w:sz w:val="16"/>
        </w:rPr>
        <w:br/>
        <w:t xml:space="preserve">  cortes &lt;- seq(rango[1], rango[2], length.out = 41)    # 40 intervalos iguales</w:t>
      </w:r>
      <w:r>
        <w:rPr>
          <w:sz w:val="16"/>
        </w:rPr>
        <w:br/>
        <w:t xml:space="preserve">  ancho  &lt;- diff(cortes)[1]</w:t>
      </w:r>
      <w:r>
        <w:rPr>
          <w:sz w:val="16"/>
        </w:rPr>
        <w:br/>
        <w:t xml:space="preserve">  # Eje vertical común: el mayor de los tres histogramas o de la curva.</w:t>
      </w:r>
      <w:r>
        <w:rPr>
          <w:sz w:val="16"/>
        </w:rPr>
        <w:br/>
        <w:t xml:space="preserve">  prop &lt;- unlist(lapply(dist, function(r)</w:t>
      </w:r>
      <w:r>
        <w:rPr>
          <w:sz w:val="16"/>
        </w:rPr>
        <w:br/>
        <w:t xml:space="preserve">    hist(r$media, breaks = cortes, plot = FALSE)$counts / length(r$media)))</w:t>
      </w:r>
      <w:r>
        <w:rPr>
          <w:sz w:val="16"/>
        </w:rPr>
        <w:br/>
        <w:t xml:space="preserve">  ymax &lt;- 1.08 * max(c(prop, dnorm(0, 0, EE) * ancho))</w:t>
      </w:r>
      <w:r>
        <w:rPr>
          <w:sz w:val="16"/>
        </w:rPr>
        <w:br/>
        <w:t xml:space="preserve">  png(archivo, width = 1800, height = 1250, res = 165)</w:t>
      </w:r>
      <w:r>
        <w:rPr>
          <w:sz w:val="16"/>
        </w:rPr>
        <w:br/>
        <w:t xml:space="preserve">  op &lt;- par(mfrow = c(length(BS), 1), oma = c(3.6, 1, 4.6, 1),</w:t>
      </w:r>
      <w:r>
        <w:rPr>
          <w:sz w:val="16"/>
        </w:rPr>
        <w:br/>
        <w:t xml:space="preserve">            mar = c(2.1, 5.2, 2.2, 1), col.axis = EJE, col.lab = EJE,</w:t>
      </w:r>
      <w:r>
        <w:rPr>
          <w:sz w:val="16"/>
        </w:rPr>
        <w:br/>
        <w:t xml:space="preserve">            las = 1, mgp = c(3.7, 0.6, 0))</w:t>
      </w:r>
      <w:r>
        <w:rPr>
          <w:sz w:val="16"/>
        </w:rPr>
        <w:br/>
        <w:t xml:space="preserve">  for (B in BS) {</w:t>
      </w:r>
      <w:r>
        <w:rPr>
          <w:sz w:val="16"/>
        </w:rPr>
        <w:br/>
        <w:t xml:space="preserve">    ms &lt;- dist[[paste0("B_", B)]]$media</w:t>
      </w:r>
      <w:r>
        <w:rPr>
          <w:sz w:val="16"/>
        </w:rPr>
        <w:br/>
        <w:t xml:space="preserve">    h  &lt;- hist(ms, breaks = cortes, plot = FALSE)</w:t>
      </w:r>
      <w:r>
        <w:rPr>
          <w:sz w:val="16"/>
        </w:rPr>
        <w:br/>
        <w:t xml:space="preserve">    h$counts &lt;- h$counts / B                    # proporción de réplicas</w:t>
      </w:r>
      <w:r>
        <w:rPr>
          <w:sz w:val="16"/>
        </w:rPr>
        <w:br/>
        <w:t xml:space="preserve">    plot(h, freq = TRUE, xlim = rango, ylim = c(0, ymax),</w:t>
      </w:r>
      <w:r>
        <w:rPr>
          <w:sz w:val="16"/>
        </w:rPr>
        <w:br/>
        <w:t xml:space="preserve">         col = BARRA, border = "white", main = "",</w:t>
      </w:r>
      <w:r>
        <w:rPr>
          <w:sz w:val="16"/>
        </w:rPr>
        <w:br/>
        <w:t xml:space="preserve">         xlab = "", ylab = "Prop. de replicas", xaxt = "n", yaxt = "n",</w:t>
      </w:r>
      <w:r>
        <w:rPr>
          <w:sz w:val="16"/>
        </w:rPr>
        <w:br/>
        <w:t xml:space="preserve">         cex.lab = 0.9)</w:t>
      </w:r>
      <w:r>
        <w:rPr>
          <w:sz w:val="16"/>
        </w:rPr>
        <w:br/>
        <w:t xml:space="preserve">    title(main = sprintf("B = %s replicas", miles(B)),</w:t>
      </w:r>
      <w:r>
        <w:rPr>
          <w:sz w:val="16"/>
        </w:rPr>
        <w:br/>
        <w:t xml:space="preserve">          font.main = 1, cex.main = 1.05, line = 0.5, adj = 0)</w:t>
      </w:r>
      <w:r>
        <w:rPr>
          <w:sz w:val="16"/>
        </w:rPr>
        <w:br/>
        <w:t xml:space="preserve">    ax &lt;- axTicks(1)</w:t>
      </w:r>
      <w:r>
        <w:rPr>
          <w:sz w:val="16"/>
        </w:rPr>
        <w:br/>
        <w:t xml:space="preserve">    axis(1, at = ax, labels = format(ax, decimal.mark = ",", trim = TRUE),</w:t>
      </w:r>
      <w:r>
        <w:rPr>
          <w:sz w:val="16"/>
        </w:rPr>
        <w:br/>
        <w:t xml:space="preserve">         cex.axis = 0.8)</w:t>
      </w:r>
      <w:r>
        <w:rPr>
          <w:sz w:val="16"/>
        </w:rPr>
        <w:br/>
        <w:t xml:space="preserve">    ay &lt;- axTicks(2)</w:t>
      </w:r>
      <w:r>
        <w:rPr>
          <w:sz w:val="16"/>
        </w:rPr>
        <w:br/>
        <w:t xml:space="preserve">    axis(2, at = ay, labels = format(ay, big.mark = ".", decimal.mark = ",", trim = TRUE),</w:t>
      </w:r>
      <w:r>
        <w:rPr>
          <w:sz w:val="16"/>
        </w:rPr>
        <w:br/>
        <w:t xml:space="preserve">         cex.axis = 0.8)</w:t>
      </w:r>
      <w:r>
        <w:rPr>
          <w:sz w:val="16"/>
        </w:rPr>
        <w:br/>
        <w:t xml:space="preserve">    curve(dnorm(x, MU, EE) * ancho, from = rango[1], to = rango[2], n = 400,</w:t>
      </w:r>
      <w:r>
        <w:rPr>
          <w:sz w:val="16"/>
        </w:rPr>
        <w:br/>
        <w:t xml:space="preserve">          add = TRUE, col = CURVA, lwd = 1.8, lty = 2)</w:t>
      </w:r>
      <w:r>
        <w:rPr>
          <w:sz w:val="16"/>
        </w:rPr>
        <w:br/>
        <w:t xml:space="preserve">    abline(v = MU, col = PARAM_COL, lwd = 2)</w:t>
      </w:r>
      <w:r>
        <w:rPr>
          <w:sz w:val="16"/>
        </w:rPr>
        <w:br/>
        <w:t xml:space="preserve">    mtext(sprintf("promedio = %s   desv. est. = %s",</w:t>
      </w:r>
      <w:r>
        <w:rPr>
          <w:sz w:val="16"/>
        </w:rPr>
        <w:br/>
        <w:t xml:space="preserve">                  coma(mean(ms), 6), coma(sd(ms), 6)),</w:t>
      </w:r>
      <w:r>
        <w:rPr>
          <w:sz w:val="16"/>
        </w:rPr>
        <w:br/>
        <w:t xml:space="preserve">          side = 3, line = 0.5, cex = 0.72, col = EJE, adj = 1)</w:t>
      </w:r>
      <w:r>
        <w:rPr>
          <w:sz w:val="16"/>
        </w:rPr>
        <w:br/>
        <w:t xml:space="preserve">  }</w:t>
      </w:r>
      <w:r>
        <w:rPr>
          <w:sz w:val="16"/>
        </w:rPr>
        <w:br/>
        <w:t xml:space="preserve">  # Subtítulo con símbolos matemáticos (plotmath); en V4 el parámetro es p.</w:t>
      </w:r>
      <w:r>
        <w:rPr>
          <w:sz w:val="16"/>
        </w:rPr>
        <w:br/>
        <w:t xml:space="preserve">  if (proporcion) {</w:t>
      </w:r>
      <w:r>
        <w:rPr>
          <w:sz w:val="16"/>
        </w:rPr>
        <w:br/>
        <w:t xml:space="preserve">    sub_txt &lt;- bquote("n = N = " * .(miles(N)) *</w:t>
      </w:r>
      <w:r>
        <w:rPr>
          <w:sz w:val="16"/>
        </w:rPr>
        <w:br/>
        <w:t xml:space="preserve">                      " viviendas en cada replica, con reemplazo.  " *</w:t>
      </w:r>
      <w:r>
        <w:rPr>
          <w:sz w:val="16"/>
        </w:rPr>
        <w:br/>
        <w:t xml:space="preserve">                      "Linea vertical: " * {p == .(coma(MU, 6))} *</w:t>
      </w:r>
      <w:r>
        <w:rPr>
          <w:sz w:val="16"/>
        </w:rPr>
        <w:br/>
        <w:t xml:space="preserve">                      ".  Curva punteada: normal con media " * p * " y desv. est. " *</w:t>
      </w:r>
      <w:r>
        <w:rPr>
          <w:sz w:val="16"/>
        </w:rPr>
        <w:br/>
        <w:t xml:space="preserve">                      {sqrt(p(1 - p) / N) == .(coma(EE, 6))} * ".")</w:t>
      </w:r>
      <w:r>
        <w:rPr>
          <w:sz w:val="16"/>
        </w:rPr>
        <w:br/>
        <w:t xml:space="preserve">  } else {</w:t>
      </w:r>
      <w:r>
        <w:rPr>
          <w:sz w:val="16"/>
        </w:rPr>
        <w:br/>
        <w:t xml:space="preserve">    sub_txt &lt;- bquote("n = N = " * .(miles(N)) *</w:t>
      </w:r>
      <w:r>
        <w:rPr>
          <w:sz w:val="16"/>
        </w:rPr>
        <w:br/>
        <w:t xml:space="preserve">                      " viviendas en cada replica, con reemplazo.  " *</w:t>
      </w:r>
      <w:r>
        <w:rPr>
          <w:sz w:val="16"/>
        </w:rPr>
        <w:br/>
        <w:t xml:space="preserve">                      "Linea vertical: " * {mu == .(coma(MU, 6))} *</w:t>
      </w:r>
      <w:r>
        <w:rPr>
          <w:sz w:val="16"/>
        </w:rPr>
        <w:br/>
        <w:t xml:space="preserve">                      ".  Curva punteada: normal con media " * mu * " y desv. est. " *</w:t>
      </w:r>
      <w:r>
        <w:rPr>
          <w:sz w:val="16"/>
        </w:rPr>
        <w:br/>
        <w:t xml:space="preserve">                      {sigma / sqrt(N) == .(coma(EE, 6))} * ".")</w:t>
      </w:r>
      <w:r>
        <w:rPr>
          <w:sz w:val="16"/>
        </w:rPr>
        <w:br/>
        <w:t xml:space="preserve">  }</w:t>
      </w:r>
      <w:r>
        <w:rPr>
          <w:sz w:val="16"/>
        </w:rPr>
        <w:br/>
        <w:t xml:space="preserve">  mtext(titulo, side = 3, outer = TRUE, line = 2.7, cex = 1.0)</w:t>
      </w:r>
      <w:r>
        <w:rPr>
          <w:sz w:val="16"/>
        </w:rPr>
        <w:br/>
        <w:t xml:space="preserve">  mtext(sub_txt, side = 3, outer = TRUE, line = 0.9, cex = 0.66, col = EJE)</w:t>
      </w:r>
      <w:r>
        <w:rPr>
          <w:sz w:val="16"/>
        </w:rPr>
        <w:br/>
        <w:t xml:space="preserve">  mtext(ejex, side = 1, outer = TRUE, line = 1.0, cex = 0.9, col = EJE)</w:t>
      </w:r>
      <w:r>
        <w:rPr>
          <w:sz w:val="16"/>
        </w:rPr>
        <w:br/>
        <w:t xml:space="preserve">  mtext(paste("Los tres paneles comparten ejes e intervalos: solo cambia B. El ancho no",</w:t>
      </w:r>
      <w:r>
        <w:rPr>
          <w:sz w:val="16"/>
        </w:rPr>
        <w:br/>
        <w:t xml:space="preserve">              "cambia porque N esta fijo; lo que mejora es el parecido del histograma",</w:t>
      </w:r>
      <w:r>
        <w:rPr>
          <w:sz w:val="16"/>
        </w:rPr>
        <w:br/>
        <w:t xml:space="preserve">              "con la curva."),</w:t>
      </w:r>
      <w:r>
        <w:rPr>
          <w:sz w:val="16"/>
        </w:rPr>
        <w:br/>
        <w:t xml:space="preserve">        side = 1, outer = TRUE, line = 2.4, cex = 0.62, col = EJE)</w:t>
      </w:r>
      <w:r>
        <w:rPr>
          <w:sz w:val="16"/>
        </w:rPr>
        <w:br/>
        <w:t xml:space="preserve">  par(op)</w:t>
      </w:r>
      <w:r>
        <w:rPr>
          <w:sz w:val="16"/>
        </w:rPr>
        <w:br/>
        <w:t xml:space="preserve">  dev.off()</w:t>
      </w:r>
      <w:r>
        <w:rPr>
          <w:sz w:val="16"/>
        </w:rPr>
        <w:br/>
        <w:t xml:space="preserve">}</w:t>
      </w:r>
      <w:r>
        <w:rPr>
          <w:sz w:val="16"/>
        </w:rPr>
        <w:br/>
        <w:t xml:space="preserve">grafico_consistencia(dist_v1, MU, EE, N,</w:t>
      </w:r>
      <w:r>
        <w:rPr>
          <w:sz w:val="16"/>
        </w:rPr>
        <w:br/>
        <w:t xml:space="preserve">  archivo = file.path(RUTA_G, "17_consistencia_v1_sintaxis.png"),</w:t>
      </w:r>
      <w:r>
        <w:rPr>
          <w:sz w:val="16"/>
        </w:rPr>
        <w:br/>
        <w:t xml:space="preserve">  titulo  = paste("V1: distribucion de la media muestral con n = N",</w:t>
      </w:r>
      <w:r>
        <w:rPr>
          <w:sz w:val="16"/>
        </w:rPr>
        <w:br/>
        <w:t xml:space="preserve">                  "(prop. con educacion superior)"),</w:t>
      </w:r>
      <w:r>
        <w:rPr>
          <w:sz w:val="16"/>
        </w:rPr>
        <w:br/>
        <w:t xml:space="preserve">  ejex    = "Media muestral")</w:t>
      </w:r>
      <w:r>
        <w:rPr>
          <w:sz w:val="16"/>
        </w:rPr>
        <w:br/>
        <w:t xml:space="preserve"># Con B = 100 el histograma es irregular; con B = 10.000 coincide con la</w:t>
      </w:r>
      <w:r>
        <w:rPr>
          <w:sz w:val="16"/>
        </w:rPr>
        <w:br/>
        <w:t xml:space="preserve"># curva normal, sin cambiar de ancho. La desviación de cada panel es</w:t>
      </w:r>
      <w:r>
        <w:rPr>
          <w:sz w:val="16"/>
        </w:rPr>
        <w:br/>
        <w:t xml:space="preserve"># de_media de res_v1 para ese B.</w:t>
      </w:r>
    </w:p>
    <w:p w14:paraId="6D71F94F" w14:textId="77777777" w:rsidR="0033616B" w:rsidRPr="0033616B" w:rsidRDefault="0033616B" w:rsidP="0033616B">
      <w:pPr>
        <w:pStyle w:val="SintaxisR"/>
      </w:pPr>
    </w:p>
    <w:p w14:paraId="48764888" w14:textId="77777777" w:rsidR="006428BB" w:rsidRDefault="006428BB">
      <w:pPr>
        <w:spacing w:after="160" w:line="259" w:lineRule="auto"/>
      </w:pPr>
      <w:r>
        <w:br w:type="page"/>
      </w:r>
    </w:p>
    <w:p w14:paraId="7CC9548E" w14:textId="77777777" w:rsidR="006428BB" w:rsidRDefault="006428BB" w:rsidP="006428BB">
      <w:pPr>
        <w:rPr>
          <w:b/>
          <w:bCs/>
        </w:rPr>
      </w:pPr>
      <w:r>
        <w:rPr>
          <w:b/>
          <w:bCs/>
        </w:rPr>
        <w:lastRenderedPageBreak/>
        <w:t>Variable 2</w:t>
      </w:r>
    </w:p>
    <w:p w14:paraId="52BDD2E8" w14:textId="77777777" w:rsidR="006428BB" w:rsidRDefault="006428BB" w:rsidP="006428BB">
      <w:pPr>
        <w:rPr>
          <w:b/>
          <w:bCs/>
        </w:rPr>
      </w:pPr>
    </w:p>
    <w:p w14:paraId="5750E9EB" w14:textId="77777777" w:rsidR="006428BB" w:rsidRDefault="006428BB" w:rsidP="006428BB">
      <w:pPr>
        <w:pStyle w:val="Prrafodelista"/>
        <w:numPr>
          <w:ilvl w:val="0"/>
          <w:numId w:val="2"/>
        </w:numPr>
        <w:rPr>
          <w:b/>
          <w:bCs/>
          <w:i/>
          <w:iCs/>
        </w:rPr>
      </w:pPr>
      <w:r>
        <w:rPr>
          <w:b/>
          <w:bCs/>
          <w:i/>
          <w:iCs/>
        </w:rPr>
        <w:t>Análisis Descriptivo</w:t>
      </w:r>
    </w:p>
    <w:p w14:paraId="562ABBD4" w14:textId="77777777" w:rsidR="006428BB" w:rsidRDefault="006428BB" w:rsidP="006428BB">
      <w:pPr>
        <w:rPr>
          <w:i/>
          <w:iCs/>
        </w:rPr>
      </w:pPr>
    </w:p>
    <w:p w14:paraId="40749D97" w14:textId="77777777" w:rsidR="006428BB" w:rsidRPr="00E45D91" w:rsidRDefault="006428BB" w:rsidP="006428BB">
      <w:pPr>
        <w:rPr>
          <w:i/>
          <w:iCs/>
        </w:rPr>
      </w:pPr>
      <w:r>
        <w:rPr>
          <w:i/>
          <w:iCs/>
        </w:rPr>
        <w:t>Descriptivos Básicos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64"/>
        <w:gridCol w:w="3743"/>
        <w:gridCol w:w="4721"/>
      </w:tblGrid>
      <w:tr w:rsidR="006428BB" w:rsidRPr="00C11F36" w14:paraId="455FE6FB" w14:textId="77777777" w:rsidTr="00AF7A1E">
        <w:trPr>
          <w:trHeight w:val="20"/>
        </w:trPr>
        <w:tc>
          <w:tcPr>
            <w:tcW w:w="206" w:type="pct"/>
            <w:noWrap/>
            <w:vAlign w:val="center"/>
            <w:hideMark/>
          </w:tcPr>
          <w:p w14:paraId="54CE8112" w14:textId="77777777" w:rsidR="006428BB" w:rsidRPr="00E45D91" w:rsidRDefault="006428BB" w:rsidP="00AF7A1E">
            <w:pPr>
              <w:rPr>
                <w:rFonts w:eastAsia="Times New Roman" w:cs="Times New Roman"/>
                <w:color w:val="000000"/>
                <w:sz w:val="20"/>
                <w:szCs w:val="20"/>
                <w:lang w:eastAsia="es-CO"/>
              </w:rPr>
            </w:pPr>
            <w:r>
              <w:rPr>
                <w:rFonts w:eastAsia="Times New Roman" w:cs="Times New Roman"/>
                <w:color w:val="000000"/>
                <w:sz w:val="20"/>
                <w:szCs w:val="20"/>
                <w:lang w:eastAsia="es-CO"/>
              </w:rPr>
              <w:t> </w:t>
            </w:r>
          </w:p>
        </w:tc>
        <w:tc>
          <w:tcPr>
            <w:tcW w:w="2120" w:type="pct"/>
            <w:noWrap/>
            <w:vAlign w:val="center"/>
            <w:hideMark/>
          </w:tcPr>
          <w:p w14:paraId="113A79DE" w14:textId="77777777" w:rsidR="006428BB" w:rsidRPr="00E45D91" w:rsidRDefault="006428BB" w:rsidP="00AF7A1E">
            <w:pPr>
              <w:jc w:val="center"/>
              <w:rPr>
                <w:rFonts w:eastAsia="Times New Roman" w:cs="Times New Roman"/>
                <w:color w:val="000000"/>
                <w:sz w:val="20"/>
                <w:szCs w:val="20"/>
                <w:lang w:eastAsia="es-CO"/>
              </w:rPr>
            </w:pPr>
            <w:r>
              <w:rPr>
                <w:rFonts w:eastAsia="Times New Roman" w:cs="Times New Roman"/>
                <w:color w:val="000000"/>
                <w:sz w:val="20"/>
                <w:szCs w:val="20"/>
                <w:lang w:eastAsia="es-CO"/>
              </w:rPr>
              <w:t>Medida</w:t>
            </w:r>
          </w:p>
        </w:tc>
        <w:tc>
          <w:tcPr>
            <w:tcW w:w="2674" w:type="pct"/>
            <w:noWrap/>
            <w:vAlign w:val="center"/>
            <w:hideMark/>
          </w:tcPr>
          <w:p w14:paraId="0B61E376" w14:textId="77777777" w:rsidR="006428BB" w:rsidRPr="00E45D91" w:rsidRDefault="006428BB" w:rsidP="00AF7A1E">
            <w:pPr>
              <w:jc w:val="center"/>
              <w:rPr>
                <w:rFonts w:eastAsia="Times New Roman" w:cs="Times New Roman"/>
                <w:color w:val="000000"/>
                <w:sz w:val="20"/>
                <w:szCs w:val="20"/>
                <w:lang w:eastAsia="es-CO"/>
              </w:rPr>
            </w:pPr>
            <w:r>
              <w:rPr>
                <w:rFonts w:eastAsia="Times New Roman" w:cs="Times New Roman"/>
                <w:color w:val="000000"/>
                <w:sz w:val="20"/>
                <w:szCs w:val="20"/>
                <w:lang w:eastAsia="es-CO"/>
              </w:rPr>
              <w:t>Valor</w:t>
            </w:r>
          </w:p>
        </w:tc>
      </w:tr>
      <w:tr w:rsidR="006428BB" w:rsidRPr="00C11F36" w14:paraId="216044B3" w14:textId="77777777" w:rsidTr="00AF7A1E">
        <w:trPr>
          <w:trHeight w:val="20"/>
        </w:trPr>
        <w:tc>
          <w:tcPr>
            <w:tcW w:w="206" w:type="pct"/>
            <w:noWrap/>
            <w:vAlign w:val="center"/>
            <w:hideMark/>
          </w:tcPr>
          <w:p w14:paraId="0B2CFF1B" w14:textId="77777777" w:rsidR="006428BB" w:rsidRPr="00E45D91" w:rsidRDefault="006428BB" w:rsidP="00AF7A1E">
            <w:pPr>
              <w:jc w:val="right"/>
              <w:rPr>
                <w:rFonts w:eastAsia="Times New Roman" w:cs="Times New Roman"/>
                <w:color w:val="000000"/>
                <w:sz w:val="20"/>
                <w:szCs w:val="20"/>
                <w:lang w:eastAsia="es-CO"/>
              </w:rPr>
            </w:pPr>
            <w:r>
              <w:rPr>
                <w:rFonts w:eastAsia="Times New Roman" w:cs="Times New Roman"/>
                <w:color w:val="000000"/>
                <w:sz w:val="20"/>
                <w:szCs w:val="20"/>
                <w:lang w:eastAsia="es-CO"/>
              </w:rPr>
              <w:t>1</w:t>
            </w:r>
          </w:p>
        </w:tc>
        <w:tc>
          <w:tcPr>
            <w:tcW w:w="2120" w:type="pct"/>
            <w:noWrap/>
            <w:vAlign w:val="center"/>
          </w:tcPr>
          <w:p w14:paraId="58437311"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n (viviendas con dato)</w:t>
            </w:r>
          </w:p>
        </w:tc>
        <w:tc>
          <w:tcPr>
            <w:tcW w:w="2674" w:type="pct"/>
            <w:noWrap/>
            <w:vAlign w:val="center"/>
          </w:tcPr>
          <w:p w14:paraId="2EA23F39"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72.649</w:t>
            </w:r>
          </w:p>
        </w:tc>
      </w:tr>
      <w:tr w:rsidR="006428BB" w:rsidRPr="00C11F36" w14:paraId="785813F8" w14:textId="77777777" w:rsidTr="00AF7A1E">
        <w:trPr>
          <w:trHeight w:val="20"/>
        </w:trPr>
        <w:tc>
          <w:tcPr>
            <w:tcW w:w="206" w:type="pct"/>
            <w:noWrap/>
            <w:vAlign w:val="center"/>
            <w:hideMark/>
          </w:tcPr>
          <w:p w14:paraId="05385C73" w14:textId="77777777" w:rsidR="006428BB" w:rsidRPr="00E45D91" w:rsidRDefault="006428BB" w:rsidP="00AF7A1E">
            <w:pPr>
              <w:jc w:val="right"/>
              <w:rPr>
                <w:rFonts w:eastAsia="Times New Roman" w:cs="Times New Roman"/>
                <w:color w:val="000000"/>
                <w:sz w:val="20"/>
                <w:szCs w:val="20"/>
                <w:lang w:eastAsia="es-CO"/>
              </w:rPr>
            </w:pPr>
            <w:r>
              <w:rPr>
                <w:rFonts w:eastAsia="Times New Roman" w:cs="Times New Roman"/>
                <w:color w:val="000000"/>
                <w:sz w:val="20"/>
                <w:szCs w:val="20"/>
                <w:lang w:eastAsia="es-CO"/>
              </w:rPr>
              <w:t>2</w:t>
            </w:r>
          </w:p>
        </w:tc>
        <w:tc>
          <w:tcPr>
            <w:tcW w:w="2120" w:type="pct"/>
            <w:noWrap/>
            <w:vAlign w:val="center"/>
          </w:tcPr>
          <w:p w14:paraId="5E3F5DF3"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Media</w:t>
            </w:r>
          </w:p>
        </w:tc>
        <w:tc>
          <w:tcPr>
            <w:tcW w:w="2674" w:type="pct"/>
            <w:noWrap/>
            <w:vAlign w:val="center"/>
          </w:tcPr>
          <w:p w14:paraId="400419A1"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0,562520</w:t>
            </w:r>
          </w:p>
        </w:tc>
      </w:tr>
      <w:tr w:rsidR="006428BB" w:rsidRPr="00C11F36" w14:paraId="5DD7C727" w14:textId="77777777" w:rsidTr="00AF7A1E">
        <w:trPr>
          <w:trHeight w:val="20"/>
        </w:trPr>
        <w:tc>
          <w:tcPr>
            <w:tcW w:w="206" w:type="pct"/>
            <w:noWrap/>
            <w:vAlign w:val="center"/>
            <w:hideMark/>
          </w:tcPr>
          <w:p w14:paraId="6603132B" w14:textId="77777777" w:rsidR="006428BB" w:rsidRPr="00E45D91" w:rsidRDefault="006428BB" w:rsidP="00AF7A1E">
            <w:pPr>
              <w:jc w:val="right"/>
              <w:rPr>
                <w:rFonts w:eastAsia="Times New Roman" w:cs="Times New Roman"/>
                <w:color w:val="000000"/>
                <w:sz w:val="20"/>
                <w:szCs w:val="20"/>
                <w:lang w:eastAsia="es-CO"/>
              </w:rPr>
            </w:pPr>
            <w:r>
              <w:rPr>
                <w:rFonts w:eastAsia="Times New Roman" w:cs="Times New Roman"/>
                <w:color w:val="000000"/>
                <w:sz w:val="20"/>
                <w:szCs w:val="20"/>
                <w:lang w:eastAsia="es-CO"/>
              </w:rPr>
              <w:t>3</w:t>
            </w:r>
          </w:p>
        </w:tc>
        <w:tc>
          <w:tcPr>
            <w:tcW w:w="2120" w:type="pct"/>
            <w:noWrap/>
            <w:vAlign w:val="center"/>
          </w:tcPr>
          <w:p w14:paraId="1F033F0D"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Mediana</w:t>
            </w:r>
          </w:p>
        </w:tc>
        <w:tc>
          <w:tcPr>
            <w:tcW w:w="2674" w:type="pct"/>
            <w:noWrap/>
            <w:vAlign w:val="center"/>
          </w:tcPr>
          <w:p w14:paraId="5A9694D0"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0,500000</w:t>
            </w:r>
          </w:p>
        </w:tc>
      </w:tr>
      <w:tr w:rsidR="006428BB" w:rsidRPr="00C11F36" w14:paraId="510EEFB8" w14:textId="77777777" w:rsidTr="00AF7A1E">
        <w:trPr>
          <w:trHeight w:val="20"/>
        </w:trPr>
        <w:tc>
          <w:tcPr>
            <w:tcW w:w="206" w:type="pct"/>
            <w:noWrap/>
            <w:vAlign w:val="center"/>
            <w:hideMark/>
          </w:tcPr>
          <w:p w14:paraId="3A0009F8" w14:textId="77777777" w:rsidR="006428BB" w:rsidRPr="00E45D91" w:rsidRDefault="006428BB" w:rsidP="00AF7A1E">
            <w:pPr>
              <w:jc w:val="right"/>
              <w:rPr>
                <w:rFonts w:eastAsia="Times New Roman" w:cs="Times New Roman"/>
                <w:color w:val="000000"/>
                <w:sz w:val="20"/>
                <w:szCs w:val="20"/>
                <w:lang w:eastAsia="es-CO"/>
              </w:rPr>
            </w:pPr>
            <w:r>
              <w:rPr>
                <w:rFonts w:eastAsia="Times New Roman" w:cs="Times New Roman"/>
                <w:color w:val="000000"/>
                <w:sz w:val="20"/>
                <w:szCs w:val="20"/>
                <w:lang w:eastAsia="es-CO"/>
              </w:rPr>
              <w:t>4</w:t>
            </w:r>
          </w:p>
        </w:tc>
        <w:tc>
          <w:tcPr>
            <w:tcW w:w="2120" w:type="pct"/>
            <w:noWrap/>
            <w:vAlign w:val="center"/>
          </w:tcPr>
          <w:p w14:paraId="2E8B5107"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Desviación estándar</w:t>
            </w:r>
          </w:p>
        </w:tc>
        <w:tc>
          <w:tcPr>
            <w:tcW w:w="2674" w:type="pct"/>
            <w:noWrap/>
            <w:vAlign w:val="center"/>
          </w:tcPr>
          <w:p w14:paraId="31B03C88"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0,317409</w:t>
            </w:r>
          </w:p>
        </w:tc>
      </w:tr>
      <w:tr w:rsidR="006428BB" w:rsidRPr="00C11F36" w14:paraId="279B686B" w14:textId="77777777" w:rsidTr="00AF7A1E">
        <w:trPr>
          <w:trHeight w:val="20"/>
        </w:trPr>
        <w:tc>
          <w:tcPr>
            <w:tcW w:w="206" w:type="pct"/>
            <w:noWrap/>
            <w:vAlign w:val="center"/>
            <w:hideMark/>
          </w:tcPr>
          <w:p w14:paraId="450F362B" w14:textId="77777777" w:rsidR="006428BB" w:rsidRPr="00E45D91" w:rsidRDefault="006428BB" w:rsidP="00AF7A1E">
            <w:pPr>
              <w:jc w:val="right"/>
              <w:rPr>
                <w:rFonts w:eastAsia="Times New Roman" w:cs="Times New Roman"/>
                <w:color w:val="000000"/>
                <w:sz w:val="20"/>
                <w:szCs w:val="20"/>
                <w:lang w:eastAsia="es-CO"/>
              </w:rPr>
            </w:pPr>
            <w:r>
              <w:rPr>
                <w:rFonts w:eastAsia="Times New Roman" w:cs="Times New Roman"/>
                <w:color w:val="000000"/>
                <w:sz w:val="20"/>
                <w:szCs w:val="20"/>
                <w:lang w:eastAsia="es-CO"/>
              </w:rPr>
              <w:t>5</w:t>
            </w:r>
          </w:p>
        </w:tc>
        <w:tc>
          <w:tcPr>
            <w:tcW w:w="2120" w:type="pct"/>
            <w:noWrap/>
            <w:vAlign w:val="center"/>
          </w:tcPr>
          <w:p w14:paraId="739DDEAB"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Mínimo</w:t>
            </w:r>
          </w:p>
        </w:tc>
        <w:tc>
          <w:tcPr>
            <w:tcW w:w="2674" w:type="pct"/>
            <w:noWrap/>
            <w:vAlign w:val="center"/>
          </w:tcPr>
          <w:p w14:paraId="0A74382A"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0,000000</w:t>
            </w:r>
          </w:p>
        </w:tc>
      </w:tr>
      <w:tr w:rsidR="006428BB" w:rsidRPr="00C11F36" w14:paraId="67D24D43" w14:textId="77777777" w:rsidTr="00AF7A1E">
        <w:trPr>
          <w:trHeight w:val="20"/>
        </w:trPr>
        <w:tc>
          <w:tcPr>
            <w:tcW w:w="206" w:type="pct"/>
            <w:noWrap/>
            <w:vAlign w:val="center"/>
            <w:hideMark/>
          </w:tcPr>
          <w:p w14:paraId="10019D73" w14:textId="77777777" w:rsidR="006428BB" w:rsidRPr="00E45D91" w:rsidRDefault="006428BB" w:rsidP="00AF7A1E">
            <w:pPr>
              <w:jc w:val="right"/>
              <w:rPr>
                <w:rFonts w:eastAsia="Times New Roman" w:cs="Times New Roman"/>
                <w:color w:val="000000"/>
                <w:sz w:val="20"/>
                <w:szCs w:val="20"/>
                <w:lang w:eastAsia="es-CO"/>
              </w:rPr>
            </w:pPr>
            <w:r>
              <w:rPr>
                <w:rFonts w:eastAsia="Times New Roman" w:cs="Times New Roman"/>
                <w:color w:val="000000"/>
                <w:sz w:val="20"/>
                <w:szCs w:val="20"/>
                <w:lang w:eastAsia="es-CO"/>
              </w:rPr>
              <w:t>6</w:t>
            </w:r>
          </w:p>
        </w:tc>
        <w:tc>
          <w:tcPr>
            <w:tcW w:w="2120" w:type="pct"/>
            <w:noWrap/>
            <w:vAlign w:val="center"/>
          </w:tcPr>
          <w:p w14:paraId="290210AE"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Primer cuartil (Q1)</w:t>
            </w:r>
          </w:p>
        </w:tc>
        <w:tc>
          <w:tcPr>
            <w:tcW w:w="2674" w:type="pct"/>
            <w:noWrap/>
            <w:vAlign w:val="center"/>
          </w:tcPr>
          <w:p w14:paraId="4F46BD20"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0,500000</w:t>
            </w:r>
          </w:p>
        </w:tc>
      </w:tr>
      <w:tr w:rsidR="006428BB" w:rsidRPr="00C11F36" w14:paraId="48EAC8F2" w14:textId="77777777" w:rsidTr="00AF7A1E">
        <w:trPr>
          <w:trHeight w:val="20"/>
        </w:trPr>
        <w:tc>
          <w:tcPr>
            <w:tcW w:w="206" w:type="pct"/>
            <w:noWrap/>
            <w:vAlign w:val="center"/>
            <w:hideMark/>
          </w:tcPr>
          <w:p w14:paraId="09EAFEFA" w14:textId="77777777" w:rsidR="006428BB" w:rsidRPr="00E45D91" w:rsidRDefault="006428BB" w:rsidP="00AF7A1E">
            <w:pPr>
              <w:jc w:val="right"/>
              <w:rPr>
                <w:rFonts w:eastAsia="Times New Roman" w:cs="Times New Roman"/>
                <w:color w:val="000000"/>
                <w:sz w:val="20"/>
                <w:szCs w:val="20"/>
                <w:lang w:eastAsia="es-CO"/>
              </w:rPr>
            </w:pPr>
            <w:r>
              <w:rPr>
                <w:rFonts w:eastAsia="Times New Roman" w:cs="Times New Roman"/>
                <w:color w:val="000000"/>
                <w:sz w:val="20"/>
                <w:szCs w:val="20"/>
                <w:lang w:eastAsia="es-CO"/>
              </w:rPr>
              <w:t>7</w:t>
            </w:r>
          </w:p>
        </w:tc>
        <w:tc>
          <w:tcPr>
            <w:tcW w:w="2120" w:type="pct"/>
            <w:noWrap/>
            <w:vAlign w:val="center"/>
          </w:tcPr>
          <w:p w14:paraId="1744650F"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Tercer cuartil (Q3)</w:t>
            </w:r>
          </w:p>
        </w:tc>
        <w:tc>
          <w:tcPr>
            <w:tcW w:w="2674" w:type="pct"/>
            <w:noWrap/>
            <w:vAlign w:val="center"/>
          </w:tcPr>
          <w:p w14:paraId="35E5B8AE"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1,000000</w:t>
            </w:r>
          </w:p>
        </w:tc>
      </w:tr>
      <w:tr w:rsidR="006428BB" w:rsidRPr="00C11F36" w14:paraId="5616085E" w14:textId="77777777" w:rsidTr="00AF7A1E">
        <w:trPr>
          <w:trHeight w:val="20"/>
        </w:trPr>
        <w:tc>
          <w:tcPr>
            <w:tcW w:w="206" w:type="pct"/>
            <w:noWrap/>
            <w:vAlign w:val="center"/>
            <w:hideMark/>
          </w:tcPr>
          <w:p w14:paraId="722BCEAB" w14:textId="77777777" w:rsidR="006428BB" w:rsidRPr="00E45D91" w:rsidRDefault="006428BB" w:rsidP="00AF7A1E">
            <w:pPr>
              <w:jc w:val="right"/>
              <w:rPr>
                <w:rFonts w:eastAsia="Times New Roman" w:cs="Times New Roman"/>
                <w:color w:val="000000"/>
                <w:sz w:val="20"/>
                <w:szCs w:val="20"/>
                <w:lang w:eastAsia="es-CO"/>
              </w:rPr>
            </w:pPr>
            <w:r>
              <w:rPr>
                <w:rFonts w:eastAsia="Times New Roman" w:cs="Times New Roman"/>
                <w:color w:val="000000"/>
                <w:sz w:val="20"/>
                <w:szCs w:val="20"/>
                <w:lang w:eastAsia="es-CO"/>
              </w:rPr>
              <w:t>8</w:t>
            </w:r>
          </w:p>
        </w:tc>
        <w:tc>
          <w:tcPr>
            <w:tcW w:w="2120" w:type="pct"/>
            <w:noWrap/>
            <w:vAlign w:val="center"/>
          </w:tcPr>
          <w:p w14:paraId="15A45F66"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Máximo</w:t>
            </w:r>
          </w:p>
        </w:tc>
        <w:tc>
          <w:tcPr>
            <w:tcW w:w="2674" w:type="pct"/>
            <w:noWrap/>
            <w:vAlign w:val="center"/>
          </w:tcPr>
          <w:p w14:paraId="5DEC8779"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1,000000</w:t>
            </w:r>
          </w:p>
        </w:tc>
      </w:tr>
      <w:tr w:rsidR="006428BB" w:rsidRPr="00C11F36" w14:paraId="2FBD99FF" w14:textId="77777777" w:rsidTr="00AF7A1E">
        <w:trPr>
          <w:trHeight w:val="20"/>
        </w:trPr>
        <w:tc>
          <w:tcPr>
            <w:tcW w:w="206" w:type="pct"/>
            <w:noWrap/>
            <w:vAlign w:val="center"/>
            <w:hideMark/>
          </w:tcPr>
          <w:p w14:paraId="264BEF11" w14:textId="77777777" w:rsidR="006428BB" w:rsidRPr="00E45D91" w:rsidRDefault="006428BB" w:rsidP="00AF7A1E">
            <w:pPr>
              <w:jc w:val="right"/>
              <w:rPr>
                <w:rFonts w:eastAsia="Times New Roman" w:cs="Times New Roman"/>
                <w:color w:val="000000"/>
                <w:sz w:val="20"/>
                <w:szCs w:val="20"/>
                <w:lang w:eastAsia="es-CO"/>
              </w:rPr>
            </w:pPr>
            <w:r>
              <w:rPr>
                <w:rFonts w:eastAsia="Times New Roman" w:cs="Times New Roman"/>
                <w:color w:val="000000"/>
                <w:sz w:val="20"/>
                <w:szCs w:val="20"/>
                <w:lang w:eastAsia="es-CO"/>
              </w:rPr>
              <w:t>9</w:t>
            </w:r>
          </w:p>
        </w:tc>
        <w:tc>
          <w:tcPr>
            <w:tcW w:w="2120" w:type="pct"/>
            <w:noWrap/>
            <w:vAlign w:val="center"/>
          </w:tcPr>
          <w:p w14:paraId="4A1F2EC0"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Coeficiente de asimetría</w:t>
            </w:r>
          </w:p>
        </w:tc>
        <w:tc>
          <w:tcPr>
            <w:tcW w:w="2674" w:type="pct"/>
            <w:noWrap/>
            <w:vAlign w:val="center"/>
          </w:tcPr>
          <w:p w14:paraId="295151D8"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−0,130904</w:t>
            </w:r>
          </w:p>
        </w:tc>
      </w:tr>
      <w:tr w:rsidR="006428BB" w:rsidRPr="00C11F36" w14:paraId="382C047A" w14:textId="77777777" w:rsidTr="00AF7A1E">
        <w:trPr>
          <w:trHeight w:val="20"/>
        </w:trPr>
        <w:tc>
          <w:tcPr>
            <w:tcW w:w="206" w:type="pct"/>
            <w:noWrap/>
            <w:vAlign w:val="center"/>
            <w:hideMark/>
          </w:tcPr>
          <w:p w14:paraId="17C98CE7" w14:textId="77777777" w:rsidR="006428BB" w:rsidRPr="00E45D91" w:rsidRDefault="006428BB" w:rsidP="00AF7A1E">
            <w:pPr>
              <w:jc w:val="right"/>
              <w:rPr>
                <w:rFonts w:eastAsia="Times New Roman" w:cs="Times New Roman"/>
                <w:color w:val="000000"/>
                <w:sz w:val="20"/>
                <w:szCs w:val="20"/>
                <w:lang w:eastAsia="es-CO"/>
              </w:rPr>
            </w:pPr>
            <w:r>
              <w:rPr>
                <w:rFonts w:eastAsia="Times New Roman" w:cs="Times New Roman"/>
                <w:color w:val="000000"/>
                <w:sz w:val="20"/>
                <w:szCs w:val="20"/>
                <w:lang w:eastAsia="es-CO"/>
              </w:rPr>
              <w:t>10</w:t>
            </w:r>
          </w:p>
        </w:tc>
        <w:tc>
          <w:tcPr>
            <w:tcW w:w="2120" w:type="pct"/>
            <w:noWrap/>
            <w:vAlign w:val="center"/>
          </w:tcPr>
          <w:p w14:paraId="2A2F356A"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Curtosis</w:t>
            </w:r>
          </w:p>
        </w:tc>
        <w:tc>
          <w:tcPr>
            <w:tcW w:w="2674" w:type="pct"/>
            <w:noWrap/>
            <w:vAlign w:val="center"/>
          </w:tcPr>
          <w:p w14:paraId="7020DF86"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2,298129</w:t>
            </w:r>
          </w:p>
        </w:tc>
      </w:tr>
    </w:tbl>
    <w:p w14:paraId="0BB48C46" w14:textId="77777777" w:rsidR="006428BB" w:rsidRDefault="006428BB" w:rsidP="006428BB"/>
    <w:p w14:paraId="287605A4" w14:textId="77777777" w:rsidR="006428BB" w:rsidRDefault="006428BB" w:rsidP="006428BB">
      <w:r>
        <w:t>Comentarios:</w:t>
      </w:r>
    </w:p>
    <w:p w14:paraId="52C31E7F" w14:textId="77777777" w:rsidR="007A7682" w:rsidRDefault="00000000">
      <w:pPr>
        <w:rPr>
          <w:color w:val="000000"/>
        </w:rPr>
      </w:pPr>
      <w:r>
        <w:rPr>
          <w:color w:val="000000"/>
        </w:rPr>
        <w:t>Las 88 viviendas sin dato son las mismas de la Variable 1: aquellas sin ninguna persona de 18 años o más. V2 comparte denominador con V1, de manera que ambas variables están correlacionadas por construcción.</w:t>
        <w:br/>
        <w:br/>
        <w:t>La media (0,562520) supera a la mediana (0,500000) y, no obstante, el coeficiente de asimetría es negativo (−0,130904). La implicación media mayor que mediana: asimetría positiva, indica unimodalidad, condición que V2 no satisface: la distribución es trimodal. El coeficiente mide la distancia de las colas respecto del centro de gravedad; situada la media en 0,5625, el bloque de ceros dista 0,5625 y el de unos 0,4375, de modo que la cola izquierda pesa más y el coeficiente resulta negativo, aun cuando la mediana permanezca en 0,5 por efecto del pico de las viviendas de dos adultos con una sola mujer. La curtosis, 2,298129, se sitúa nuevamente por debajo de 3: la distribución es platicúrtica, con la masa repartida en tres concentraciones.</w:t>
        <w:br/>
        <w:br/>
        <w:t>Precisión metodológica: P3039 formula la pregunta ¿Usted se reconoce cómo? con cuatro categorías (1 hombre, 2 mujer, 3 persona no binaria, 4 prefiere identificarse de otra forma) y el numerador de V2 contabiliza únicamente el código 2. Las 81 personas de los códigos 3 y 4 integran el denominador pero no el numerador, lo cual es consistente con una variable denominada: proporción de adultos que se reconocen como mujeres y no lo sería con una denominada proporción de mujeres frente a hombres.</w:t>
        <w:br/>
        <w:br/>
        <w:t>Por último, la media de las proporciones (0,562520) tampoco coincide con la proporción de adultos que se reconocen como mujeres en el conjunto de la muestra (84.505/153.742 = 0,549655). La brecha es mayor que en V1 porque al promediar razones las viviendas unipersonales pesan igual que las de seis adultos, y el 60,5 % de aquellas está compuesto por una mujer sola.</w:t>
      </w:r>
    </w:p>
    <w:p w14:paraId="2275D7A3" w14:textId="77777777" w:rsidR="00F10805" w:rsidRDefault="00F10805"/>
    <w:p w14:paraId="1DDE5877" w14:textId="77777777" w:rsidR="006428BB" w:rsidRDefault="006428BB" w:rsidP="006428BB">
      <w:pPr>
        <w:rPr>
          <w:i/>
          <w:iCs/>
        </w:rPr>
      </w:pPr>
      <w:r>
        <w:rPr>
          <w:i/>
          <w:iCs/>
        </w:rPr>
        <w:t>Análisis Gráfico</w:t>
      </w:r>
    </w:p>
    <w:p w14:paraId="75F4954F" w14:textId="77777777" w:rsidR="006428BB" w:rsidRDefault="006428BB" w:rsidP="006428BB">
      <w:pPr>
        <w:jc w:val="center"/>
      </w:pPr>
      <w:r>
        <w:rPr>
          <w:noProof/>
        </w:rPr>
        <w:lastRenderedPageBreak/>
        <w:drawing>
          <wp:inline distT="0" distB="0" distL="0" distR="0" wp14:anchorId="41444F30" wp14:editId="749EC41E">
            <wp:extent cx="5486400" cy="3429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v2_agujas.png"/>
                    <pic:cNvPicPr/>
                  </pic:nvPicPr>
                  <pic:blipFill>
                    <a:blip r:embed="rId9"/>
                    <a:stretch>
                      <a:fillRect/>
                    </a:stretch>
                  </pic:blipFill>
                  <pic:spPr>
                    <a:xfrm>
                      <a:off x="0" y="0"/>
                      <a:ext cx="5486400" cy="3429000"/>
                    </a:xfrm>
                    <a:prstGeom prst="rect">
                      <a:avLst/>
                    </a:prstGeom>
                  </pic:spPr>
                </pic:pic>
              </a:graphicData>
            </a:graphic>
          </wp:inline>
        </w:drawing>
      </w:r>
    </w:p>
    <w:p w14:paraId="4310EDDC" w14:textId="77777777" w:rsidR="00344CCC" w:rsidRDefault="00000000">
      <w:pPr>
        <w:spacing w:before="60" w:after="180"/>
        <w:jc w:val="center"/>
      </w:pPr>
      <w:r>
        <w:rPr>
          <w:i/>
          <w:color w:val="404040"/>
          <w:sz w:val="18"/>
          <w:szCs w:val="18"/>
        </w:rPr>
        <w:t>Distribución de V2 por valor observado: 26 valores distintos, con moda en 0,50.</w:t>
      </w:r>
    </w:p>
    <w:p w14:paraId="7B81FBFE" w14:textId="77777777" w:rsidR="00344CCC" w:rsidRDefault="00000000">
      <w:pPr>
        <w:jc w:val="center"/>
      </w:pPr>
      <w:r>
        <w:rPr>
          <w:noProof/>
        </w:rPr>
        <w:drawing>
          <wp:inline distT="0" distB="0" distL="0" distR="0" wp14:anchorId="797CC6BA" wp14:editId="42E0CD53">
            <wp:extent cx="4602110" cy="3068073"/>
            <wp:effectExtent l="0" t="0" r="0" b="0"/>
            <wp:docPr id="903"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v2_acumulada.png"/>
                    <pic:cNvPicPr/>
                  </pic:nvPicPr>
                  <pic:blipFill>
                    <a:blip r:embed="rId10"/>
                    <a:stretch>
                      <a:fillRect/>
                    </a:stretch>
                  </pic:blipFill>
                  <pic:spPr>
                    <a:xfrm>
                      <a:off x="0" y="0"/>
                      <a:ext cx="4602110" cy="3068073"/>
                    </a:xfrm>
                    <a:prstGeom prst="rect">
                      <a:avLst/>
                    </a:prstGeom>
                  </pic:spPr>
                </pic:pic>
              </a:graphicData>
            </a:graphic>
          </wp:inline>
        </w:drawing>
      </w:r>
    </w:p>
    <w:p w14:paraId="44AD2EC4" w14:textId="77777777" w:rsidR="00344CCC" w:rsidRDefault="00000000">
      <w:pPr>
        <w:spacing w:before="60" w:after="180"/>
        <w:jc w:val="center"/>
      </w:pPr>
      <w:r>
        <w:rPr>
          <w:i/>
          <w:color w:val="404040"/>
          <w:sz w:val="18"/>
          <w:szCs w:val="18"/>
        </w:rPr>
        <w:t>Función de distribución acumulada empírica de V2.</w:t>
      </w:r>
    </w:p>
    <w:p w14:paraId="42E7F9D5" w14:textId="77777777" w:rsidR="00344CCC" w:rsidRDefault="00000000">
      <w:pPr>
        <w:jc w:val="center"/>
      </w:pPr>
      <w:r>
        <w:rPr>
          <w:noProof/>
        </w:rPr>
        <w:lastRenderedPageBreak/>
        <w:drawing>
          <wp:inline distT="0" distB="0" distL="0" distR="0" wp14:anchorId="4531B774" wp14:editId="1F57AFDD">
            <wp:extent cx="4602110" cy="2876319"/>
            <wp:effectExtent l="0" t="0" r="0" b="0"/>
            <wp:docPr id="904" name="Pictur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v2_por_numero_adultos.png"/>
                    <pic:cNvPicPr/>
                  </pic:nvPicPr>
                  <pic:blipFill>
                    <a:blip r:embed="rId11"/>
                    <a:stretch>
                      <a:fillRect/>
                    </a:stretch>
                  </pic:blipFill>
                  <pic:spPr>
                    <a:xfrm>
                      <a:off x="0" y="0"/>
                      <a:ext cx="4602110" cy="2876319"/>
                    </a:xfrm>
                    <a:prstGeom prst="rect">
                      <a:avLst/>
                    </a:prstGeom>
                  </pic:spPr>
                </pic:pic>
              </a:graphicData>
            </a:graphic>
          </wp:inline>
        </w:drawing>
      </w:r>
    </w:p>
    <w:p w14:paraId="5868380B" w14:textId="77777777" w:rsidR="00344CCC" w:rsidRDefault="00000000">
      <w:pPr>
        <w:spacing w:before="60" w:after="180"/>
        <w:jc w:val="center"/>
      </w:pPr>
      <w:r>
        <w:rPr>
          <w:i/>
          <w:color w:val="404040"/>
          <w:sz w:val="18"/>
          <w:szCs w:val="18"/>
        </w:rPr>
        <w:t>Composición de V2 según el número de adultos de la vivienda.</w:t>
      </w:r>
    </w:p>
    <w:p w14:paraId="313AEBC4" w14:textId="77777777" w:rsidR="006428BB" w:rsidRDefault="006428BB" w:rsidP="006428BB">
      <w:r>
        <w:t>Comentarios:</w:t>
      </w:r>
    </w:p>
    <w:p w14:paraId="3C739C04" w14:textId="77777777" w:rsidR="007A7682" w:rsidRDefault="00000000">
      <w:pPr>
        <w:rPr>
          <w:color w:val="000000"/>
        </w:rPr>
      </w:pPr>
      <w:r>
        <w:rPr>
          <w:color w:val="000000"/>
        </w:rPr>
        <w:t>Se aplica el mismo criterio de forma que en la Variable 1 y por idéntica razón: la realización de V2 tampoco es continua, con 26 valores distintos, por lo que el gráfico principal es de agujas. La diferencia con V1 es inmediata: el pico central supera a los de los extremos. La moda es 0,50, con el 39,15 % de las viviendas, seguida de 1 con 25,42 % y de 0 con 13,56 %. La distribución es trimodal con pico central, forma inversa a la de V1.</w:t>
        <w:br/>
        <w:br/>
        <w:t>El origen es igualmente estructural. De las 31.159 viviendas con dos adultos, 25.630 el 82,26 % tienen exactamente una mujer entre ambos, y ahí se concentra el valor 0,50; en 25.608 de ellas el otro adulto es un hombre y en las 22 restantes responde los códigos 3 o 4 de P3039.</w:t>
        <w:br/>
        <w:br/>
        <w:t>La composición por sexo no permite inferir el tipo de relación entre ambas personas, de modo que se contrastó con P6050, ¿Cuál es el parentesco de … con el jefe o jefa del hogar?. En 20.615 de esas viviendas —el 80,5 %— los dos adultos son el jefe o jefa y su pareja (código 2) y en 3.212 el 12,5 % un jefe o jefa y un hijo o hija adulto (código 3). El pico central corresponde por tanto mayoritariamente a parejas, pero no exclusivamente: una de cada cinco de esas viviendas responde a otro arreglo familiar.</w:t>
        <w:br/>
        <w:br/>
        <w:t>La concentración en 1 procede sobre todo de las viviendas unipersonales, de las cuales el 60,5 % está compuesto por una mujer sola. En las viviendas con un solo adulto la proporción solo puede valer 0 o 1: los valores intermedios no son realizables, no simplemente no observados.</w:t>
        <w:br/>
        <w:br/>
        <w:t xml:space="preserve">La acumulada empírica sitúa la mediana con precisión. El escalón de 0,50 concentra el 39,15 % de las viviendas y es el que hace que la curva cruce ese nivel, de manera que la mediana queda fijada en 0,50. El contraste con la acumulada de V1 resulta informativo: allí el cruce ocurre en el primer escalón y aquí en el central, diferencia que resume la </w:t>
        <w:lastRenderedPageBreak/>
        <w:t>oposición entre una distribución en forma de U y otra con pico central.</w:t>
        <w:br/>
        <w:br/>
        <w:t>La composición por número de adultos muestra el mecanismo. Entre las viviendas de dos adultos, el 82,26 % tiene exactamente una mujer y produce el valor 0,50; entre las unipersonales solo caben 0 y 1, y el predominio de mujeres solas —60,5 %— alimenta la concentración en 1. A medida que crece el número de adultos la categoría intermedia absorbe casi toda la masa, porque con tres o más personas es improbable que todas se reconozcan del mismo género.</w:t>
      </w:r>
    </w:p>
    <w:p w14:paraId="3A3508D0" w14:textId="77777777" w:rsidR="00F10805" w:rsidRDefault="00F10805"/>
    <w:p w14:paraId="1F9FF8B8" w14:textId="77777777" w:rsidR="006428BB" w:rsidRDefault="006428BB" w:rsidP="006428BB">
      <w:pPr>
        <w:pStyle w:val="Prrafodelista"/>
        <w:numPr>
          <w:ilvl w:val="0"/>
          <w:numId w:val="2"/>
        </w:numPr>
        <w:rPr>
          <w:b/>
          <w:bCs/>
          <w:i/>
          <w:iCs/>
        </w:rPr>
      </w:pPr>
      <w:r>
        <w:rPr>
          <w:b/>
          <w:bCs/>
          <w:i/>
          <w:iCs/>
        </w:rPr>
        <w:t>Cálculo de los estimadores</w:t>
      </w:r>
    </w:p>
    <w:p w14:paraId="5715668F" w14:textId="77777777" w:rsidR="006428BB" w:rsidRDefault="006428BB" w:rsidP="006428BB">
      <w:pPr>
        <w:rPr>
          <w:b/>
          <w:bCs/>
          <w:i/>
          <w:i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65"/>
        <w:gridCol w:w="1765"/>
        <w:gridCol w:w="1766"/>
        <w:gridCol w:w="1766"/>
        <w:gridCol w:w="1766"/>
      </w:tblGrid>
      <w:tr w:rsidR="006428BB" w:rsidRPr="003B34CA" w14:paraId="4E18B81A" w14:textId="77777777" w:rsidTr="00AF7A1E">
        <w:trPr>
          <w:trHeight w:val="20"/>
        </w:trPr>
        <w:tc>
          <w:tcPr>
            <w:tcW w:w="1000" w:type="pct"/>
            <w:vMerge w:val="restart"/>
            <w:vAlign w:val="center"/>
            <w:hideMark/>
          </w:tcPr>
          <w:p w14:paraId="6B0C733C" w14:textId="77777777" w:rsidR="006428BB" w:rsidRPr="003B34CA" w:rsidRDefault="006428BB" w:rsidP="00AF7A1E">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Estimador</w:t>
            </w:r>
          </w:p>
        </w:tc>
        <w:tc>
          <w:tcPr>
            <w:tcW w:w="2000" w:type="pct"/>
            <w:gridSpan w:val="2"/>
            <w:vAlign w:val="center"/>
            <w:hideMark/>
          </w:tcPr>
          <w:p w14:paraId="57ADA53A" w14:textId="77777777" w:rsidR="006428BB" w:rsidRPr="003B34CA" w:rsidRDefault="006428BB" w:rsidP="00AF7A1E">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Estimadores Puntuales</w:t>
            </w:r>
          </w:p>
        </w:tc>
        <w:tc>
          <w:tcPr>
            <w:tcW w:w="2000" w:type="pct"/>
            <w:gridSpan w:val="2"/>
            <w:vAlign w:val="center"/>
            <w:hideMark/>
          </w:tcPr>
          <w:p w14:paraId="3BA89995" w14:textId="77777777" w:rsidR="006428BB" w:rsidRPr="003B34CA" w:rsidRDefault="006428BB" w:rsidP="00AF7A1E">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Estimadores por Intervalo</w:t>
            </w:r>
          </w:p>
        </w:tc>
      </w:tr>
      <w:tr w:rsidR="006428BB" w:rsidRPr="003B34CA" w14:paraId="1EBEBC12" w14:textId="77777777" w:rsidTr="00AF7A1E">
        <w:trPr>
          <w:trHeight w:val="20"/>
        </w:trPr>
        <w:tc>
          <w:tcPr>
            <w:tcW w:w="1000" w:type="pct"/>
            <w:vMerge/>
            <w:vAlign w:val="center"/>
            <w:hideMark/>
          </w:tcPr>
          <w:p w14:paraId="255BA885" w14:textId="77777777" w:rsidR="006428BB" w:rsidRPr="003B34CA" w:rsidRDefault="006428BB" w:rsidP="00AF7A1E">
            <w:pPr>
              <w:rPr>
                <w:rFonts w:eastAsia="Times New Roman" w:cs="Times New Roman"/>
                <w:b/>
                <w:bCs/>
                <w:color w:val="000000"/>
                <w:sz w:val="20"/>
                <w:szCs w:val="20"/>
                <w:lang w:eastAsia="es-CO"/>
              </w:rPr>
            </w:pPr>
          </w:p>
        </w:tc>
        <w:tc>
          <w:tcPr>
            <w:tcW w:w="1000" w:type="pct"/>
            <w:vAlign w:val="center"/>
            <w:hideMark/>
          </w:tcPr>
          <w:p w14:paraId="485CBF72" w14:textId="77777777" w:rsidR="006428BB" w:rsidRPr="003B34CA" w:rsidRDefault="006428BB" w:rsidP="00AF7A1E">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Analogía</w:t>
            </w:r>
          </w:p>
        </w:tc>
        <w:tc>
          <w:tcPr>
            <w:tcW w:w="1000" w:type="pct"/>
            <w:vAlign w:val="center"/>
            <w:hideMark/>
          </w:tcPr>
          <w:p w14:paraId="29295D0B" w14:textId="77777777" w:rsidR="006428BB" w:rsidRPr="003B34CA" w:rsidRDefault="006428BB" w:rsidP="00AF7A1E">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Máxima Verosimilitud</w:t>
            </w:r>
          </w:p>
        </w:tc>
        <w:tc>
          <w:tcPr>
            <w:tcW w:w="1000" w:type="pct"/>
            <w:vAlign w:val="center"/>
            <w:hideMark/>
          </w:tcPr>
          <w:p w14:paraId="32E346AA" w14:textId="77777777" w:rsidR="006428BB" w:rsidRPr="003B34CA" w:rsidRDefault="006428BB" w:rsidP="00AF7A1E">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Límite Inferior</w:t>
            </w:r>
          </w:p>
        </w:tc>
        <w:tc>
          <w:tcPr>
            <w:tcW w:w="1000" w:type="pct"/>
            <w:vAlign w:val="center"/>
            <w:hideMark/>
          </w:tcPr>
          <w:p w14:paraId="541AAF2A" w14:textId="77777777" w:rsidR="006428BB" w:rsidRPr="003B34CA" w:rsidRDefault="006428BB" w:rsidP="00AF7A1E">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Límite Superior</w:t>
            </w:r>
          </w:p>
        </w:tc>
      </w:tr>
      <w:tr w:rsidR="006428BB" w:rsidRPr="003B34CA" w14:paraId="1C9684C4" w14:textId="77777777" w:rsidTr="00AF7A1E">
        <w:trPr>
          <w:trHeight w:val="20"/>
        </w:trPr>
        <w:tc>
          <w:tcPr>
            <w:tcW w:w="1000" w:type="pct"/>
            <w:vAlign w:val="center"/>
            <w:hideMark/>
          </w:tcPr>
          <w:p w14:paraId="1641C1E7" w14:textId="77777777" w:rsidR="006428BB" w:rsidRPr="003B34CA" w:rsidRDefault="006428BB" w:rsidP="00AF7A1E">
            <w:pPr>
              <w:jc w:val="center"/>
              <w:rPr>
                <w:rFonts w:eastAsia="Times New Roman" w:cs="Times New Roman"/>
                <w:color w:val="000000"/>
                <w:sz w:val="20"/>
                <w:szCs w:val="20"/>
                <w:lang w:eastAsia="es-CO"/>
              </w:rPr>
            </w:pPr>
            <w:r>
              <w:rPr>
                <w:rFonts w:eastAsia="Times New Roman" w:cs="Times New Roman"/>
                <w:color w:val="000000"/>
                <w:sz w:val="20"/>
                <w:szCs w:val="20"/>
                <w:lang w:eastAsia="es-CO"/>
              </w:rPr>
              <w:t>(Media o Proporción)</w:t>
            </w:r>
          </w:p>
        </w:tc>
        <w:tc>
          <w:tcPr>
            <w:tcW w:w="1000" w:type="pct"/>
            <w:vAlign w:val="center"/>
            <w:hideMark/>
          </w:tcPr>
          <w:p w14:paraId="73B879B4" w14:textId="77777777" w:rsidR="006428BB" w:rsidRPr="003B34CA" w:rsidRDefault="006428BB" w:rsidP="00AF7A1E">
            <w:pPr>
              <w:jc w:val="center"/>
              <w:rPr>
                <w:rFonts w:eastAsia="Times New Roman" w:cs="Times New Roman"/>
                <w:color w:val="A6A6A6" w:themeColor="background1" w:themeShade="A6"/>
                <w:sz w:val="16"/>
                <w:szCs w:val="16"/>
                <w:lang w:eastAsia="es-CO"/>
              </w:rPr>
            </w:pPr>
            <w:r>
              <w:rPr>
                <w:rFonts w:eastAsia="Times New Roman" w:cs="Times New Roman"/>
                <w:b/>
                <w:color w:val="000000"/>
                <w:sz w:val="20"/>
                <w:szCs w:val="16"/>
                <w:lang w:eastAsia="es-CO"/>
              </w:rPr>
              <w:t>0,562520</w:t>
            </w:r>
          </w:p>
        </w:tc>
        <w:tc>
          <w:tcPr>
            <w:tcW w:w="1000" w:type="pct"/>
            <w:vAlign w:val="center"/>
            <w:hideMark/>
          </w:tcPr>
          <w:p w14:paraId="0721F6D7" w14:textId="77777777" w:rsidR="006428BB" w:rsidRPr="003B34CA" w:rsidRDefault="006428BB" w:rsidP="00AF7A1E">
            <w:pPr>
              <w:jc w:val="center"/>
              <w:rPr>
                <w:rFonts w:eastAsia="Times New Roman" w:cs="Times New Roman"/>
                <w:color w:val="A6A6A6" w:themeColor="background1" w:themeShade="A6"/>
                <w:sz w:val="16"/>
                <w:szCs w:val="16"/>
                <w:lang w:eastAsia="es-CO"/>
              </w:rPr>
            </w:pPr>
            <w:r>
              <w:rPr>
                <w:rFonts w:eastAsia="Times New Roman" w:cs="Times New Roman"/>
                <w:b/>
                <w:color w:val="000000"/>
                <w:sz w:val="20"/>
                <w:szCs w:val="16"/>
                <w:lang w:eastAsia="es-CO"/>
              </w:rPr>
              <w:t>0,562520</w:t>
            </w:r>
          </w:p>
        </w:tc>
        <w:tc>
          <w:tcPr>
            <w:tcW w:w="1000" w:type="pct"/>
            <w:vAlign w:val="center"/>
            <w:hideMark/>
          </w:tcPr>
          <w:p w14:paraId="3D0740BD" w14:textId="77777777" w:rsidR="006428BB" w:rsidRPr="003B34CA" w:rsidRDefault="006428BB" w:rsidP="00AF7A1E">
            <w:pPr>
              <w:jc w:val="center"/>
              <w:rPr>
                <w:rFonts w:eastAsia="Times New Roman" w:cs="Times New Roman"/>
                <w:color w:val="A6A6A6" w:themeColor="background1" w:themeShade="A6"/>
                <w:sz w:val="16"/>
                <w:szCs w:val="16"/>
                <w:lang w:eastAsia="es-CO"/>
              </w:rPr>
            </w:pPr>
            <w:r>
              <w:rPr>
                <w:rFonts w:eastAsia="Times New Roman" w:cs="Times New Roman"/>
                <w:b/>
                <w:color w:val="000000"/>
                <w:sz w:val="20"/>
                <w:szCs w:val="16"/>
                <w:lang w:eastAsia="es-CO"/>
              </w:rPr>
              <w:t>0,560212</w:t>
            </w:r>
          </w:p>
        </w:tc>
        <w:tc>
          <w:tcPr>
            <w:tcW w:w="1000" w:type="pct"/>
            <w:vAlign w:val="center"/>
            <w:hideMark/>
          </w:tcPr>
          <w:p w14:paraId="5A4B7A0F" w14:textId="77777777" w:rsidR="006428BB" w:rsidRPr="003B34CA" w:rsidRDefault="006428BB" w:rsidP="00AF7A1E">
            <w:pPr>
              <w:jc w:val="center"/>
              <w:rPr>
                <w:rFonts w:eastAsia="Times New Roman" w:cs="Times New Roman"/>
                <w:color w:val="A6A6A6" w:themeColor="background1" w:themeShade="A6"/>
                <w:sz w:val="16"/>
                <w:szCs w:val="16"/>
                <w:lang w:eastAsia="es-CO"/>
              </w:rPr>
            </w:pPr>
            <w:r>
              <w:rPr>
                <w:rFonts w:eastAsia="Times New Roman" w:cs="Times New Roman"/>
                <w:b/>
                <w:color w:val="000000"/>
                <w:sz w:val="20"/>
                <w:szCs w:val="16"/>
                <w:lang w:eastAsia="es-CO"/>
              </w:rPr>
              <w:t>0,564828</w:t>
            </w:r>
          </w:p>
        </w:tc>
      </w:tr>
      <w:tr w:rsidR="006428BB" w:rsidRPr="00C11F36" w14:paraId="5AB0D6FC" w14:textId="77777777" w:rsidTr="00AF7A1E">
        <w:trPr>
          <w:trHeight w:val="20"/>
        </w:trPr>
        <w:tc>
          <w:tcPr>
            <w:tcW w:w="1000" w:type="pct"/>
            <w:vAlign w:val="center"/>
          </w:tcPr>
          <w:p w14:paraId="55701B95" w14:textId="77777777" w:rsidR="006428BB" w:rsidRPr="00C11F36" w:rsidRDefault="006428BB" w:rsidP="00AF7A1E">
            <w:pPr>
              <w:jc w:val="center"/>
              <w:rPr>
                <w:rFonts w:eastAsia="Times New Roman" w:cs="Times New Roman"/>
                <w:color w:val="000000"/>
                <w:sz w:val="20"/>
                <w:szCs w:val="20"/>
                <w:lang w:eastAsia="es-CO"/>
              </w:rPr>
            </w:pPr>
            <w:r>
              <w:rPr>
                <w:rFonts w:eastAsia="Times New Roman" w:cs="Times New Roman"/>
                <w:color w:val="000000"/>
                <w:sz w:val="20"/>
                <w:szCs w:val="20"/>
                <w:lang w:eastAsia="es-CO"/>
              </w:rPr>
              <w:t>Comentario</w:t>
            </w:r>
          </w:p>
        </w:tc>
        <w:tc>
          <w:tcPr>
            <w:tcW w:w="1000" w:type="pct"/>
            <w:vAlign w:val="center"/>
          </w:tcPr>
          <w:p w14:paraId="48DF0ECD" w14:textId="77777777" w:rsidR="006428BB" w:rsidRPr="00C11F36" w:rsidRDefault="006428BB" w:rsidP="00AF7A1E">
            <w:pPr>
              <w:jc w:val="center"/>
              <w:rPr>
                <w:rFonts w:eastAsia="Times New Roman" w:cs="Times New Roman"/>
                <w:color w:val="A6A6A6" w:themeColor="background1" w:themeShade="A6"/>
                <w:sz w:val="16"/>
                <w:szCs w:val="16"/>
                <w:lang w:eastAsia="es-CO"/>
              </w:rPr>
            </w:pPr>
            <w:r>
              <w:rPr>
                <w:rFonts w:eastAsia="Times New Roman" w:cs="Times New Roman"/>
                <w:color w:val="000000"/>
                <w:sz w:val="16"/>
                <w:szCs w:val="16"/>
                <w:lang w:eastAsia="es-CO"/>
              </w:rPr>
              <w:t>Media muestral x̄ = 0,562520, análogo muestral de la media poblacional, sobre n = 72.649 viviendas.</w:t>
            </w:r>
          </w:p>
        </w:tc>
        <w:tc>
          <w:tcPr>
            <w:tcW w:w="1000" w:type="pct"/>
            <w:vAlign w:val="center"/>
          </w:tcPr>
          <w:p w14:paraId="3047A8FD" w14:textId="77777777" w:rsidR="006428BB" w:rsidRPr="00C11F36" w:rsidRDefault="006428BB" w:rsidP="00AF7A1E">
            <w:pPr>
              <w:jc w:val="center"/>
              <w:rPr>
                <w:rFonts w:eastAsia="Times New Roman" w:cs="Times New Roman"/>
                <w:color w:val="A6A6A6" w:themeColor="background1" w:themeShade="A6"/>
                <w:sz w:val="16"/>
                <w:szCs w:val="16"/>
                <w:lang w:eastAsia="es-CO"/>
              </w:rPr>
            </w:pPr>
            <w:r>
              <w:rPr>
                <w:rFonts w:eastAsia="Times New Roman" w:cs="Times New Roman"/>
                <w:color w:val="000000"/>
                <w:sz w:val="16"/>
                <w:szCs w:val="16"/>
                <w:lang w:eastAsia="es-CO"/>
              </w:rPr>
              <w:t>Coincide con el de analogía, por la misma razón que en V1: bajo un modelo normal el estimador máximo verosímil de la media es la media muestral. La coincidencia es formal, pues V2 es trimodal y el modelo normal no la describe. El modelo Beta tampoco es viable: hay masa puntual en 0 y en 1.</w:t>
            </w:r>
          </w:p>
        </w:tc>
        <w:tc>
          <w:tcPr>
            <w:tcW w:w="1000" w:type="pct"/>
            <w:vAlign w:val="center"/>
          </w:tcPr>
          <w:p w14:paraId="482AB592" w14:textId="77777777" w:rsidR="006428BB" w:rsidRPr="00C11F36" w:rsidRDefault="006428BB" w:rsidP="00AF7A1E">
            <w:pPr>
              <w:jc w:val="center"/>
              <w:rPr>
                <w:rFonts w:eastAsia="Times New Roman" w:cs="Times New Roman"/>
                <w:color w:val="A6A6A6" w:themeColor="background1" w:themeShade="A6"/>
                <w:sz w:val="16"/>
                <w:szCs w:val="16"/>
                <w:lang w:eastAsia="es-CO"/>
              </w:rPr>
            </w:pPr>
            <w:r>
              <w:rPr>
                <w:rFonts w:eastAsia="Times New Roman" w:cs="Times New Roman"/>
                <w:color w:val="000000"/>
                <w:sz w:val="16"/>
                <w:szCs w:val="16"/>
                <w:lang w:eastAsia="es-CO"/>
              </w:rPr>
              <w:t>Límite inferior al 95 %: x̄ − 1,96·s/√n, con s = 0,317409 y error estándar 0,001178.</w:t>
            </w:r>
          </w:p>
        </w:tc>
        <w:tc>
          <w:tcPr>
            <w:tcW w:w="1000" w:type="pct"/>
            <w:vAlign w:val="center"/>
          </w:tcPr>
          <w:p w14:paraId="29847CB4" w14:textId="77777777" w:rsidR="006428BB" w:rsidRPr="00C11F36" w:rsidRDefault="006428BB" w:rsidP="00AF7A1E">
            <w:pPr>
              <w:jc w:val="center"/>
              <w:rPr>
                <w:rFonts w:eastAsia="Times New Roman" w:cs="Times New Roman"/>
                <w:color w:val="A6A6A6" w:themeColor="background1" w:themeShade="A6"/>
                <w:sz w:val="16"/>
                <w:szCs w:val="16"/>
                <w:lang w:eastAsia="es-CO"/>
              </w:rPr>
            </w:pPr>
            <w:r>
              <w:rPr>
                <w:rFonts w:eastAsia="Times New Roman" w:cs="Times New Roman"/>
                <w:color w:val="000000"/>
                <w:sz w:val="16"/>
                <w:szCs w:val="16"/>
                <w:lang w:eastAsia="es-CO"/>
              </w:rPr>
              <w:t>Límite superior al 95 %. La justificación es el teorema del límite central sobre la media muestral, no la normalidad de la variable.</w:t>
            </w:r>
          </w:p>
        </w:tc>
      </w:tr>
    </w:tbl>
    <w:p w14:paraId="349E6177" w14:textId="7777777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65"/>
        <w:gridCol w:w="1765"/>
        <w:gridCol w:w="1766"/>
        <w:gridCol w:w="1766"/>
        <w:gridCol w:w="1766"/>
      </w:tblGrid>
      <w:tr w:rsidR="006428BB" w:rsidRPr="003B34CA" w14:paraId="407190E3" w14:textId="77777777" w:rsidTr="00AF7A1E">
        <w:trPr>
          <w:trHeight w:val="20"/>
        </w:trPr>
        <w:tc>
          <w:tcPr>
            <w:tcW w:w="1000" w:type="pct"/>
            <w:vMerge w:val="restart"/>
            <w:vAlign w:val="center"/>
            <w:hideMark/>
          </w:tcPr>
          <w:p w14:paraId="52249280" w14:textId="77777777" w:rsidR="006428BB" w:rsidRPr="003B34CA" w:rsidRDefault="006428BB" w:rsidP="00AF7A1E">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Estimador</w:t>
            </w:r>
          </w:p>
        </w:tc>
        <w:tc>
          <w:tcPr>
            <w:tcW w:w="2000" w:type="pct"/>
            <w:gridSpan w:val="2"/>
            <w:vAlign w:val="center"/>
            <w:hideMark/>
          </w:tcPr>
          <w:p w14:paraId="1AAA180A" w14:textId="77777777" w:rsidR="006428BB" w:rsidRPr="003B34CA" w:rsidRDefault="006428BB" w:rsidP="00AF7A1E">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Estimadores Puntuales</w:t>
            </w:r>
          </w:p>
        </w:tc>
        <w:tc>
          <w:tcPr>
            <w:tcW w:w="2000" w:type="pct"/>
            <w:gridSpan w:val="2"/>
            <w:vAlign w:val="center"/>
            <w:hideMark/>
          </w:tcPr>
          <w:p w14:paraId="51932641" w14:textId="77777777" w:rsidR="006428BB" w:rsidRPr="003B34CA" w:rsidRDefault="006428BB" w:rsidP="00AF7A1E">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Estimadores por Intervalo</w:t>
            </w:r>
          </w:p>
        </w:tc>
      </w:tr>
      <w:tr w:rsidR="006428BB" w:rsidRPr="003B34CA" w14:paraId="612EA849" w14:textId="77777777" w:rsidTr="00AF7A1E">
        <w:trPr>
          <w:trHeight w:val="20"/>
        </w:trPr>
        <w:tc>
          <w:tcPr>
            <w:tcW w:w="1000" w:type="pct"/>
            <w:vMerge/>
            <w:vAlign w:val="center"/>
            <w:hideMark/>
          </w:tcPr>
          <w:p w14:paraId="1EA2F481" w14:textId="77777777" w:rsidR="006428BB" w:rsidRPr="003B34CA" w:rsidRDefault="006428BB" w:rsidP="00AF7A1E">
            <w:pPr>
              <w:rPr>
                <w:rFonts w:eastAsia="Times New Roman" w:cs="Times New Roman"/>
                <w:b/>
                <w:bCs/>
                <w:color w:val="000000"/>
                <w:sz w:val="20"/>
                <w:szCs w:val="20"/>
                <w:lang w:eastAsia="es-CO"/>
              </w:rPr>
            </w:pPr>
          </w:p>
        </w:tc>
        <w:tc>
          <w:tcPr>
            <w:tcW w:w="1000" w:type="pct"/>
            <w:vAlign w:val="center"/>
            <w:hideMark/>
          </w:tcPr>
          <w:p w14:paraId="120DDCE6" w14:textId="77777777" w:rsidR="006428BB" w:rsidRPr="003B34CA" w:rsidRDefault="006428BB" w:rsidP="00AF7A1E">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Analogía</w:t>
            </w:r>
          </w:p>
        </w:tc>
        <w:tc>
          <w:tcPr>
            <w:tcW w:w="1000" w:type="pct"/>
            <w:vAlign w:val="center"/>
            <w:hideMark/>
          </w:tcPr>
          <w:p w14:paraId="715558E8" w14:textId="77777777" w:rsidR="006428BB" w:rsidRPr="003B34CA" w:rsidRDefault="006428BB" w:rsidP="00AF7A1E">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Máxima Verosimilitud</w:t>
            </w:r>
          </w:p>
        </w:tc>
        <w:tc>
          <w:tcPr>
            <w:tcW w:w="1000" w:type="pct"/>
            <w:vAlign w:val="center"/>
            <w:hideMark/>
          </w:tcPr>
          <w:p w14:paraId="2B6A75A1" w14:textId="77777777" w:rsidR="006428BB" w:rsidRPr="003B34CA" w:rsidRDefault="006428BB" w:rsidP="00AF7A1E">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Límite Inferior</w:t>
            </w:r>
          </w:p>
        </w:tc>
        <w:tc>
          <w:tcPr>
            <w:tcW w:w="1000" w:type="pct"/>
            <w:vAlign w:val="center"/>
            <w:hideMark/>
          </w:tcPr>
          <w:p w14:paraId="6235CEBA" w14:textId="77777777" w:rsidR="006428BB" w:rsidRPr="003B34CA" w:rsidRDefault="006428BB" w:rsidP="00AF7A1E">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Límite Superior</w:t>
            </w:r>
          </w:p>
        </w:tc>
      </w:tr>
      <w:tr w:rsidR="006428BB" w:rsidRPr="003B34CA" w14:paraId="1E031479" w14:textId="77777777" w:rsidTr="00AF7A1E">
        <w:trPr>
          <w:trHeight w:val="20"/>
        </w:trPr>
        <w:tc>
          <w:tcPr>
            <w:tcW w:w="1000" w:type="pct"/>
            <w:vAlign w:val="center"/>
            <w:hideMark/>
          </w:tcPr>
          <w:p w14:paraId="7DE00DAB" w14:textId="77777777" w:rsidR="006428BB" w:rsidRPr="003B34CA" w:rsidRDefault="006428BB" w:rsidP="00AF7A1E">
            <w:pPr>
              <w:jc w:val="center"/>
              <w:rPr>
                <w:rFonts w:eastAsia="Times New Roman" w:cs="Times New Roman"/>
                <w:color w:val="000000"/>
                <w:sz w:val="20"/>
                <w:szCs w:val="20"/>
                <w:lang w:eastAsia="es-CO"/>
              </w:rPr>
            </w:pPr>
            <w:r>
              <w:rPr>
                <w:rFonts w:eastAsia="Times New Roman" w:cs="Times New Roman"/>
                <w:color w:val="000000"/>
                <w:sz w:val="20"/>
                <w:szCs w:val="20"/>
                <w:lang w:eastAsia="es-CO"/>
              </w:rPr>
              <w:t xml:space="preserve">(Varianza σ²)</w:t>
            </w:r>
          </w:p>
        </w:tc>
        <w:tc>
          <w:tcPr>
            <w:tcW w:w="1000" w:type="pct"/>
            <w:vAlign w:val="center"/>
            <w:hideMark/>
          </w:tcPr>
          <w:p w14:paraId="71F0A486" w14:textId="77777777" w:rsidR="006428BB" w:rsidRPr="003B34CA" w:rsidRDefault="006428BB" w:rsidP="00AF7A1E">
            <w:pPr>
              <w:jc w:val="center"/>
              <w:rPr>
                <w:rFonts w:eastAsia="Times New Roman" w:cs="Times New Roman"/>
                <w:color w:val="A6A6A6" w:themeColor="background1" w:themeShade="A6"/>
                <w:sz w:val="16"/>
                <w:szCs w:val="16"/>
                <w:lang w:eastAsia="es-CO"/>
              </w:rPr>
            </w:pPr>
            <w:r>
              <w:rPr>
                <w:rFonts w:eastAsia="Times New Roman" w:cs="Times New Roman"/>
                <w:b/>
                <w:color w:val="000000"/>
                <w:sz w:val="20"/>
                <w:szCs w:val="16"/>
                <w:highlight w:val="yellow"/>
                <w:lang w:eastAsia="es-CO"/>
              </w:rPr>
              <w:t xml:space="preserve">⟦V2_s2_analogia⟧</w:t>
            </w:r>
          </w:p>
        </w:tc>
        <w:tc>
          <w:tcPr>
            <w:tcW w:w="1000" w:type="pct"/>
            <w:vAlign w:val="center"/>
            <w:hideMark/>
          </w:tcPr>
          <w:p w14:paraId="206B994C" w14:textId="77777777" w:rsidR="006428BB" w:rsidRPr="003B34CA" w:rsidRDefault="006428BB" w:rsidP="00AF7A1E">
            <w:pPr>
              <w:jc w:val="center"/>
              <w:rPr>
                <w:rFonts w:eastAsia="Times New Roman" w:cs="Times New Roman"/>
                <w:color w:val="A6A6A6" w:themeColor="background1" w:themeShade="A6"/>
                <w:sz w:val="16"/>
                <w:szCs w:val="16"/>
                <w:lang w:eastAsia="es-CO"/>
              </w:rPr>
            </w:pPr>
            <w:r>
              <w:rPr>
                <w:rFonts w:eastAsia="Times New Roman" w:cs="Times New Roman"/>
                <w:b/>
                <w:color w:val="000000"/>
                <w:sz w:val="20"/>
                <w:szCs w:val="16"/>
                <w:highlight w:val="yellow"/>
                <w:lang w:eastAsia="es-CO"/>
              </w:rPr>
              <w:t xml:space="preserve">⟦V2_s2_max_verosi⟧</w:t>
            </w:r>
          </w:p>
        </w:tc>
        <w:tc>
          <w:tcPr>
            <w:tcW w:w="1000" w:type="pct"/>
            <w:vAlign w:val="center"/>
            <w:hideMark/>
          </w:tcPr>
          <w:p w14:paraId="3B2B849B" w14:textId="77777777" w:rsidR="006428BB" w:rsidRPr="003B34CA" w:rsidRDefault="006428BB" w:rsidP="00AF7A1E">
            <w:pPr>
              <w:jc w:val="center"/>
              <w:rPr>
                <w:rFonts w:eastAsia="Times New Roman" w:cs="Times New Roman"/>
                <w:color w:val="A6A6A6" w:themeColor="background1" w:themeShade="A6"/>
                <w:sz w:val="16"/>
                <w:szCs w:val="16"/>
                <w:lang w:eastAsia="es-CO"/>
              </w:rPr>
            </w:pPr>
            <w:r>
              <w:rPr>
                <w:rFonts w:eastAsia="Times New Roman" w:cs="Times New Roman"/>
                <w:b/>
                <w:color w:val="000000"/>
                <w:sz w:val="20"/>
                <w:szCs w:val="16"/>
                <w:highlight w:val="yellow"/>
                <w:lang w:eastAsia="es-CO"/>
              </w:rPr>
              <w:t xml:space="preserve">⟦V2_s2_LI_chi2⟧</w:t>
            </w:r>
          </w:p>
        </w:tc>
        <w:tc>
          <w:tcPr>
            <w:tcW w:w="1000" w:type="pct"/>
            <w:vAlign w:val="center"/>
            <w:hideMark/>
          </w:tcPr>
          <w:p w14:paraId="19A258C5" w14:textId="77777777" w:rsidR="006428BB" w:rsidRPr="003B34CA" w:rsidRDefault="006428BB" w:rsidP="00AF7A1E">
            <w:pPr>
              <w:jc w:val="center"/>
              <w:rPr>
                <w:rFonts w:eastAsia="Times New Roman" w:cs="Times New Roman"/>
                <w:color w:val="A6A6A6" w:themeColor="background1" w:themeShade="A6"/>
                <w:sz w:val="16"/>
                <w:szCs w:val="16"/>
                <w:lang w:eastAsia="es-CO"/>
              </w:rPr>
            </w:pPr>
            <w:r>
              <w:rPr>
                <w:rFonts w:eastAsia="Times New Roman" w:cs="Times New Roman"/>
                <w:b/>
                <w:color w:val="000000"/>
                <w:sz w:val="20"/>
                <w:szCs w:val="16"/>
                <w:highlight w:val="yellow"/>
                <w:lang w:eastAsia="es-CO"/>
              </w:rPr>
              <w:t xml:space="preserve">⟦V2_s2_LS_chi2⟧</w:t>
            </w:r>
          </w:p>
        </w:tc>
      </w:tr>
      <w:tr w:rsidR="006428BB" w:rsidRPr="00C11F36" w14:paraId="690C80F4" w14:textId="77777777" w:rsidTr="00AF7A1E">
        <w:trPr>
          <w:trHeight w:val="20"/>
        </w:trPr>
        <w:tc>
          <w:tcPr>
            <w:tcW w:w="1000" w:type="pct"/>
            <w:vAlign w:val="center"/>
          </w:tcPr>
          <w:p w14:paraId="16930A5D" w14:textId="77777777" w:rsidR="006428BB" w:rsidRPr="00C11F36" w:rsidRDefault="006428BB" w:rsidP="00AF7A1E">
            <w:pPr>
              <w:jc w:val="center"/>
              <w:rPr>
                <w:rFonts w:eastAsia="Times New Roman" w:cs="Times New Roman"/>
                <w:color w:val="000000"/>
                <w:sz w:val="20"/>
                <w:szCs w:val="20"/>
                <w:lang w:eastAsia="es-CO"/>
              </w:rPr>
            </w:pPr>
            <w:r>
              <w:rPr>
                <w:rFonts w:eastAsia="Times New Roman" w:cs="Times New Roman"/>
                <w:color w:val="000000"/>
                <w:sz w:val="20"/>
                <w:szCs w:val="20"/>
                <w:lang w:eastAsia="es-CO"/>
              </w:rPr>
              <w:t>Comentario</w:t>
            </w:r>
          </w:p>
        </w:tc>
        <w:tc>
          <w:tcPr>
            <w:tcW w:w="1000" w:type="pct"/>
            <w:vAlign w:val="center"/>
          </w:tcPr>
          <w:p w14:paraId="715B72AF" w14:textId="77777777" w:rsidR="006428BB" w:rsidRPr="00C11F36" w:rsidRDefault="006428BB" w:rsidP="00AF7A1E">
            <w:pPr>
              <w:jc w:val="center"/>
              <w:rPr>
                <w:rFonts w:eastAsia="Times New Roman" w:cs="Times New Roman"/>
                <w:color w:val="A6A6A6" w:themeColor="background1" w:themeShade="A6"/>
                <w:sz w:val="16"/>
                <w:szCs w:val="16"/>
                <w:lang w:eastAsia="es-CO"/>
              </w:rPr>
            </w:pPr>
            <w:r>
              <w:rPr>
                <w:rFonts w:eastAsia="Times New Roman" w:cs="Times New Roman"/>
                <w:color w:val="000000"/>
                <w:sz w:val="16"/>
                <w:szCs w:val="16"/>
                <w:lang w:eastAsia="es-CO"/>
              </w:rPr>
              <w:t xml:space="preserve">Varianza muestral S² = Σ(xᵢ − x̄)²/(n − 1) = </w:t>
            </w:r>
            <w:r>
              <w:rPr>
                <w:rFonts w:eastAsia="Times New Roman" w:cs="Times New Roman"/>
                <w:color w:val="000000"/>
                <w:sz w:val="16"/>
                <w:szCs w:val="16"/>
                <w:highlight w:val="yellow"/>
                <w:lang w:eastAsia="es-CO"/>
              </w:rPr>
              <w:t xml:space="preserve">⟦V2_s2_analogia⟧</w:t>
            </w:r>
            <w:r>
              <w:rPr>
                <w:rFonts w:eastAsia="Times New Roman" w:cs="Times New Roman"/>
                <w:color w:val="000000"/>
                <w:sz w:val="16"/>
                <w:szCs w:val="16"/>
                <w:lang w:eastAsia="es-CO"/>
              </w:rPr>
              <w:t xml:space="preserve"> (= 0,317409²), análogo muestral de σ², sobre n = 72.649 viviendas; insesgada por el divisor n − 1.</w:t>
            </w:r>
          </w:p>
        </w:tc>
        <w:tc>
          <w:tcPr>
            <w:tcW w:w="1000" w:type="pct"/>
            <w:vAlign w:val="center"/>
          </w:tcPr>
          <w:p w14:paraId="2258A999" w14:textId="77777777" w:rsidR="006428BB" w:rsidRPr="00C11F36" w:rsidRDefault="006428BB" w:rsidP="00AF7A1E">
            <w:pPr>
              <w:jc w:val="center"/>
              <w:rPr>
                <w:rFonts w:eastAsia="Times New Roman" w:cs="Times New Roman"/>
                <w:color w:val="A6A6A6" w:themeColor="background1" w:themeShade="A6"/>
                <w:sz w:val="16"/>
                <w:szCs w:val="16"/>
                <w:lang w:eastAsia="es-CO"/>
              </w:rPr>
            </w:pPr>
            <w:r>
              <w:rPr>
                <w:rFonts w:eastAsia="Times New Roman" w:cs="Times New Roman"/>
                <w:color w:val="000000"/>
                <w:sz w:val="16"/>
                <w:szCs w:val="16"/>
                <w:lang w:eastAsia="es-CO"/>
              </w:rPr>
              <w:t xml:space="preserve">Con el mismo modelo normal que en la media, el estimador máximo verosímil divide por n: </w:t>
            </w:r>
            <w:r>
              <w:rPr>
                <w:rFonts w:eastAsia="Times New Roman" w:cs="Times New Roman"/>
                <w:color w:val="000000"/>
                <w:sz w:val="16"/>
                <w:szCs w:val="16"/>
                <w:highlight w:val="yellow"/>
                <w:lang w:eastAsia="es-CO"/>
              </w:rPr>
              <w:t xml:space="preserve">⟦V2_s2_max_verosi⟧</w:t>
            </w:r>
            <w:r>
              <w:rPr>
                <w:rFonts w:eastAsia="Times New Roman" w:cs="Times New Roman"/>
                <w:color w:val="000000"/>
                <w:sz w:val="16"/>
                <w:szCs w:val="16"/>
                <w:lang w:eastAsia="es-CO"/>
              </w:rPr>
              <w:t xml:space="preserve">. La diferencia con el de analogía es </w:t>
            </w:r>
            <w:r>
              <w:rPr>
                <w:rFonts w:eastAsia="Times New Roman" w:cs="Times New Roman"/>
                <w:color w:val="000000"/>
                <w:sz w:val="16"/>
                <w:szCs w:val="16"/>
                <w:highlight w:val="yellow"/>
                <w:lang w:eastAsia="es-CO"/>
              </w:rPr>
              <w:t xml:space="preserve">⟦V2_s2_dif_metodos⟧</w:t>
            </w:r>
            <w:r>
              <w:rPr>
                <w:rFonts w:eastAsia="Times New Roman" w:cs="Times New Roman"/>
                <w:color w:val="000000"/>
                <w:sz w:val="16"/>
                <w:szCs w:val="16"/>
                <w:lang w:eastAsia="es-CO"/>
              </w:rPr>
              <w:t xml:space="preserve">, es decir, el sesgo −σ²/n es despreciable. La coincidencia práctica no convierte en adecuado al modelo normal, porque V2 es trimodal.</w:t>
            </w:r>
          </w:p>
        </w:tc>
        <w:tc>
          <w:tcPr>
            <w:tcW w:w="1000" w:type="pct"/>
            <w:vAlign w:val="center"/>
          </w:tcPr>
          <w:p w14:paraId="5FC252C9" w14:textId="77777777" w:rsidR="006428BB" w:rsidRPr="00C11F36" w:rsidRDefault="006428BB" w:rsidP="00AF7A1E">
            <w:pPr>
              <w:jc w:val="center"/>
              <w:rPr>
                <w:rFonts w:eastAsia="Times New Roman" w:cs="Times New Roman"/>
                <w:color w:val="A6A6A6" w:themeColor="background1" w:themeShade="A6"/>
                <w:sz w:val="16"/>
                <w:szCs w:val="16"/>
                <w:lang w:eastAsia="es-CO"/>
              </w:rPr>
            </w:pPr>
            <w:r>
              <w:rPr>
                <w:rFonts w:eastAsia="Times New Roman" w:cs="Times New Roman"/>
                <w:color w:val="000000"/>
                <w:sz w:val="16"/>
                <w:szCs w:val="16"/>
                <w:lang w:eastAsia="es-CO"/>
              </w:rPr>
              <w:t xml:space="preserve">Intervalo clásico para la varianza: (n − 1)S²/χ²(0,975; n − 1), con χ²(0,975; 72.648) = </w:t>
            </w:r>
            <w:r>
              <w:rPr>
                <w:rFonts w:eastAsia="Times New Roman" w:cs="Times New Roman"/>
                <w:color w:val="000000"/>
                <w:sz w:val="16"/>
                <w:szCs w:val="16"/>
                <w:highlight w:val="yellow"/>
                <w:lang w:eastAsia="es-CO"/>
              </w:rPr>
              <w:t xml:space="preserve">⟦V2_s2_chi2_q975⟧</w:t>
            </w:r>
            <w:r>
              <w:rPr>
                <w:rFonts w:eastAsia="Times New Roman" w:cs="Times New Roman"/>
                <w:color w:val="000000"/>
                <w:sz w:val="16"/>
                <w:szCs w:val="16"/>
                <w:lang w:eastAsia="es-CO"/>
              </w:rPr>
              <w:t xml:space="preserve">.</w:t>
            </w:r>
          </w:p>
        </w:tc>
        <w:tc>
          <w:tcPr>
            <w:tcW w:w="1000" w:type="pct"/>
            <w:vAlign w:val="center"/>
          </w:tcPr>
          <w:p w14:paraId="4A1FC6FF" w14:textId="77777777" w:rsidR="006428BB" w:rsidRPr="00C11F36" w:rsidRDefault="006428BB" w:rsidP="00AF7A1E">
            <w:pPr>
              <w:jc w:val="center"/>
              <w:rPr>
                <w:rFonts w:eastAsia="Times New Roman" w:cs="Times New Roman"/>
                <w:color w:val="A6A6A6" w:themeColor="background1" w:themeShade="A6"/>
                <w:sz w:val="16"/>
                <w:szCs w:val="16"/>
                <w:lang w:eastAsia="es-CO"/>
              </w:rPr>
            </w:pPr>
            <w:r>
              <w:rPr>
                <w:rFonts w:eastAsia="Times New Roman" w:cs="Times New Roman"/>
                <w:color w:val="000000"/>
                <w:sz w:val="16"/>
                <w:szCs w:val="16"/>
                <w:lang w:eastAsia="es-CO"/>
              </w:rPr>
              <w:t xml:space="preserve">(n − 1)S²/χ²(0,025; n − 1), con χ²(0,025; 72.648) = </w:t>
            </w:r>
            <w:r>
              <w:rPr>
                <w:rFonts w:eastAsia="Times New Roman" w:cs="Times New Roman"/>
                <w:color w:val="000000"/>
                <w:sz w:val="16"/>
                <w:szCs w:val="16"/>
                <w:highlight w:val="yellow"/>
                <w:lang w:eastAsia="es-CO"/>
              </w:rPr>
              <w:t xml:space="preserve">⟦V2_s2_chi2_q025⟧</w:t>
            </w:r>
            <w:r>
              <w:rPr>
                <w:rFonts w:eastAsia="Times New Roman" w:cs="Times New Roman"/>
                <w:color w:val="000000"/>
                <w:sz w:val="16"/>
                <w:szCs w:val="16"/>
                <w:lang w:eastAsia="es-CO"/>
              </w:rPr>
              <w:t xml:space="preserve">. Como en V1, la fórmula supone normalidad y la curtosis de V2, </w:t>
            </w:r>
            <w:r>
              <w:rPr>
                <w:rFonts w:eastAsia="Times New Roman" w:cs="Times New Roman"/>
                <w:color w:val="000000"/>
                <w:sz w:val="16"/>
                <w:szCs w:val="16"/>
                <w:highlight w:val="yellow"/>
                <w:lang w:eastAsia="es-CO"/>
              </w:rPr>
              <w:t xml:space="preserve">⟦V2_s2_curtosis⟧</w:t>
            </w:r>
            <w:r>
              <w:rPr>
                <w:rFonts w:eastAsia="Times New Roman" w:cs="Times New Roman"/>
                <w:color w:val="000000"/>
                <w:sz w:val="16"/>
                <w:szCs w:val="16"/>
                <w:lang w:eastAsia="es-CO"/>
              </w:rPr>
              <w:t xml:space="preserve">, es menor que 3: el intervalo chi-cuadrado es más ancho de lo necesario y su nivel real aproximado es </w:t>
            </w:r>
            <w:r>
              <w:rPr>
                <w:rFonts w:eastAsia="Times New Roman" w:cs="Times New Roman"/>
                <w:color w:val="000000"/>
                <w:sz w:val="16"/>
                <w:szCs w:val="16"/>
                <w:highlight w:val="yellow"/>
                <w:lang w:eastAsia="es-CO"/>
              </w:rPr>
              <w:t xml:space="preserve">⟦V2_s2_nivel_real_chi2⟧</w:t>
            </w:r>
            <w:r>
              <w:rPr>
                <w:rFonts w:eastAsia="Times New Roman" w:cs="Times New Roman"/>
                <w:color w:val="000000"/>
                <w:sz w:val="16"/>
                <w:szCs w:val="16"/>
                <w:lang w:eastAsia="es-CO"/>
              </w:rPr>
              <w:t xml:space="preserve">.</w:t>
            </w:r>
            <w:r>
              <w:rPr>
                <w:rFonts w:eastAsia="Times New Roman" w:cs="Times New Roman"/>
                <w:color w:val="000000"/>
                <w:sz w:val="16"/>
                <w:szCs w:val="16"/>
                <w:lang w:eastAsia="es-CO"/>
              </w:rPr>
              <w:br/>
            </w:r>
            <w:r>
              <w:rPr>
                <w:rFonts w:eastAsia="Times New Roman" w:cs="Times New Roman"/>
                <w:color w:val="000000"/>
                <w:sz w:val="16"/>
                <w:szCs w:val="16"/>
                <w:lang w:eastAsia="es-CO"/>
              </w:rPr>
              <w:br/>
            </w:r>
            <w:r>
              <w:rPr>
                <w:rFonts w:eastAsia="Times New Roman" w:cs="Times New Roman"/>
                <w:color w:val="000000"/>
                <w:sz w:val="16"/>
                <w:szCs w:val="16"/>
                <w:lang w:eastAsia="es-CO"/>
              </w:rPr>
              <w:t xml:space="preserve">El intervalo que incorpora la curtosis es [</w:t>
            </w:r>
            <w:r>
              <w:rPr>
                <w:rFonts w:eastAsia="Times New Roman" w:cs="Times New Roman"/>
                <w:color w:val="000000"/>
                <w:sz w:val="16"/>
                <w:szCs w:val="16"/>
                <w:highlight w:val="yellow"/>
                <w:lang w:eastAsia="es-CO"/>
              </w:rPr>
              <w:t xml:space="preserve">⟦V2_s2_LI_robusto⟧</w:t>
            </w:r>
            <w:r>
              <w:rPr>
                <w:rFonts w:eastAsia="Times New Roman" w:cs="Times New Roman"/>
                <w:color w:val="000000"/>
                <w:sz w:val="16"/>
                <w:szCs w:val="16"/>
                <w:lang w:eastAsia="es-CO"/>
              </w:rPr>
              <w:t xml:space="preserve"> ; </w:t>
            </w:r>
            <w:r>
              <w:rPr>
                <w:rFonts w:eastAsia="Times New Roman" w:cs="Times New Roman"/>
                <w:color w:val="000000"/>
                <w:sz w:val="16"/>
                <w:szCs w:val="16"/>
                <w:highlight w:val="yellow"/>
                <w:lang w:eastAsia="es-CO"/>
              </w:rPr>
              <w:t xml:space="preserve">⟦V2_s2_LS_robusto⟧</w:t>
            </w:r>
            <w:r>
              <w:rPr>
                <w:rFonts w:eastAsia="Times New Roman" w:cs="Times New Roman"/>
                <w:color w:val="000000"/>
                <w:sz w:val="16"/>
                <w:szCs w:val="16"/>
                <w:lang w:eastAsia="es-CO"/>
              </w:rPr>
              <w:t xml:space="preserve">], con una amplitud de </w:t>
            </w:r>
            <w:r>
              <w:rPr>
                <w:rFonts w:eastAsia="Times New Roman" w:cs="Times New Roman"/>
                <w:color w:val="000000"/>
                <w:sz w:val="16"/>
                <w:szCs w:val="16"/>
                <w:highlight w:val="yellow"/>
                <w:lang w:eastAsia="es-CO"/>
              </w:rPr>
              <w:t xml:space="preserve">⟦V2_s2_razon_anchos⟧</w:t>
            </w:r>
            <w:r>
              <w:rPr>
                <w:rFonts w:eastAsia="Times New Roman" w:cs="Times New Roman"/>
                <w:color w:val="000000"/>
                <w:sz w:val="16"/>
                <w:szCs w:val="16"/>
                <w:lang w:eastAsia="es-CO"/>
              </w:rPr>
              <w:t xml:space="preserve"> veces la del chi-cuadrado. Según el intervalo robusto, la desviación estándar poblacional se ubica entre </w:t>
            </w:r>
            <w:r>
              <w:rPr>
                <w:rFonts w:eastAsia="Times New Roman" w:cs="Times New Roman"/>
                <w:color w:val="000000"/>
                <w:sz w:val="16"/>
                <w:szCs w:val="16"/>
                <w:highlight w:val="yellow"/>
                <w:lang w:eastAsia="es-CO"/>
              </w:rPr>
              <w:t xml:space="preserve">⟦V2_s2_sigma_LI_robusto⟧</w:t>
            </w:r>
            <w:r>
              <w:rPr>
                <w:rFonts w:eastAsia="Times New Roman" w:cs="Times New Roman"/>
                <w:color w:val="000000"/>
                <w:sz w:val="16"/>
                <w:szCs w:val="16"/>
                <w:lang w:eastAsia="es-CO"/>
              </w:rPr>
              <w:t xml:space="preserve"> y </w:t>
            </w:r>
            <w:r>
              <w:rPr>
                <w:rFonts w:eastAsia="Times New Roman" w:cs="Times New Roman"/>
                <w:color w:val="000000"/>
                <w:sz w:val="16"/>
                <w:szCs w:val="16"/>
                <w:highlight w:val="yellow"/>
                <w:lang w:eastAsia="es-CO"/>
              </w:rPr>
              <w:t xml:space="preserve">⟦V2_s2_sigma_LS_robusto⟧</w:t>
            </w:r>
            <w:r>
              <w:rPr>
                <w:rFonts w:eastAsia="Times New Roman" w:cs="Times New Roman"/>
                <w:color w:val="000000"/>
                <w:sz w:val="16"/>
                <w:szCs w:val="16"/>
                <w:lang w:eastAsia="es-CO"/>
              </w:rPr>
              <w:t xml:space="preserve">. La diferencia entre los dos intervalos es menor que en V1 porque V2, con su pico central en 0,5, está menos alejada de la curtosis normal.</w:t>
            </w:r>
          </w:p>
        </w:tc>
      </w:tr>
    </w:tbl>
    <w:p w14:paraId="4D347A55" w14:textId="77777777" w:rsidR="006428BB" w:rsidRDefault="006428BB" w:rsidP="006428BB"/>
    <w:p w14:paraId="7145E139" w14:textId="77777777" w:rsidR="006428BB" w:rsidRDefault="006428BB" w:rsidP="006428BB">
      <w:pPr>
        <w:pStyle w:val="Prrafodelista"/>
        <w:numPr>
          <w:ilvl w:val="0"/>
          <w:numId w:val="5"/>
        </w:numPr>
        <w:rPr>
          <w:b/>
          <w:bCs/>
          <w:i/>
          <w:iCs/>
        </w:rPr>
      </w:pPr>
      <w:r>
        <w:rPr>
          <w:b/>
          <w:bCs/>
          <w:i/>
          <w:iCs/>
        </w:rPr>
        <w:t>Evaluación del estimador:</w:t>
      </w:r>
    </w:p>
    <w:p w14:paraId="20DE3973" w14:textId="77777777" w:rsidR="006428BB" w:rsidRDefault="006428BB" w:rsidP="006428BB">
      <w:pPr>
        <w:rPr>
          <w:i/>
          <w:iCs/>
        </w:rPr>
      </w:pPr>
    </w:p>
    <w:p w14:paraId="084EC06E" w14:textId="77777777" w:rsidR="006428BB" w:rsidRDefault="006428BB" w:rsidP="006428BB">
      <w:pPr>
        <w:rPr>
          <w:i/>
          <w:iCs/>
        </w:rPr>
      </w:pPr>
      <w:r>
        <w:rPr>
          <w:i/>
          <w:iCs/>
        </w:rPr>
        <w:t>Insesgamiento</w:t>
      </w:r>
    </w:p>
    <w:tbl>
      <w:tblPr>
        <w:tblW w:w="6948" w:type="dxa"/>
        <w:jc w:val="center"/>
        <w:tblCellMar>
          <w:left w:w="70" w:type="dxa"/>
          <w:right w:w="70" w:type="dxa"/>
        </w:tblCellMar>
        <w:tblLook w:val="04A0" w:firstRow="1" w:lastRow="0" w:firstColumn="1" w:lastColumn="0" w:noHBand="0" w:noVBand="1"/>
      </w:tblPr>
      <w:tblGrid>
        <w:gridCol w:w="2316"/>
        <w:gridCol w:w="2316"/>
        <w:gridCol w:w="2316"/>
      </w:tblGrid>
      <w:tr w:rsidR="006428BB" w:rsidRPr="00C11F36" w14:paraId="097AE183" w14:textId="77777777" w:rsidTr="00AF7A1E">
        <w:trPr>
          <w:trHeight w:val="300"/>
          <w:jc w:val="center"/>
        </w:trPr>
        <w:tc>
          <w:tcPr>
            <w:tcW w:w="2316" w:type="dxa"/>
            <w:tcBorders>
              <w:top w:val="single" w:sz="4" w:space="0" w:color="auto"/>
              <w:left w:val="single" w:sz="4" w:space="0" w:color="auto"/>
              <w:bottom w:val="single" w:sz="4" w:space="0" w:color="auto"/>
              <w:right w:val="single" w:sz="4" w:space="0" w:color="auto"/>
            </w:tcBorders>
            <w:noWrap/>
            <w:vAlign w:val="bottom"/>
            <w:hideMark/>
          </w:tcPr>
          <w:p w14:paraId="5038F2A8" w14:textId="77777777" w:rsidR="006428BB" w:rsidRPr="00C11F36" w:rsidRDefault="006428BB" w:rsidP="00AF7A1E">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Media</w:t>
            </w:r>
          </w:p>
        </w:tc>
        <w:tc>
          <w:tcPr>
            <w:tcW w:w="2316" w:type="dxa"/>
            <w:tcBorders>
              <w:top w:val="single" w:sz="4" w:space="0" w:color="auto"/>
              <w:left w:val="nil"/>
              <w:bottom w:val="single" w:sz="4" w:space="0" w:color="auto"/>
              <w:right w:val="single" w:sz="4" w:space="0" w:color="auto"/>
            </w:tcBorders>
            <w:noWrap/>
            <w:vAlign w:val="bottom"/>
            <w:hideMark/>
          </w:tcPr>
          <w:p w14:paraId="33C207CD" w14:textId="77777777" w:rsidR="006428BB" w:rsidRPr="00C11F36" w:rsidRDefault="006428BB" w:rsidP="00AF7A1E">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Mediana</w:t>
            </w:r>
          </w:p>
        </w:tc>
        <w:tc>
          <w:tcPr>
            <w:tcW w:w="2316" w:type="dxa"/>
            <w:tcBorders>
              <w:top w:val="single" w:sz="4" w:space="0" w:color="auto"/>
              <w:left w:val="nil"/>
              <w:bottom w:val="single" w:sz="4" w:space="0" w:color="auto"/>
              <w:right w:val="single" w:sz="4" w:space="0" w:color="auto"/>
            </w:tcBorders>
            <w:noWrap/>
            <w:vAlign w:val="bottom"/>
            <w:hideMark/>
          </w:tcPr>
          <w:p w14:paraId="35B2051C" w14:textId="77777777" w:rsidR="006428BB" w:rsidRPr="00C11F36" w:rsidRDefault="006428BB" w:rsidP="00AF7A1E">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Sesgo</w:t>
            </w:r>
          </w:p>
        </w:tc>
      </w:tr>
      <w:tr w:rsidR="006428BB" w:rsidRPr="00C11F36" w14:paraId="44216D49" w14:textId="77777777" w:rsidTr="00AF7A1E">
        <w:trPr>
          <w:trHeight w:val="300"/>
          <w:jc w:val="center"/>
        </w:trPr>
        <w:tc>
          <w:tcPr>
            <w:tcW w:w="2316" w:type="dxa"/>
            <w:tcBorders>
              <w:top w:val="nil"/>
              <w:left w:val="single" w:sz="4" w:space="0" w:color="auto"/>
              <w:bottom w:val="single" w:sz="4" w:space="0" w:color="auto"/>
              <w:right w:val="single" w:sz="4" w:space="0" w:color="auto"/>
            </w:tcBorders>
            <w:noWrap/>
            <w:vAlign w:val="bottom"/>
            <w:hideMark/>
          </w:tcPr>
          <w:p w14:paraId="4A2A0600" w14:textId="77777777" w:rsidR="006428BB" w:rsidRPr="00C11F36" w:rsidRDefault="006428BB" w:rsidP="00AF7A1E">
            <w:pPr>
              <w:jc w:val="center"/>
              <w:rPr>
                <w:rFonts w:eastAsia="Times New Roman" w:cs="Times New Roman"/>
                <w:color w:val="404040"/>
                <w:sz w:val="16"/>
                <w:szCs w:val="16"/>
                <w:lang w:eastAsia="es-CO"/>
              </w:rPr>
            </w:pPr>
            <w:r>
              <w:rPr>
                <w:rFonts w:eastAsia="Times New Roman" w:cs="Times New Roman"/>
                <w:color w:val="000000"/>
                <w:sz w:val="20"/>
                <w:szCs w:val="16"/>
                <w:highlight w:val="yellow"/>
                <w:lang w:eastAsia="es-CO"/>
              </w:rPr>
              <w:t xml:space="preserve">⟦V2_B10000_prom_media⟧</w:t>
            </w:r>
          </w:p>
        </w:tc>
        <w:tc>
          <w:tcPr>
            <w:tcW w:w="2316" w:type="dxa"/>
            <w:tcBorders>
              <w:top w:val="nil"/>
              <w:left w:val="nil"/>
              <w:bottom w:val="single" w:sz="4" w:space="0" w:color="auto"/>
              <w:right w:val="single" w:sz="4" w:space="0" w:color="auto"/>
            </w:tcBorders>
            <w:noWrap/>
            <w:vAlign w:val="bottom"/>
            <w:hideMark/>
          </w:tcPr>
          <w:p w14:paraId="49351CAB" w14:textId="77777777" w:rsidR="006428BB" w:rsidRPr="00C11F36" w:rsidRDefault="006428BB" w:rsidP="00AF7A1E">
            <w:pPr>
              <w:jc w:val="center"/>
              <w:rPr>
                <w:rFonts w:eastAsia="Times New Roman" w:cs="Times New Roman"/>
                <w:color w:val="404040"/>
                <w:sz w:val="16"/>
                <w:szCs w:val="16"/>
                <w:lang w:eastAsia="es-CO"/>
              </w:rPr>
            </w:pPr>
            <w:r>
              <w:rPr>
                <w:rFonts w:eastAsia="Times New Roman" w:cs="Times New Roman"/>
                <w:color w:val="000000"/>
                <w:sz w:val="20"/>
                <w:szCs w:val="16"/>
                <w:highlight w:val="yellow"/>
                <w:lang w:eastAsia="es-CO"/>
              </w:rPr>
              <w:t xml:space="preserve">⟦V2_B10000_prom_mediana⟧</w:t>
            </w:r>
          </w:p>
        </w:tc>
        <w:tc>
          <w:tcPr>
            <w:tcW w:w="2316" w:type="dxa"/>
            <w:tcBorders>
              <w:top w:val="nil"/>
              <w:left w:val="nil"/>
              <w:bottom w:val="single" w:sz="4" w:space="0" w:color="auto"/>
              <w:right w:val="single" w:sz="4" w:space="0" w:color="auto"/>
            </w:tcBorders>
            <w:noWrap/>
            <w:vAlign w:val="bottom"/>
            <w:hideMark/>
          </w:tcPr>
          <w:p w14:paraId="1599B0D4" w14:textId="77777777" w:rsidR="006428BB" w:rsidRPr="00C11F36" w:rsidRDefault="006428BB" w:rsidP="00AF7A1E">
            <w:pPr>
              <w:jc w:val="center"/>
              <w:rPr>
                <w:rFonts w:eastAsia="Times New Roman" w:cs="Times New Roman"/>
                <w:color w:val="404040"/>
                <w:sz w:val="16"/>
                <w:szCs w:val="16"/>
                <w:lang w:eastAsia="es-CO"/>
              </w:rPr>
            </w:pPr>
            <w:r>
              <w:rPr>
                <w:rFonts w:eastAsia="Times New Roman" w:cs="Times New Roman"/>
                <w:color w:val="000000"/>
                <w:sz w:val="18"/>
                <w:szCs w:val="16"/>
                <w:lang w:eastAsia="es-CO"/>
              </w:rPr>
              <w:t xml:space="preserve">Media: </w:t>
            </w:r>
            <w:r>
              <w:rPr>
                <w:rFonts w:eastAsia="Times New Roman" w:cs="Times New Roman"/>
                <w:color w:val="000000"/>
                <w:sz w:val="18"/>
                <w:szCs w:val="16"/>
                <w:highlight w:val="yellow"/>
                <w:lang w:eastAsia="es-CO"/>
              </w:rPr>
              <w:t xml:space="preserve">⟦V2_B10000_sesgo_media⟧</w:t>
            </w:r>
            <w:r>
              <w:rPr>
                <w:rFonts w:eastAsia="Times New Roman" w:cs="Times New Roman"/>
                <w:color w:val="000000"/>
                <w:sz w:val="18"/>
                <w:szCs w:val="16"/>
                <w:lang w:eastAsia="es-CO"/>
              </w:rPr>
              <w:br/>
            </w:r>
            <w:r>
              <w:rPr>
                <w:rFonts w:eastAsia="Times New Roman" w:cs="Times New Roman"/>
                <w:color w:val="000000"/>
                <w:sz w:val="18"/>
                <w:szCs w:val="16"/>
                <w:lang w:eastAsia="es-CO"/>
              </w:rPr>
              <w:t xml:space="preserve">Mediana: </w:t>
            </w:r>
            <w:r>
              <w:rPr>
                <w:rFonts w:eastAsia="Times New Roman" w:cs="Times New Roman"/>
                <w:color w:val="000000"/>
                <w:sz w:val="18"/>
                <w:szCs w:val="16"/>
                <w:highlight w:val="yellow"/>
                <w:lang w:eastAsia="es-CO"/>
              </w:rPr>
              <w:t xml:space="preserve">⟦V2_B10000_sesgo_mediana⟧</w:t>
            </w:r>
          </w:p>
        </w:tc>
      </w:tr>
    </w:tbl>
    <w:p w14:paraId="516A732B" w14:textId="77777777" w:rsidR="006428BB" w:rsidRDefault="006428BB" w:rsidP="006428BB">
      <w:r>
        <w:t>Comentario:</w:t>
      </w:r>
    </w:p>
    <w:p w14:paraId="7BD116CD" w14:textId="77777777" w:rsidR="007A7682" w:rsidRDefault="00000000">
      <w:pPr>
        <w:rPr>
          <w:color w:val="000000"/>
        </w:rPr>
      </w:pPr>
      <w:r>
        <w:rPr>
          <w:color w:val="000000"/>
        </w:rPr>
        <w:t xml:space="preserve">Mismo experimento que en la Variable 1: un único ciclo, sin semilla, con réplicas de tamaño n = N = 72.649 extraídas con reemplazo de las viviendas tomadas como población y B = 100, 1.000 y 10.000; el Insesgamiento y la Eficiencia se leen con B = 10.000 y la Consistencia compara los tres valores de B.</w:t>
      </w:r>
      <w:r>
        <w:rPr>
          <w:color w:val="000000"/>
        </w:rPr>
        <w:br/>
      </w:r>
      <w:r>
        <w:rPr>
          <w:color w:val="000000"/>
        </w:rPr>
        <w:br/>
      </w:r>
      <w:r>
        <w:rPr>
          <w:color w:val="000000"/>
        </w:rPr>
        <w:t xml:space="preserve">El sesgo de la media es </w:t>
      </w:r>
      <w:r>
        <w:rPr>
          <w:color w:val="000000"/>
          <w:highlight w:val="yellow"/>
        </w:rPr>
        <w:t xml:space="preserve">⟦V2_B10000_sesgo_media⟧</w:t>
      </w:r>
      <w:r>
        <w:rPr>
          <w:color w:val="000000"/>
        </w:rPr>
        <w:t xml:space="preserve">, del mismo orden que su error de Monte Carlo, </w:t>
      </w:r>
      <w:r>
        <w:rPr>
          <w:color w:val="000000"/>
          <w:highlight w:val="yellow"/>
        </w:rPr>
        <w:t xml:space="preserve">⟦V2_B10000_err_MC_media⟧</w:t>
      </w:r>
      <w:r>
        <w:rPr>
          <w:color w:val="000000"/>
        </w:rPr>
        <w:t xml:space="preserve"> (equivale a </w:t>
      </w:r>
      <w:r>
        <w:rPr>
          <w:color w:val="000000"/>
          <w:highlight w:val="yellow"/>
        </w:rPr>
        <w:t xml:space="preserve">⟦V2_B10000_sesgo_en_err_MC⟧</w:t>
      </w:r>
      <w:r>
        <w:rPr>
          <w:color w:val="000000"/>
        </w:rPr>
        <w:t xml:space="preserve"> errores de Monte Carlo), de modo que es indistinguible de cero: la media es insesgada. El sesgo de la mediana figura como </w:t>
      </w:r>
      <w:r>
        <w:rPr>
          <w:color w:val="000000"/>
          <w:highlight w:val="yellow"/>
        </w:rPr>
        <w:t xml:space="preserve">⟦V2_B10000_sesgo_mediana⟧</w:t>
      </w:r>
      <w:r>
        <w:rPr>
          <w:color w:val="000000"/>
        </w:rPr>
        <w:t xml:space="preserve">, cifra que no debe interpretarse como una propiedad favorable. La mediana muestral tomó el valor 0,50 en el </w:t>
      </w:r>
      <w:r>
        <w:rPr>
          <w:color w:val="000000"/>
          <w:highlight w:val="yellow"/>
        </w:rPr>
        <w:t xml:space="preserve">⟦V2_B10000_prop_med_igual_pob⟧</w:t>
      </w:r>
      <w:r>
        <w:rPr>
          <w:color w:val="000000"/>
        </w:rPr>
        <w:t xml:space="preserve"> de las réplicas: no se trata de un estimador insesgado sino de una constante. La causa es la masa puntual del 39,15 % situada en 0,50. Por debajo de ese valor queda el </w:t>
      </w:r>
      <w:r>
        <w:rPr>
          <w:color w:val="000000"/>
          <w:highlight w:val="yellow"/>
        </w:rPr>
        <w:t xml:space="preserve">⟦V2_prop_bajo_mediana⟧</w:t>
      </w:r>
      <w:r>
        <w:rPr>
          <w:color w:val="000000"/>
        </w:rPr>
        <w:t xml:space="preserve"> de las viviendas y por encima el </w:t>
      </w:r>
      <w:r>
        <w:rPr>
          <w:color w:val="000000"/>
          <w:highlight w:val="yellow"/>
        </w:rPr>
        <w:t xml:space="preserve">⟦V2_prop_sobre_mediana⟧</w:t>
      </w:r>
      <w:r>
        <w:rPr>
          <w:color w:val="000000"/>
        </w:rPr>
        <w:t xml:space="preserve">. Ninguno de los dos lados se acerca a la mitad, y con 72.649 viviendas por muestra la probabilidad teórica de que la mediana muestral se desplace es </w:t>
      </w:r>
      <w:r>
        <w:rPr>
          <w:color w:val="000000"/>
          <w:highlight w:val="yellow"/>
        </w:rPr>
        <w:t xml:space="preserve">⟦V2_p_teor_med_distinta⟧</w:t>
      </w:r>
      <w:r>
        <w:rPr>
          <w:color w:val="000000"/>
        </w:rPr>
        <w:t xml:space="preserve">. Evaluada frente a la media poblacional, que constituye el objetivo común, la mediana presenta un sesgo fijo de </w:t>
      </w:r>
      <w:r>
        <w:rPr>
          <w:color w:val="000000"/>
          <w:highlight w:val="yellow"/>
        </w:rPr>
        <w:t xml:space="preserve">⟦V2_B10000_sesgo_mediana_vs_mu⟧</w:t>
      </w:r>
      <w:r>
        <w:rPr>
          <w:color w:val="000000"/>
        </w:rPr>
        <w:t xml:space="preserve">.</w:t>
      </w:r>
    </w:p>
    <w:p w14:paraId="1F64C30A" w14:textId="77777777" w:rsidR="00F10805" w:rsidRDefault="00F10805"/>
    <w:p w14:paraId="779B272D" w14:textId="77777777" w:rsidR="006428BB" w:rsidRPr="00F10805" w:rsidRDefault="006428BB" w:rsidP="006428BB">
      <w:pPr>
        <w:keepNext/>
        <w:rPr>
          <w:b/>
          <w:bCs/>
          <w:i/>
          <w:iCs/>
        </w:rPr>
      </w:pPr>
      <w:r>
        <w:rPr>
          <w:b/>
          <w:bCs/>
          <w:i/>
          <w:iCs/>
        </w:rPr>
        <w:t>Consistencia</w:t>
      </w:r>
    </w:p>
    <w:tbl>
      <w:tblPr>
        <w:tblW w:w="8820" w:type="dxa"/>
        <w:jc w:val="center"/>
        <w:tblCellMar>
          <w:left w:w="70" w:type="dxa"/>
          <w:right w:w="70" w:type="dxa"/>
        </w:tblCellMar>
        <w:tblLook w:val="04A0" w:firstRow="1" w:lastRow="0" w:firstColumn="1" w:lastColumn="0" w:noHBand="0" w:noVBand="1"/>
      </w:tblPr>
      <w:tblGrid>
        <w:gridCol w:w="900"/>
        <w:gridCol w:w="1980"/>
        <w:gridCol w:w="1980"/>
        <w:gridCol w:w="1980"/>
        <w:gridCol w:w="1980"/>
      </w:tblGrid>
      <w:tr w14:paraId="1818AF1C" w14:textId="77777777">
        <w:trPr>
          <w:cantSplit/>
          <w:jc w:val="center"/>
        </w:trPr>
        <w:tc>
          <w:tcPr>
            <w:tcW w:w="900" w:type="dxa"/>
            <w:tcBorders>
              <w:top w:val="single" w:sz="4" w:space="0" w:color="auto"/>
              <w:left w:val="single" w:sz="4" w:space="0" w:color="auto"/>
              <w:bottom w:val="single" w:sz="4" w:space="0" w:color="auto"/>
              <w:right w:val="single" w:sz="4" w:space="0" w:color="auto"/>
            </w:tcBorders>
            <w:vAlign w:val="center"/>
          </w:tcPr>
          <w:p w14:paraId="21042C03" w14:textId="77777777">
            <w:pPr>
              <w:keepNext/>
              <w:spacing w:after="0"/>
              <w:jc w:val="center"/>
              <w:rPr>
                <w:rFonts w:eastAsia="Times New Roman" w:cs="Times New Roman"/>
                <w:b/>
                <w:bCs/>
                <w:color w:val="000000"/>
                <w:sz w:val="18"/>
                <w:szCs w:val="18"/>
                <w:lang w:eastAsia="es-CO"/>
              </w:rPr>
            </w:pPr>
            <w:r>
              <w:rPr>
                <w:rFonts w:eastAsia="Times New Roman" w:cs="Times New Roman"/>
                <w:b/>
                <w:bCs/>
                <w:color w:val="000000"/>
                <w:sz w:val="18"/>
                <w:szCs w:val="18"/>
                <w:lang w:eastAsia="es-CO"/>
              </w:rPr>
              <w:t xml:space="preserve">B</w:t>
            </w:r>
          </w:p>
        </w:tc>
        <w:tc>
          <w:tcPr>
            <w:tcW w:w="1980" w:type="dxa"/>
            <w:tcBorders>
              <w:top w:val="single" w:sz="4" w:space="0" w:color="auto"/>
              <w:left w:val="nil"/>
              <w:bottom w:val="single" w:sz="4" w:space="0" w:color="auto"/>
              <w:right w:val="single" w:sz="4" w:space="0" w:color="auto"/>
            </w:tcBorders>
            <w:vAlign w:val="center"/>
          </w:tcPr>
          <w:p w14:paraId="6151B8C6" w14:textId="77777777">
            <w:pPr>
              <w:keepNext/>
              <w:spacing w:after="0"/>
              <w:jc w:val="center"/>
              <w:rPr>
                <w:rFonts w:eastAsia="Times New Roman" w:cs="Times New Roman"/>
                <w:b/>
                <w:bCs/>
                <w:color w:val="000000"/>
                <w:sz w:val="18"/>
                <w:szCs w:val="18"/>
                <w:lang w:eastAsia="es-CO"/>
              </w:rPr>
            </w:pPr>
            <w:r>
              <w:rPr>
                <w:rFonts w:eastAsia="Times New Roman" w:cs="Times New Roman"/>
                <w:b/>
                <w:bCs/>
                <w:color w:val="000000"/>
                <w:sz w:val="18"/>
                <w:szCs w:val="18"/>
                <w:lang w:eastAsia="es-CO"/>
              </w:rPr>
              <w:t xml:space="preserve">Promedio de las réplicas</w:t>
            </w:r>
          </w:p>
        </w:tc>
        <w:tc>
          <w:tcPr>
            <w:tcW w:w="1980" w:type="dxa"/>
            <w:tcBorders>
              <w:top w:val="single" w:sz="4" w:space="0" w:color="auto"/>
              <w:left w:val="nil"/>
              <w:bottom w:val="single" w:sz="4" w:space="0" w:color="auto"/>
              <w:right w:val="single" w:sz="4" w:space="0" w:color="auto"/>
            </w:tcBorders>
            <w:vAlign w:val="center"/>
          </w:tcPr>
          <w:p w14:paraId="19C1B844" w14:textId="77777777">
            <w:pPr>
              <w:keepNext/>
              <w:spacing w:after="0"/>
              <w:jc w:val="center"/>
              <w:rPr>
                <w:rFonts w:eastAsia="Times New Roman" w:cs="Times New Roman"/>
                <w:b/>
                <w:bCs/>
                <w:color w:val="000000"/>
                <w:sz w:val="18"/>
                <w:szCs w:val="18"/>
                <w:lang w:eastAsia="es-CO"/>
              </w:rPr>
            </w:pPr>
            <w:r>
              <w:rPr>
                <w:rFonts w:eastAsia="Times New Roman" w:cs="Times New Roman"/>
                <w:b/>
                <w:bCs/>
                <w:color w:val="000000"/>
                <w:sz w:val="18"/>
                <w:szCs w:val="18"/>
                <w:lang w:eastAsia="es-CO"/>
              </w:rPr>
              <w:t xml:space="preserve">Promedio − parámetro</w:t>
            </w:r>
          </w:p>
        </w:tc>
        <w:tc>
          <w:tcPr>
            <w:tcW w:w="1980" w:type="dxa"/>
            <w:tcBorders>
              <w:top w:val="single" w:sz="4" w:space="0" w:color="auto"/>
              <w:left w:val="nil"/>
              <w:bottom w:val="single" w:sz="4" w:space="0" w:color="auto"/>
              <w:right w:val="single" w:sz="4" w:space="0" w:color="auto"/>
            </w:tcBorders>
            <w:vAlign w:val="center"/>
          </w:tcPr>
          <w:p w14:paraId="1AA4ECEC" w14:textId="77777777">
            <w:pPr>
              <w:keepNext/>
              <w:spacing w:after="0"/>
              <w:jc w:val="center"/>
              <w:rPr>
                <w:rFonts w:eastAsia="Times New Roman" w:cs="Times New Roman"/>
                <w:b/>
                <w:bCs/>
                <w:color w:val="000000"/>
                <w:sz w:val="18"/>
                <w:szCs w:val="18"/>
                <w:lang w:eastAsia="es-CO"/>
              </w:rPr>
            </w:pPr>
            <w:r>
              <w:rPr>
                <w:rFonts w:eastAsia="Times New Roman" w:cs="Times New Roman"/>
                <w:b/>
                <w:bCs/>
                <w:color w:val="000000"/>
                <w:sz w:val="18"/>
                <w:szCs w:val="18"/>
                <w:lang w:eastAsia="es-CO"/>
              </w:rPr>
              <w:t xml:space="preserve">Error de Monte Carlo (s/√B)</w:t>
            </w:r>
          </w:p>
        </w:tc>
        <w:tc>
          <w:tcPr>
            <w:tcW w:w="1980" w:type="dxa"/>
            <w:tcBorders>
              <w:top w:val="single" w:sz="4" w:space="0" w:color="auto"/>
              <w:left w:val="nil"/>
              <w:bottom w:val="single" w:sz="4" w:space="0" w:color="auto"/>
              <w:right w:val="single" w:sz="4" w:space="0" w:color="auto"/>
            </w:tcBorders>
            <w:vAlign w:val="center"/>
          </w:tcPr>
          <w:p w14:paraId="214972EC" w14:textId="77777777">
            <w:pPr>
              <w:keepNext/>
              <w:spacing w:after="0"/>
              <w:jc w:val="center"/>
              <w:rPr>
                <w:rFonts w:eastAsia="Times New Roman" w:cs="Times New Roman"/>
                <w:b/>
                <w:bCs/>
                <w:color w:val="000000"/>
                <w:sz w:val="18"/>
                <w:szCs w:val="18"/>
                <w:lang w:eastAsia="es-CO"/>
              </w:rPr>
            </w:pPr>
            <w:r>
              <w:rPr>
                <w:rFonts w:eastAsia="Times New Roman" w:cs="Times New Roman"/>
                <w:b/>
                <w:bCs/>
                <w:color w:val="000000"/>
                <w:sz w:val="18"/>
                <w:szCs w:val="18"/>
                <w:lang w:eastAsia="es-CO"/>
              </w:rPr>
              <w:t xml:space="preserve">Desv. est. de las réplicas</w:t>
            </w:r>
          </w:p>
        </w:tc>
      </w:tr>
      <w:tr w14:paraId="14D3FD51" w14:textId="77777777">
        <w:trPr>
          <w:cantSplit/>
          <w:jc w:val="center"/>
        </w:trPr>
        <w:tc>
          <w:tcPr>
            <w:tcW w:w="900" w:type="dxa"/>
            <w:tcBorders>
              <w:top w:val="nil"/>
              <w:left w:val="single" w:sz="4" w:space="0" w:color="auto"/>
              <w:bottom w:val="single" w:sz="4" w:space="0" w:color="auto"/>
              <w:right w:val="single" w:sz="4" w:space="0" w:color="auto"/>
            </w:tcBorders>
            <w:vAlign w:val="center"/>
          </w:tcPr>
          <w:p w14:paraId="696622A7"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lang w:eastAsia="es-CO"/>
              </w:rPr>
              <w:t xml:space="preserve">100</w:t>
            </w:r>
          </w:p>
        </w:tc>
        <w:tc>
          <w:tcPr>
            <w:tcW w:w="1980" w:type="dxa"/>
            <w:tcBorders>
              <w:top w:val="nil"/>
              <w:left w:val="nil"/>
              <w:bottom w:val="single" w:sz="4" w:space="0" w:color="auto"/>
              <w:right w:val="single" w:sz="4" w:space="0" w:color="auto"/>
            </w:tcBorders>
            <w:vAlign w:val="center"/>
          </w:tcPr>
          <w:p w14:paraId="54CE7E76"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highlight w:val="yellow"/>
                <w:lang w:eastAsia="es-CO"/>
              </w:rPr>
              <w:t xml:space="preserve">⟦V2_B100_prom_media⟧</w:t>
            </w:r>
          </w:p>
        </w:tc>
        <w:tc>
          <w:tcPr>
            <w:tcW w:w="1980" w:type="dxa"/>
            <w:tcBorders>
              <w:top w:val="nil"/>
              <w:left w:val="nil"/>
              <w:bottom w:val="single" w:sz="4" w:space="0" w:color="auto"/>
              <w:right w:val="single" w:sz="4" w:space="0" w:color="auto"/>
            </w:tcBorders>
            <w:vAlign w:val="center"/>
          </w:tcPr>
          <w:p w14:paraId="6B98FC40"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highlight w:val="yellow"/>
                <w:lang w:eastAsia="es-CO"/>
              </w:rPr>
              <w:t xml:space="preserve">⟦V2_B100_sesgo_media⟧</w:t>
            </w:r>
          </w:p>
        </w:tc>
        <w:tc>
          <w:tcPr>
            <w:tcW w:w="1980" w:type="dxa"/>
            <w:tcBorders>
              <w:top w:val="nil"/>
              <w:left w:val="nil"/>
              <w:bottom w:val="single" w:sz="4" w:space="0" w:color="auto"/>
              <w:right w:val="single" w:sz="4" w:space="0" w:color="auto"/>
            </w:tcBorders>
            <w:vAlign w:val="center"/>
          </w:tcPr>
          <w:p w14:paraId="17D17844"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highlight w:val="yellow"/>
                <w:lang w:eastAsia="es-CO"/>
              </w:rPr>
              <w:t xml:space="preserve">⟦V2_B100_err_MC_media⟧</w:t>
            </w:r>
          </w:p>
        </w:tc>
        <w:tc>
          <w:tcPr>
            <w:tcW w:w="1980" w:type="dxa"/>
            <w:tcBorders>
              <w:top w:val="nil"/>
              <w:left w:val="nil"/>
              <w:bottom w:val="single" w:sz="4" w:space="0" w:color="auto"/>
              <w:right w:val="single" w:sz="4" w:space="0" w:color="auto"/>
            </w:tcBorders>
            <w:vAlign w:val="center"/>
          </w:tcPr>
          <w:p w14:paraId="2051D71E"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highlight w:val="yellow"/>
                <w:lang w:eastAsia="es-CO"/>
              </w:rPr>
              <w:t xml:space="preserve">⟦V2_B100_de_media⟧</w:t>
            </w:r>
          </w:p>
        </w:tc>
      </w:tr>
      <w:tr w14:paraId="2FFEF612" w14:textId="77777777">
        <w:trPr>
          <w:cantSplit/>
          <w:jc w:val="center"/>
        </w:trPr>
        <w:tc>
          <w:tcPr>
            <w:tcW w:w="900" w:type="dxa"/>
            <w:tcBorders>
              <w:top w:val="nil"/>
              <w:left w:val="single" w:sz="4" w:space="0" w:color="auto"/>
              <w:bottom w:val="single" w:sz="4" w:space="0" w:color="auto"/>
              <w:right w:val="single" w:sz="4" w:space="0" w:color="auto"/>
            </w:tcBorders>
            <w:vAlign w:val="center"/>
          </w:tcPr>
          <w:p w14:paraId="17737950"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lang w:eastAsia="es-CO"/>
              </w:rPr>
              <w:t xml:space="preserve">1.000</w:t>
            </w:r>
          </w:p>
        </w:tc>
        <w:tc>
          <w:tcPr>
            <w:tcW w:w="1980" w:type="dxa"/>
            <w:tcBorders>
              <w:top w:val="nil"/>
              <w:left w:val="nil"/>
              <w:bottom w:val="single" w:sz="4" w:space="0" w:color="auto"/>
              <w:right w:val="single" w:sz="4" w:space="0" w:color="auto"/>
            </w:tcBorders>
            <w:vAlign w:val="center"/>
          </w:tcPr>
          <w:p w14:paraId="5157545F"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highlight w:val="yellow"/>
                <w:lang w:eastAsia="es-CO"/>
              </w:rPr>
              <w:t xml:space="preserve">⟦V2_B1000_prom_media⟧</w:t>
            </w:r>
          </w:p>
        </w:tc>
        <w:tc>
          <w:tcPr>
            <w:tcW w:w="1980" w:type="dxa"/>
            <w:tcBorders>
              <w:top w:val="nil"/>
              <w:left w:val="nil"/>
              <w:bottom w:val="single" w:sz="4" w:space="0" w:color="auto"/>
              <w:right w:val="single" w:sz="4" w:space="0" w:color="auto"/>
            </w:tcBorders>
            <w:vAlign w:val="center"/>
          </w:tcPr>
          <w:p w14:paraId="1A8D964C"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highlight w:val="yellow"/>
                <w:lang w:eastAsia="es-CO"/>
              </w:rPr>
              <w:t xml:space="preserve">⟦V2_B1000_sesgo_media⟧</w:t>
            </w:r>
          </w:p>
        </w:tc>
        <w:tc>
          <w:tcPr>
            <w:tcW w:w="1980" w:type="dxa"/>
            <w:tcBorders>
              <w:top w:val="nil"/>
              <w:left w:val="nil"/>
              <w:bottom w:val="single" w:sz="4" w:space="0" w:color="auto"/>
              <w:right w:val="single" w:sz="4" w:space="0" w:color="auto"/>
            </w:tcBorders>
            <w:vAlign w:val="center"/>
          </w:tcPr>
          <w:p w14:paraId="6F86AF16"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highlight w:val="yellow"/>
                <w:lang w:eastAsia="es-CO"/>
              </w:rPr>
              <w:t xml:space="preserve">⟦V2_B1000_err_MC_media⟧</w:t>
            </w:r>
          </w:p>
        </w:tc>
        <w:tc>
          <w:tcPr>
            <w:tcW w:w="1980" w:type="dxa"/>
            <w:tcBorders>
              <w:top w:val="nil"/>
              <w:left w:val="nil"/>
              <w:bottom w:val="single" w:sz="4" w:space="0" w:color="auto"/>
              <w:right w:val="single" w:sz="4" w:space="0" w:color="auto"/>
            </w:tcBorders>
            <w:vAlign w:val="center"/>
          </w:tcPr>
          <w:p w14:paraId="4FB828DC"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highlight w:val="yellow"/>
                <w:lang w:eastAsia="es-CO"/>
              </w:rPr>
              <w:t xml:space="preserve">⟦V2_B1000_de_media⟧</w:t>
            </w:r>
          </w:p>
        </w:tc>
      </w:tr>
      <w:tr w14:paraId="22B582C1" w14:textId="77777777">
        <w:trPr>
          <w:cantSplit/>
          <w:jc w:val="center"/>
        </w:trPr>
        <w:tc>
          <w:tcPr>
            <w:tcW w:w="900" w:type="dxa"/>
            <w:tcBorders>
              <w:top w:val="nil"/>
              <w:left w:val="single" w:sz="4" w:space="0" w:color="auto"/>
              <w:bottom w:val="single" w:sz="4" w:space="0" w:color="auto"/>
              <w:right w:val="single" w:sz="4" w:space="0" w:color="auto"/>
            </w:tcBorders>
            <w:vAlign w:val="center"/>
          </w:tcPr>
          <w:p w14:paraId="43FD8D93"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lang w:eastAsia="es-CO"/>
              </w:rPr>
              <w:t xml:space="preserve">10.000</w:t>
            </w:r>
          </w:p>
        </w:tc>
        <w:tc>
          <w:tcPr>
            <w:tcW w:w="1980" w:type="dxa"/>
            <w:tcBorders>
              <w:top w:val="nil"/>
              <w:left w:val="nil"/>
              <w:bottom w:val="single" w:sz="4" w:space="0" w:color="auto"/>
              <w:right w:val="single" w:sz="4" w:space="0" w:color="auto"/>
            </w:tcBorders>
            <w:vAlign w:val="center"/>
          </w:tcPr>
          <w:p w14:paraId="1D3C8ED9"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highlight w:val="yellow"/>
                <w:lang w:eastAsia="es-CO"/>
              </w:rPr>
              <w:t xml:space="preserve">⟦V2_B10000_prom_media⟧</w:t>
            </w:r>
          </w:p>
        </w:tc>
        <w:tc>
          <w:tcPr>
            <w:tcW w:w="1980" w:type="dxa"/>
            <w:tcBorders>
              <w:top w:val="nil"/>
              <w:left w:val="nil"/>
              <w:bottom w:val="single" w:sz="4" w:space="0" w:color="auto"/>
              <w:right w:val="single" w:sz="4" w:space="0" w:color="auto"/>
            </w:tcBorders>
            <w:vAlign w:val="center"/>
          </w:tcPr>
          <w:p w14:paraId="39C582CC"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highlight w:val="yellow"/>
                <w:lang w:eastAsia="es-CO"/>
              </w:rPr>
              <w:t xml:space="preserve">⟦V2_B10000_sesgo_media⟧</w:t>
            </w:r>
          </w:p>
        </w:tc>
        <w:tc>
          <w:tcPr>
            <w:tcW w:w="1980" w:type="dxa"/>
            <w:tcBorders>
              <w:top w:val="nil"/>
              <w:left w:val="nil"/>
              <w:bottom w:val="single" w:sz="4" w:space="0" w:color="auto"/>
              <w:right w:val="single" w:sz="4" w:space="0" w:color="auto"/>
            </w:tcBorders>
            <w:vAlign w:val="center"/>
          </w:tcPr>
          <w:p w14:paraId="42B9B2A4"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highlight w:val="yellow"/>
                <w:lang w:eastAsia="es-CO"/>
              </w:rPr>
              <w:t xml:space="preserve">⟦V2_B10000_err_MC_media⟧</w:t>
            </w:r>
          </w:p>
        </w:tc>
        <w:tc>
          <w:tcPr>
            <w:tcW w:w="1980" w:type="dxa"/>
            <w:tcBorders>
              <w:top w:val="nil"/>
              <w:left w:val="nil"/>
              <w:bottom w:val="single" w:sz="4" w:space="0" w:color="auto"/>
              <w:right w:val="single" w:sz="4" w:space="0" w:color="auto"/>
            </w:tcBorders>
            <w:vAlign w:val="center"/>
          </w:tcPr>
          <w:p w14:paraId="4BD3E20C"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highlight w:val="yellow"/>
                <w:lang w:eastAsia="es-CO"/>
              </w:rPr>
              <w:t xml:space="preserve">⟦V2_B10000_de_media⟧</w:t>
            </w:r>
          </w:p>
        </w:tc>
      </w:tr>
    </w:tbl>
    <w:p w14:paraId="35E0F16E" w14:textId="77777777">
      <w:pPr>
        <w:spacing w:before="60"/>
        <w:jc w:val="center"/>
        <w:rPr>
          <w:color w:val="000000"/>
          <w:sz w:val="18"/>
          <w:szCs w:val="18"/>
        </w:rPr>
      </w:pPr>
      <w:r>
        <w:rPr>
          <w:color w:val="000000"/>
          <w:sz w:val="18"/>
          <w:szCs w:val="18"/>
        </w:rPr>
        <w:t xml:space="preserve">n = N = 72.649 en todas las réplicas; μ = 0,562520; σ/√N = 0,001178; σ² = 0,100748.</w:t>
      </w:r>
    </w:p>
    <w:p w14:paraId="163AF3AB" w14:textId="77777777" w:rsidR="006428BB" w:rsidRDefault="006428BB" w:rsidP="006428BB">
      <w:pPr>
        <w:jc w:val="center"/>
      </w:pPr>
      <w:r>
        <w:rPr>
          <w:noProof/>
        </w:rPr>
        <w:lastRenderedPageBreak/>
        <w:drawing>
          <wp:inline distT="0" distB="0" distL="0" distR="0" wp14:anchorId="09D6B162" wp14:editId="0C5FA118">
            <wp:extent cx="5760720" cy="4000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consistencia_v2.png"/>
                    <pic:cNvPicPr/>
                  </pic:nvPicPr>
                  <pic:blipFill>
                    <a:blip r:embed="rId12"/>
                    <a:stretch>
                      <a:fillRect/>
                    </a:stretch>
                  </pic:blipFill>
                  <pic:spPr>
                    <a:xfrm>
                      <a:off x="0" y="0"/>
                      <a:ext cx="5760720" cy="4000500"/>
                    </a:xfrm>
                    <a:prstGeom prst="rect">
                      <a:avLst/>
                    </a:prstGeom>
                  </pic:spPr>
                </pic:pic>
              </a:graphicData>
            </a:graphic>
          </wp:inline>
        </w:drawing>
      </w:r>
    </w:p>
    <w:p w14:paraId="14C40FA1" w14:textId="77777777">
      <w:pPr>
        <w:spacing w:before="120"/>
        <w:rPr>
          <w:color w:val="000000"/>
          <w:highlight w:val="yellow"/>
        </w:rPr>
      </w:pPr>
      <w:r>
        <w:rPr>
          <w:color w:val="000000"/>
          <w:highlight w:val="yellow"/>
        </w:rPr>
        <w:t xml:space="preserve">PENDIENTE: reemplazar esta imagen por salidas/graficos/18_consistencia_v2.png después de correr el 08 y el 09 (tiene la misma proporción, 1800 × 1250 px). La imagen actual corresponde al diseño anterior y no a la simulación que describe el texto.</w:t>
      </w:r>
    </w:p>
    <w:p w14:paraId="6EA2A695" w14:textId="77777777" w:rsidR="006428BB" w:rsidRDefault="006428BB" w:rsidP="006428BB">
      <w:pPr>
        <w:jc w:val="both"/>
      </w:pPr>
      <w:r>
        <w:t>Comentario:</w:t>
      </w:r>
    </w:p>
    <w:p w14:paraId="70DD9C8F" w14:textId="77777777" w:rsidR="00F10805" w:rsidRDefault="00000000">
      <w:pPr>
        <w:rPr>
          <w:color w:val="000000"/>
        </w:rPr>
      </w:pPr>
      <w:r>
        <w:rPr>
          <w:color w:val="000000"/>
        </w:rPr>
        <w:t xml:space="preserve">Con n fijo en N = 72.649, la media muestral tiene una sola distribución, centrada en μ = 0,562520 y con desviación estándar σ/√N = 0,317409/√72.649 = 0,001178, el error estándar del intervalo de confianza. Al aumentar B de 100 a 10.000 dentro del mismo ciclo, lo que cambia es la calidad de la aproximación de Monte Carlo a esa distribución. El promedio de las réplicas difiere de μ en </w:t>
      </w:r>
      <w:r>
        <w:rPr>
          <w:color w:val="000000"/>
          <w:highlight w:val="yellow"/>
        </w:rPr>
        <w:t xml:space="preserve">⟦V2_B100_sesgo_media⟧</w:t>
      </w:r>
      <w:r>
        <w:rPr>
          <w:color w:val="000000"/>
        </w:rPr>
        <w:t xml:space="preserve">, </w:t>
      </w:r>
      <w:r>
        <w:rPr>
          <w:color w:val="000000"/>
          <w:highlight w:val="yellow"/>
        </w:rPr>
        <w:t xml:space="preserve">⟦V2_B1000_sesgo_media⟧</w:t>
      </w:r>
      <w:r>
        <w:rPr>
          <w:color w:val="000000"/>
        </w:rPr>
        <w:t xml:space="preserve"> y </w:t>
      </w:r>
      <w:r>
        <w:rPr>
          <w:color w:val="000000"/>
          <w:highlight w:val="yellow"/>
        </w:rPr>
        <w:t xml:space="preserve">⟦V2_B10000_sesgo_media⟧</w:t>
      </w:r>
      <w:r>
        <w:rPr>
          <w:color w:val="000000"/>
        </w:rPr>
        <w:t xml:space="preserve"> con B = 100, 1.000 y 10.000, siempre del orden de su error de Monte Carlo, que baja de </w:t>
      </w:r>
      <w:r>
        <w:rPr>
          <w:color w:val="000000"/>
          <w:highlight w:val="yellow"/>
        </w:rPr>
        <w:t xml:space="preserve">⟦V2_B100_err_MC_media⟧</w:t>
      </w:r>
      <w:r>
        <w:rPr>
          <w:color w:val="000000"/>
        </w:rPr>
        <w:t xml:space="preserve"> a </w:t>
      </w:r>
      <w:r>
        <w:rPr>
          <w:color w:val="000000"/>
          <w:highlight w:val="yellow"/>
        </w:rPr>
        <w:t xml:space="preserve">⟦V2_B10000_err_MC_media⟧</w:t>
      </w:r>
      <w:r>
        <w:rPr>
          <w:color w:val="000000"/>
        </w:rPr>
        <w:t xml:space="preserve">. Lo que decrece de forma sistemática es ese error, no necesariamente la diferencia observada en cada paso. La desviación de las réplicas no baja con B: se estabiliza en torno a 0,001178 (</w:t>
      </w:r>
      <w:r>
        <w:rPr>
          <w:color w:val="000000"/>
          <w:highlight w:val="yellow"/>
        </w:rPr>
        <w:t xml:space="preserve">⟦V2_B100_de_media⟧</w:t>
      </w:r>
      <w:r>
        <w:rPr>
          <w:color w:val="000000"/>
        </w:rPr>
        <w:t xml:space="preserve">, </w:t>
      </w:r>
      <w:r>
        <w:rPr>
          <w:color w:val="000000"/>
          <w:highlight w:val="yellow"/>
        </w:rPr>
        <w:t xml:space="preserve">⟦V2_B1000_de_media⟧</w:t>
      </w:r>
      <w:r>
        <w:rPr>
          <w:color w:val="000000"/>
        </w:rPr>
        <w:t xml:space="preserve"> y </w:t>
      </w:r>
      <w:r>
        <w:rPr>
          <w:color w:val="000000"/>
          <w:highlight w:val="yellow"/>
        </w:rPr>
        <w:t xml:space="preserve">⟦V2_B10000_de_media⟧</w:t>
      </w:r>
      <w:r>
        <w:rPr>
          <w:color w:val="000000"/>
        </w:rPr>
        <w:t xml:space="preserve">). Var × N se aproxima a σ² = 0,100748 (</w:t>
      </w:r>
      <w:r>
        <w:rPr>
          <w:color w:val="000000"/>
          <w:highlight w:val="yellow"/>
        </w:rPr>
        <w:t xml:space="preserve">⟦V2_B100_var_x_N⟧</w:t>
      </w:r>
      <w:r>
        <w:rPr>
          <w:color w:val="000000"/>
        </w:rPr>
        <w:t xml:space="preserve">, </w:t>
      </w:r>
      <w:r>
        <w:rPr>
          <w:color w:val="000000"/>
          <w:highlight w:val="yellow"/>
        </w:rPr>
        <w:t xml:space="preserve">⟦V2_B1000_var_x_N⟧</w:t>
      </w:r>
      <w:r>
        <w:rPr>
          <w:color w:val="000000"/>
        </w:rPr>
        <w:t xml:space="preserve"> y </w:t>
      </w:r>
      <w:r>
        <w:rPr>
          <w:color w:val="000000"/>
          <w:highlight w:val="yellow"/>
        </w:rPr>
        <w:t xml:space="preserve">⟦V2_B10000_var_x_N⟧</w:t>
      </w:r>
      <w:r>
        <w:rPr>
          <w:color w:val="000000"/>
        </w:rPr>
        <w:t xml:space="preserve">), con un error relativo esperado de 14 % con B = 100, 4,5 % con B = 1.000 y 1,4 % con B = 10.000. En el gráfico de consistencia, el histograma con B = 100 es irregular y con B = 10.000 coincide con la curva normal teórica, sin cambiar de ancho.</w:t>
      </w:r>
      <w:r>
        <w:rPr>
          <w:color w:val="000000"/>
        </w:rPr>
        <w:br/>
      </w:r>
      <w:r>
        <w:rPr>
          <w:color w:val="000000"/>
        </w:rPr>
        <w:br/>
      </w:r>
      <w:r>
        <w:rPr>
          <w:color w:val="000000"/>
        </w:rPr>
        <w:t xml:space="preserve">Al repetir la ejecución sin semilla (script 10), los tres promedios de las réplicas de V2 difieren en </w:t>
      </w:r>
      <w:r>
        <w:rPr>
          <w:color w:val="000000"/>
          <w:highlight w:val="yellow"/>
        </w:rPr>
        <w:t xml:space="preserve">⟦V2_B100_ej_rango⟧</w:t>
      </w:r>
      <w:r>
        <w:rPr>
          <w:color w:val="000000"/>
        </w:rPr>
        <w:t xml:space="preserve"> con B = 100 y en </w:t>
      </w:r>
      <w:r>
        <w:rPr>
          <w:color w:val="000000"/>
          <w:highlight w:val="yellow"/>
        </w:rPr>
        <w:t xml:space="preserve">⟦V2_B10000_ej_rango⟧</w:t>
      </w:r>
      <w:r>
        <w:rPr>
          <w:color w:val="000000"/>
        </w:rPr>
        <w:t xml:space="preserve"> con B = 10.000, es decir, </w:t>
      </w:r>
      <w:r>
        <w:rPr>
          <w:color w:val="000000"/>
          <w:highlight w:val="yellow"/>
        </w:rPr>
        <w:t xml:space="preserve">⟦V2_B100_ej_rango_en_err_MC⟧</w:t>
      </w:r>
      <w:r>
        <w:rPr>
          <w:color w:val="000000"/>
        </w:rPr>
        <w:t xml:space="preserve"> y </w:t>
      </w:r>
      <w:r>
        <w:rPr>
          <w:color w:val="000000"/>
          <w:highlight w:val="yellow"/>
        </w:rPr>
        <w:t xml:space="preserve">⟦V2_B10000_ej_rango_en_err_MC⟧</w:t>
      </w:r>
      <w:r>
        <w:rPr>
          <w:color w:val="000000"/>
        </w:rPr>
        <w:t xml:space="preserve"> errores de Monte Carlo, frente a </w:t>
      </w:r>
      <w:r>
        <w:rPr>
          <w:color w:val="000000"/>
          <w:highlight w:val="yellow"/>
        </w:rPr>
        <w:t xml:space="preserve">⟦ej_esperado⟧</w:t>
      </w:r>
      <w:r>
        <w:rPr>
          <w:color w:val="000000"/>
        </w:rPr>
        <w:t xml:space="preserve"> en promedio si solo actúa el azar.</w:t>
      </w:r>
      <w:r>
        <w:rPr>
          <w:color w:val="000000"/>
        </w:rPr>
        <w:br/>
      </w:r>
      <w:r>
        <w:rPr>
          <w:color w:val="000000"/>
        </w:rPr>
        <w:br/>
      </w:r>
      <w:r>
        <w:rPr>
          <w:color w:val="000000"/>
        </w:rPr>
        <w:t xml:space="preserve">Insesgada y con varianza σ²/n que tiende a cero, la media muestral es consistente, y la simulación reproduce los dos elementos con n = N. La mediana muestral valió 0,50 en el </w:t>
      </w:r>
      <w:r>
        <w:rPr>
          <w:color w:val="000000"/>
          <w:highlight w:val="yellow"/>
        </w:rPr>
        <w:t xml:space="preserve">⟦V2_B100_prop_med_igual_pob⟧</w:t>
      </w:r>
      <w:r>
        <w:rPr>
          <w:color w:val="000000"/>
        </w:rPr>
        <w:t xml:space="preserve">, el </w:t>
      </w:r>
      <w:r>
        <w:rPr>
          <w:color w:val="000000"/>
          <w:highlight w:val="yellow"/>
        </w:rPr>
        <w:t xml:space="preserve">⟦V2_B1000_prop_med_igual_pob⟧</w:t>
      </w:r>
      <w:r>
        <w:rPr>
          <w:color w:val="000000"/>
        </w:rPr>
        <w:t xml:space="preserve"> y el </w:t>
      </w:r>
      <w:r>
        <w:rPr>
          <w:color w:val="000000"/>
          <w:highlight w:val="yellow"/>
        </w:rPr>
        <w:t xml:space="preserve">⟦V2_B10000_prop_med_igual_pob⟧</w:t>
      </w:r>
      <w:r>
        <w:rPr>
          <w:color w:val="000000"/>
        </w:rPr>
        <w:t xml:space="preserve"> de las réplicas con B = 100, 1.000 y 10.000. Su distribución es un punto, y frente a la media poblacional arrastra un sesgo de −0,062520 que ningún valor de B corrige.</w:t>
      </w:r>
    </w:p>
    <w:p w14:paraId="2FF4A8D9" w14:textId="77777777" w:rsidR="006428BB" w:rsidRPr="00C11F36" w:rsidRDefault="006428BB" w:rsidP="006428BB">
      <w:pPr>
        <w:jc w:val="both"/>
      </w:pPr>
    </w:p>
    <w:p w14:paraId="57FE634D" w14:textId="77777777" w:rsidR="006428BB" w:rsidRPr="00F10805" w:rsidRDefault="006428BB" w:rsidP="006428BB">
      <w:pPr>
        <w:rPr>
          <w:b/>
          <w:bCs/>
          <w:i/>
          <w:iCs/>
        </w:rPr>
      </w:pPr>
      <w:r>
        <w:rPr>
          <w:b/>
          <w:bCs/>
          <w:i/>
          <w:iCs/>
        </w:rPr>
        <w:t>Eficiencia</w:t>
      </w:r>
    </w:p>
    <w:tbl>
      <w:tblPr>
        <w:tblW w:w="5520" w:type="dxa"/>
        <w:jc w:val="center"/>
        <w:tblCellMar>
          <w:left w:w="70" w:type="dxa"/>
          <w:right w:w="70" w:type="dxa"/>
        </w:tblCellMar>
        <w:tblLook w:val="04A0" w:firstRow="1" w:lastRow="0" w:firstColumn="1" w:lastColumn="0" w:noHBand="0" w:noVBand="1"/>
      </w:tblPr>
      <w:tblGrid>
        <w:gridCol w:w="1320"/>
        <w:gridCol w:w="4200"/>
      </w:tblGrid>
      <w:tr w:rsidR="006428BB" w:rsidRPr="00C11F36" w14:paraId="08EF71FE" w14:textId="77777777" w:rsidTr="00AF7A1E">
        <w:trPr>
          <w:trHeight w:val="20"/>
          <w:jc w:val="center"/>
        </w:trPr>
        <w:tc>
          <w:tcPr>
            <w:tcW w:w="1320" w:type="dxa"/>
            <w:tcBorders>
              <w:top w:val="single" w:sz="4" w:space="0" w:color="auto"/>
              <w:left w:val="single" w:sz="4" w:space="0" w:color="auto"/>
              <w:bottom w:val="single" w:sz="4" w:space="0" w:color="auto"/>
              <w:right w:val="single" w:sz="4" w:space="0" w:color="auto"/>
            </w:tcBorders>
            <w:noWrap/>
            <w:vAlign w:val="bottom"/>
            <w:hideMark/>
          </w:tcPr>
          <w:p w14:paraId="5534577A" w14:textId="77777777" w:rsidR="006428BB" w:rsidRPr="00C11F36" w:rsidRDefault="006428BB" w:rsidP="00AF7A1E">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Medida</w:t>
            </w:r>
          </w:p>
        </w:tc>
        <w:tc>
          <w:tcPr>
            <w:tcW w:w="4200" w:type="dxa"/>
            <w:tcBorders>
              <w:top w:val="single" w:sz="4" w:space="0" w:color="auto"/>
              <w:left w:val="nil"/>
              <w:bottom w:val="single" w:sz="4" w:space="0" w:color="auto"/>
              <w:right w:val="single" w:sz="4" w:space="0" w:color="auto"/>
            </w:tcBorders>
            <w:noWrap/>
            <w:vAlign w:val="bottom"/>
            <w:hideMark/>
          </w:tcPr>
          <w:p w14:paraId="540CC507" w14:textId="77777777" w:rsidR="006428BB" w:rsidRPr="00C11F36" w:rsidRDefault="006428BB" w:rsidP="00AF7A1E">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Valor</w:t>
            </w:r>
          </w:p>
        </w:tc>
      </w:tr>
      <w:tr w:rsidR="006428BB" w:rsidRPr="00C11F36" w14:paraId="286E91EB" w14:textId="77777777" w:rsidTr="00AF7A1E">
        <w:trPr>
          <w:trHeight w:val="20"/>
          <w:jc w:val="center"/>
        </w:trPr>
        <w:tc>
          <w:tcPr>
            <w:tcW w:w="1320" w:type="dxa"/>
            <w:tcBorders>
              <w:top w:val="nil"/>
              <w:left w:val="single" w:sz="4" w:space="0" w:color="auto"/>
              <w:bottom w:val="single" w:sz="4" w:space="0" w:color="auto"/>
              <w:right w:val="single" w:sz="4" w:space="0" w:color="auto"/>
            </w:tcBorders>
            <w:noWrap/>
            <w:vAlign w:val="bottom"/>
            <w:hideMark/>
          </w:tcPr>
          <w:p w14:paraId="64F4C595" w14:textId="77777777" w:rsidR="006428BB" w:rsidRPr="00C11F36" w:rsidRDefault="006428BB" w:rsidP="00AF7A1E">
            <w:pPr>
              <w:jc w:val="center"/>
              <w:rPr>
                <w:rFonts w:eastAsia="Times New Roman" w:cs="Times New Roman"/>
                <w:color w:val="000000"/>
                <w:sz w:val="20"/>
                <w:szCs w:val="20"/>
                <w:lang w:eastAsia="es-CO"/>
              </w:rPr>
            </w:pPr>
            <w:r>
              <w:rPr>
                <w:rFonts w:eastAsia="Times New Roman" w:cs="Times New Roman"/>
                <w:color w:val="000000"/>
                <w:sz w:val="20"/>
                <w:szCs w:val="20"/>
                <w:lang w:eastAsia="es-CO"/>
              </w:rPr>
              <w:t>Media</w:t>
            </w:r>
          </w:p>
        </w:tc>
        <w:tc>
          <w:tcPr>
            <w:tcW w:w="4200" w:type="dxa"/>
            <w:tcBorders>
              <w:top w:val="nil"/>
              <w:left w:val="nil"/>
              <w:bottom w:val="single" w:sz="4" w:space="0" w:color="auto"/>
              <w:right w:val="single" w:sz="4" w:space="0" w:color="auto"/>
            </w:tcBorders>
            <w:noWrap/>
            <w:vAlign w:val="bottom"/>
            <w:hideMark/>
          </w:tcPr>
          <w:p w14:paraId="1D4CDAB2" w14:textId="77777777" w:rsidR="006428BB" w:rsidRPr="00C11F36" w:rsidRDefault="006428BB" w:rsidP="00AF7A1E">
            <w:pPr>
              <w:jc w:val="center"/>
              <w:rPr>
                <w:rFonts w:eastAsia="Times New Roman" w:cs="Times New Roman"/>
                <w:color w:val="000000"/>
                <w:sz w:val="20"/>
                <w:szCs w:val="20"/>
                <w:lang w:eastAsia="es-CO"/>
              </w:rPr>
            </w:pPr>
            <w:r>
              <w:rPr>
                <w:rFonts w:eastAsia="Times New Roman" w:cs="Times New Roman"/>
                <w:color w:val="000000"/>
                <w:sz w:val="18"/>
                <w:szCs w:val="20"/>
                <w:lang w:eastAsia="es-CO"/>
              </w:rPr>
              <w:t xml:space="preserve">Var = </w:t>
            </w:r>
            <w:r>
              <w:rPr>
                <w:rFonts w:eastAsia="Times New Roman" w:cs="Times New Roman"/>
                <w:color w:val="000000"/>
                <w:sz w:val="18"/>
                <w:szCs w:val="20"/>
                <w:highlight w:val="yellow"/>
                <w:lang w:eastAsia="es-CO"/>
              </w:rPr>
              <w:t xml:space="preserve">⟦V2_B10000_var_media⟧</w:t>
            </w:r>
            <w:r>
              <w:rPr>
                <w:rFonts w:eastAsia="Times New Roman" w:cs="Times New Roman"/>
                <w:color w:val="000000"/>
                <w:sz w:val="18"/>
                <w:szCs w:val="20"/>
                <w:lang w:eastAsia="es-CO"/>
              </w:rPr>
              <w:br/>
            </w:r>
            <w:r>
              <w:rPr>
                <w:rFonts w:eastAsia="Times New Roman" w:cs="Times New Roman"/>
                <w:color w:val="000000"/>
                <w:sz w:val="18"/>
                <w:szCs w:val="20"/>
                <w:lang w:eastAsia="es-CO"/>
              </w:rPr>
              <w:t xml:space="preserve">ECM frente a μ = </w:t>
            </w:r>
            <w:r>
              <w:rPr>
                <w:rFonts w:eastAsia="Times New Roman" w:cs="Times New Roman"/>
                <w:color w:val="000000"/>
                <w:sz w:val="18"/>
                <w:szCs w:val="20"/>
                <w:highlight w:val="yellow"/>
                <w:lang w:eastAsia="es-CO"/>
              </w:rPr>
              <w:t xml:space="preserve">⟦V2_B10000_mse_media_vs_mu⟧</w:t>
            </w:r>
          </w:p>
        </w:tc>
      </w:tr>
      <w:tr w:rsidR="006428BB" w:rsidRPr="00C11F36" w14:paraId="1C4945B3" w14:textId="77777777" w:rsidTr="00AF7A1E">
        <w:trPr>
          <w:trHeight w:val="20"/>
          <w:jc w:val="center"/>
        </w:trPr>
        <w:tc>
          <w:tcPr>
            <w:tcW w:w="1320" w:type="dxa"/>
            <w:tcBorders>
              <w:top w:val="nil"/>
              <w:left w:val="single" w:sz="4" w:space="0" w:color="auto"/>
              <w:bottom w:val="single" w:sz="4" w:space="0" w:color="auto"/>
              <w:right w:val="single" w:sz="4" w:space="0" w:color="auto"/>
            </w:tcBorders>
            <w:noWrap/>
            <w:vAlign w:val="bottom"/>
            <w:hideMark/>
          </w:tcPr>
          <w:p w14:paraId="34E0A124" w14:textId="77777777" w:rsidR="006428BB" w:rsidRPr="00C11F36" w:rsidRDefault="006428BB" w:rsidP="00AF7A1E">
            <w:pPr>
              <w:jc w:val="center"/>
              <w:rPr>
                <w:rFonts w:eastAsia="Times New Roman" w:cs="Times New Roman"/>
                <w:color w:val="000000"/>
                <w:sz w:val="20"/>
                <w:szCs w:val="20"/>
                <w:lang w:eastAsia="es-CO"/>
              </w:rPr>
            </w:pPr>
            <w:r>
              <w:rPr>
                <w:rFonts w:eastAsia="Times New Roman" w:cs="Times New Roman"/>
                <w:color w:val="000000"/>
                <w:sz w:val="20"/>
                <w:szCs w:val="20"/>
                <w:lang w:eastAsia="es-CO"/>
              </w:rPr>
              <w:t>Mediana</w:t>
            </w:r>
          </w:p>
        </w:tc>
        <w:tc>
          <w:tcPr>
            <w:tcW w:w="4200" w:type="dxa"/>
            <w:tcBorders>
              <w:top w:val="nil"/>
              <w:left w:val="nil"/>
              <w:bottom w:val="single" w:sz="4" w:space="0" w:color="auto"/>
              <w:right w:val="single" w:sz="4" w:space="0" w:color="auto"/>
            </w:tcBorders>
            <w:noWrap/>
            <w:vAlign w:val="bottom"/>
            <w:hideMark/>
          </w:tcPr>
          <w:p w14:paraId="2892A178" w14:textId="77777777" w:rsidR="006428BB" w:rsidRPr="00C11F36" w:rsidRDefault="006428BB" w:rsidP="00AF7A1E">
            <w:pPr>
              <w:jc w:val="center"/>
              <w:rPr>
                <w:rFonts w:eastAsia="Times New Roman" w:cs="Times New Roman"/>
                <w:color w:val="000000"/>
                <w:sz w:val="20"/>
                <w:szCs w:val="20"/>
                <w:lang w:eastAsia="es-CO"/>
              </w:rPr>
            </w:pPr>
            <w:r>
              <w:rPr>
                <w:rFonts w:eastAsia="Times New Roman" w:cs="Times New Roman"/>
                <w:color w:val="000000"/>
                <w:sz w:val="18"/>
                <w:szCs w:val="20"/>
                <w:lang w:eastAsia="es-CO"/>
              </w:rPr>
              <w:t xml:space="preserve">Var = </w:t>
            </w:r>
            <w:r>
              <w:rPr>
                <w:rFonts w:eastAsia="Times New Roman" w:cs="Times New Roman"/>
                <w:color w:val="000000"/>
                <w:sz w:val="18"/>
                <w:szCs w:val="20"/>
                <w:highlight w:val="yellow"/>
                <w:lang w:eastAsia="es-CO"/>
              </w:rPr>
              <w:t xml:space="preserve">⟦V2_B10000_var_mediana⟧</w:t>
            </w:r>
            <w:r>
              <w:rPr>
                <w:rFonts w:eastAsia="Times New Roman" w:cs="Times New Roman"/>
                <w:color w:val="000000"/>
                <w:sz w:val="18"/>
                <w:szCs w:val="20"/>
                <w:lang w:eastAsia="es-CO"/>
              </w:rPr>
              <w:br/>
            </w:r>
            <w:r>
              <w:rPr>
                <w:rFonts w:eastAsia="Times New Roman" w:cs="Times New Roman"/>
                <w:color w:val="000000"/>
                <w:sz w:val="18"/>
                <w:szCs w:val="20"/>
                <w:lang w:eastAsia="es-CO"/>
              </w:rPr>
              <w:t xml:space="preserve">ECM frente a μ = </w:t>
            </w:r>
            <w:r>
              <w:rPr>
                <w:rFonts w:eastAsia="Times New Roman" w:cs="Times New Roman"/>
                <w:color w:val="000000"/>
                <w:sz w:val="18"/>
                <w:szCs w:val="20"/>
                <w:highlight w:val="yellow"/>
                <w:lang w:eastAsia="es-CO"/>
              </w:rPr>
              <w:t xml:space="preserve">⟦V2_B10000_mse_mediana_vs_mu⟧</w:t>
            </w:r>
          </w:p>
        </w:tc>
      </w:tr>
    </w:tbl>
    <w:p w14:paraId="420393FB" w14:textId="77777777" w:rsidR="0033616B" w:rsidRDefault="006428BB" w:rsidP="0033616B">
      <w:r>
        <w:t>Comentario:</w:t>
      </w:r>
    </w:p>
    <w:p w14:paraId="1E50E79E" w14:textId="77777777" w:rsidR="007A7682" w:rsidRDefault="00000000">
      <w:pPr>
        <w:rPr>
          <w:color w:val="000000"/>
        </w:rPr>
      </w:pPr>
      <w:r>
        <w:rPr>
          <w:color w:val="000000"/>
        </w:rPr>
        <w:t xml:space="preserve">Esta variable ilustra con claridad el riesgo de comparar varianzas de forma directa. Con n = N, la varianza de la mediana es </w:t>
      </w:r>
      <w:r>
        <w:rPr>
          <w:color w:val="000000"/>
          <w:highlight w:val="yellow"/>
        </w:rPr>
        <w:t xml:space="preserve">⟦V2_B10000_var_mediana⟧</w:t>
      </w:r>
      <w:r>
        <w:rPr>
          <w:color w:val="000000"/>
        </w:rPr>
        <w:t xml:space="preserve"> frente a </w:t>
      </w:r>
      <w:r>
        <w:rPr>
          <w:color w:val="000000"/>
          <w:highlight w:val="yellow"/>
        </w:rPr>
        <w:t xml:space="preserve">⟦V2_B10000_var_media⟧</w:t>
      </w:r>
      <w:r>
        <w:rPr>
          <w:color w:val="000000"/>
        </w:rPr>
        <w:t xml:space="preserve"> de la media (σ²/N = 1,39 × 10⁻⁶), y de una lectura literal se seguiría que la mediana es un estimador muy superior.</w:t>
      </w:r>
      <w:r>
        <w:rPr>
          <w:color w:val="000000"/>
        </w:rPr>
        <w:br/>
      </w:r>
      <w:r>
        <w:rPr>
          <w:color w:val="000000"/>
        </w:rPr>
        <w:br/>
      </w:r>
      <w:r>
        <w:rPr>
          <w:color w:val="000000"/>
        </w:rPr>
        <w:t xml:space="preserve">La conclusión sería incorrecta por dos razones. La primera es que la mediana muestral de V2 es una constante igual a 0,50 en el </w:t>
      </w:r>
      <w:r>
        <w:rPr>
          <w:color w:val="000000"/>
          <w:highlight w:val="yellow"/>
        </w:rPr>
        <w:t xml:space="preserve">⟦V2_B10000_prop_med_igual_pob⟧</w:t>
      </w:r>
      <w:r>
        <w:rPr>
          <w:color w:val="000000"/>
        </w:rPr>
        <w:t xml:space="preserve"> de las réplicas, y una constante tiene varianza nula sin estimar cantidad alguna. La segunda es que ambos estimadores apuntan a parámetros distintos: la media a 0,562520 y la mediana a 0,500000.</w:t>
      </w:r>
      <w:r>
        <w:rPr>
          <w:color w:val="000000"/>
        </w:rPr>
        <w:br/>
      </w:r>
      <w:r>
        <w:rPr>
          <w:color w:val="000000"/>
        </w:rPr>
        <w:br/>
      </w:r>
      <w:r>
        <w:rPr>
          <w:color w:val="000000"/>
        </w:rPr>
        <w:t xml:space="preserve">Evaluados frente a un objetivo común, el error cuadrático medio de la mediana, </w:t>
      </w:r>
      <w:r>
        <w:rPr>
          <w:color w:val="000000"/>
          <w:highlight w:val="yellow"/>
        </w:rPr>
        <w:t xml:space="preserve">⟦V2_B10000_mse_mediana_vs_mu⟧</w:t>
      </w:r>
      <w:r>
        <w:rPr>
          <w:color w:val="000000"/>
        </w:rPr>
        <w:t xml:space="preserve"> (0,062520² = 0,003909), es unas </w:t>
      </w:r>
      <w:r>
        <w:rPr>
          <w:color w:val="000000"/>
          <w:highlight w:val="yellow"/>
        </w:rPr>
        <w:t xml:space="preserve">⟦V2_B10000_razon_mse⟧</w:t>
      </w:r>
      <w:r>
        <w:rPr>
          <w:color w:val="000000"/>
        </w:rPr>
        <w:t xml:space="preserve"> veces el de la media, </w:t>
      </w:r>
      <w:r>
        <w:rPr>
          <w:color w:val="000000"/>
          <w:highlight w:val="yellow"/>
        </w:rPr>
        <w:t xml:space="preserve">⟦V2_B10000_mse_media_vs_mu⟧</w:t>
      </w:r>
      <w:r>
        <w:rPr>
          <w:color w:val="000000"/>
        </w:rPr>
        <w:t xml:space="preserve">. La media es el estimador eficiente.</w:t>
      </w:r>
    </w:p>
    <w:p w14:paraId="20D24D4D" w14:textId="77777777" w:rsidR="00F10805" w:rsidRDefault="00F10805"/>
    <w:p w14:paraId="3EEC3F97" w14:textId="77777777" w:rsidR="0033616B" w:rsidRDefault="0033616B" w:rsidP="0033616B">
      <w:r>
        <w:t>Sintaxis empleada con esta variable:</w:t>
      </w:r>
    </w:p>
    <w:p w14:paraId="08505BAD" w14:textId="77777777" w:rsidR="0033616B" w:rsidRDefault="0033616B" w:rsidP="0033616B">
      <w:pPr>
        <w:pStyle w:val="SintaxisR"/>
      </w:pPr>
    </w:p>
    <w:p w14:paraId="0DD9AAD5" w14:textId="77777777" w:rsidR="007A7682" w:rsidRDefault="00000000">
      <w:pPr>
        <w:pStyle w:val="SintaxisR"/>
      </w:pPr>
      <w:r>
        <w:rPr>
          <w:sz w:val="16"/>
        </w:rPr>
        <w:t xml:space="preserve"># VARIABLE 2 (cuantitativa) — prop_mujeres_adultas</w:t>
      </w:r>
      <w:r>
        <w:rPr>
          <w:sz w:val="16"/>
        </w:rPr>
        <w:br/>
        <w:t xml:space="preserve"># Proporción de personas de 18 años o más de la vivienda que se reconocen</w:t>
      </w:r>
      <w:r>
        <w:rPr>
          <w:sz w:val="16"/>
        </w:rPr>
        <w:br/>
        <w:t xml:space="preserve"># como mujeres. Fuente: P3039 "¿Usted se reconoce como?".</w:t>
      </w:r>
      <w:r>
        <w:rPr>
          <w:sz w:val="16"/>
        </w:rPr>
        <w:br/>
        <w:t xml:space="preserve"># Se corre en la misma sesión, después de la sintaxis de la Variable 1, y usa</w:t>
      </w:r>
      <w:r>
        <w:rPr>
          <w:sz w:val="16"/>
        </w:rPr>
        <w:br/>
        <w:t xml:space="preserve"># objetos definidos allí: la tabla 'general' importada y apilada, 'edad', la</w:t>
      </w:r>
      <w:r>
        <w:rPr>
          <w:sz w:val="16"/>
        </w:rPr>
        <w:br/>
        <w:t xml:space="preserve"># base común 'd', llave(), asim(), curt(), Z, BS, B_EVAL, RUTA_G, los colores</w:t>
      </w:r>
      <w:r>
        <w:rPr>
          <w:sz w:val="16"/>
        </w:rPr>
        <w:br/>
        <w:t xml:space="preserve"># BARRA, MEDIANA, EJE y AZ, pct_lab(), num_lab(), SIM (las réplicas que guardó</w:t>
      </w:r>
      <w:r>
        <w:rPr>
          <w:sz w:val="16"/>
        </w:rPr>
        <w:br/>
        <w:t xml:space="preserve"># el 08) y grafico_consistencia().</w:t>
      </w:r>
      <w:r>
        <w:rPr>
          <w:sz w:val="16"/>
        </w:rPr>
        <w:br/>
        <w:t xml:space="preserve"># Scripts de origen: 01b, 03, 03b, 06, 08 y 09.</w:t>
      </w:r>
      <w:r>
        <w:rPr>
          <w:sz w:val="16"/>
        </w:rPr>
        <w:br/>
      </w:r>
      <w:r>
        <w:rPr>
          <w:sz w:val="16"/>
        </w:rPr>
        <w:br/>
        <w:t xml:space="preserve">#### Procesamiento</w:t>
      </w:r>
      <w:r>
        <w:rPr>
          <w:sz w:val="16"/>
        </w:rPr>
        <w:br/>
      </w:r>
      <w:r>
        <w:rPr>
          <w:sz w:val="16"/>
        </w:rPr>
        <w:br/>
        <w:t xml:space="preserve"># Comprobaciones que el informe declara para V2 (las del 01b): P3039 dentro</w:t>
      </w:r>
      <w:r>
        <w:rPr>
          <w:sz w:val="16"/>
        </w:rPr>
        <w:br/>
        <w:t xml:space="preserve"># de su dominio {1, 2, 3, 4} y salto de patrón: P3039 vacío EXACTAMENTE en los</w:t>
      </w:r>
      <w:r>
        <w:rPr>
          <w:sz w:val="16"/>
        </w:rPr>
        <w:br/>
        <w:t xml:space="preserve"># menores de 18 años, a quienes no se les formula la pregunta.</w:t>
      </w:r>
      <w:r>
        <w:rPr>
          <w:sz w:val="16"/>
        </w:rPr>
        <w:br/>
        <w:t xml:space="preserve">stopifnot(all(general$P3039 %in% c(NA, as.character(1:4))),</w:t>
      </w:r>
      <w:r>
        <w:rPr>
          <w:sz w:val="16"/>
        </w:rPr>
        <w:br/>
        <w:t xml:space="preserve">          all(is.na(general$P3039) == (edad &lt; 18)))</w:t>
      </w:r>
      <w:r>
        <w:rPr>
          <w:sz w:val="16"/>
        </w:rPr>
        <w:br/>
        <w:t xml:space="preserve">sum(is.na(general$P3039))            # 50.971 personas menores de 18 años</w:t>
      </w:r>
      <w:r>
        <w:rPr>
          <w:sz w:val="16"/>
        </w:rPr>
        <w:br/>
        <w:t xml:space="preserve">es_adulto &lt;- !is.na(general$POB_MAY18) &amp; general$POB_MAY18 == "1"</w:t>
      </w:r>
      <w:r>
        <w:rPr>
          <w:sz w:val="16"/>
        </w:rPr>
        <w:br/>
        <w:t xml:space="preserve">sum(es_adulto &amp; general$P3039 %in% c("3", "4"))   # 81 adultos con código 3 o 4</w:t>
      </w:r>
      <w:r>
        <w:rPr>
          <w:sz w:val="16"/>
        </w:rPr>
        <w:br/>
      </w:r>
      <w:r>
        <w:rPr>
          <w:sz w:val="16"/>
        </w:rPr>
        <w:br/>
        <w:t xml:space="preserve">v2 &lt;- general %&gt;%</w:t>
      </w:r>
      <w:r>
        <w:rPr>
          <w:sz w:val="16"/>
        </w:rPr>
        <w:br/>
        <w:t xml:space="preserve">  mutate(</w:t>
      </w:r>
      <w:r>
        <w:rPr>
          <w:sz w:val="16"/>
        </w:rPr>
        <w:br/>
        <w:t xml:space="preserve">    adulto     = !is.na(POB_MAY18) &amp; POB_MAY18 == "1",</w:t>
      </w:r>
      <w:r>
        <w:rPr>
          <w:sz w:val="16"/>
        </w:rPr>
        <w:br/>
        <w:t xml:space="preserve">    # P3039: 1 hombre, 2 mujer, 3 persona no binaria, 4 otra forma.</w:t>
      </w:r>
      <w:r>
        <w:rPr>
          <w:sz w:val="16"/>
        </w:rPr>
        <w:br/>
        <w:t xml:space="preserve">    # Los códigos 3 y 4 están en el DENOMINADOR pero no en el numerador. Por</w:t>
      </w:r>
      <w:r>
        <w:rPr>
          <w:sz w:val="16"/>
        </w:rPr>
        <w:br/>
        <w:t xml:space="preserve">    # eso la variable se llama "se reconocen como mujeres" y no "mujeres</w:t>
      </w:r>
      <w:r>
        <w:rPr>
          <w:sz w:val="16"/>
        </w:rPr>
        <w:br/>
        <w:t xml:space="preserve">    # frente a hombres".</w:t>
      </w:r>
      <w:r>
        <w:rPr>
          <w:sz w:val="16"/>
        </w:rPr>
        <w:br/>
        <w:t xml:space="preserve">    es_den_gen = adulto &amp; !is.na(P3039) &amp; P3039 %in% as.character(1:4),</w:t>
      </w:r>
      <w:r>
        <w:rPr>
          <w:sz w:val="16"/>
        </w:rPr>
        <w:br/>
        <w:t xml:space="preserve">    es_num_muj = adulto &amp; !is.na(P3039) &amp; P3039 == "2"</w:t>
      </w:r>
      <w:r>
        <w:rPr>
          <w:sz w:val="16"/>
        </w:rPr>
        <w:br/>
        <w:t xml:space="preserve">  ) %&gt;%</w:t>
      </w:r>
      <w:r>
        <w:rPr>
          <w:sz w:val="16"/>
        </w:rPr>
        <w:br/>
        <w:t xml:space="preserve">  group_by(PERIODO, MES, DIRECTORIO) %&gt;%</w:t>
      </w:r>
      <w:r>
        <w:rPr>
          <w:sz w:val="16"/>
        </w:rPr>
        <w:br/>
        <w:t xml:space="preserve">  summarise(</w:t>
      </w:r>
      <w:r>
        <w:rPr>
          <w:sz w:val="16"/>
        </w:rPr>
        <w:br/>
        <w:t xml:space="preserve">    n_adultos = sum(adulto),</w:t>
      </w:r>
      <w:r>
        <w:rPr>
          <w:sz w:val="16"/>
        </w:rPr>
        <w:br/>
        <w:t xml:space="preserve">    den_gen   = sum(es_den_gen),</w:t>
      </w:r>
      <w:r>
        <w:rPr>
          <w:sz w:val="16"/>
        </w:rPr>
        <w:br/>
        <w:t xml:space="preserve">    num_muj   = sum(es_num_muj),</w:t>
      </w:r>
      <w:r>
        <w:rPr>
          <w:sz w:val="16"/>
        </w:rPr>
        <w:br/>
        <w:t xml:space="preserve">    .groups   = 'drop'</w:t>
      </w:r>
      <w:r>
        <w:rPr>
          <w:sz w:val="16"/>
        </w:rPr>
        <w:br/>
        <w:t xml:space="preserve">  ) %&gt;%</w:t>
      </w:r>
      <w:r>
        <w:rPr>
          <w:sz w:val="16"/>
        </w:rPr>
        <w:br/>
        <w:t xml:space="preserve">  mutate(</w:t>
      </w:r>
      <w:r>
        <w:rPr>
          <w:sz w:val="16"/>
        </w:rPr>
        <w:br/>
        <w:t xml:space="preserve">    # Mismo criterio que en V1: NA, nunca 0, cuando la vivienda no tiene adultos.</w:t>
      </w:r>
      <w:r>
        <w:rPr>
          <w:sz w:val="16"/>
        </w:rPr>
        <w:br/>
        <w:t xml:space="preserve">    prop_mujeres_adultas = if_else(den_gen &gt; 0, num_muj / den_gen, NA_real_)</w:t>
      </w:r>
      <w:r>
        <w:rPr>
          <w:sz w:val="16"/>
        </w:rPr>
        <w:br/>
        <w:t xml:space="preserve">  )</w:t>
      </w:r>
      <w:r>
        <w:rPr>
          <w:sz w:val="16"/>
        </w:rPr>
        <w:br/>
      </w:r>
      <w:r>
        <w:rPr>
          <w:sz w:val="16"/>
        </w:rPr>
        <w:br/>
        <w:t xml:space="preserve"># Validación (las comprobaciones de rango y coherencia del 01b)</w:t>
      </w:r>
      <w:r>
        <w:rPr>
          <w:sz w:val="16"/>
        </w:rPr>
        <w:br/>
        <w:t xml:space="preserve">stopifnot(all(v2$num_muj &lt;= v2$den_gen))</w:t>
      </w:r>
      <w:r>
        <w:rPr>
          <w:sz w:val="16"/>
        </w:rPr>
        <w:br/>
        <w:t xml:space="preserve">stopifnot(all(is.na(v2$prop_mujeres_adultas) |</w:t>
      </w:r>
      <w:r>
        <w:rPr>
          <w:sz w:val="16"/>
        </w:rPr>
        <w:br/>
        <w:t xml:space="preserve">              (v2$prop_mujeres_adultas &gt;= 0 &amp; v2$prop_mujeres_adultas &lt;= 1)))</w:t>
      </w:r>
      <w:r>
        <w:rPr>
          <w:sz w:val="16"/>
        </w:rPr>
        <w:br/>
        <w:t xml:space="preserve">stopifnot(all(is.na(v2$prop_mujeres_adultas) == (v2$n_adultos == 0)))</w:t>
      </w:r>
      <w:r>
        <w:rPr>
          <w:sz w:val="16"/>
        </w:rPr>
        <w:br/>
        <w:t xml:space="preserve">c(n         = sum(!is.na(v2$prop_mujeres_adultas)),     # 72.649</w:t>
      </w:r>
      <w:r>
        <w:rPr>
          <w:sz w:val="16"/>
        </w:rPr>
        <w:br/>
        <w:t xml:space="preserve">  faltantes = sum(is.na(v2$prop_mujeres_adultas)))      # 88</w:t>
      </w:r>
      <w:r>
        <w:rPr>
          <w:sz w:val="16"/>
        </w:rPr>
        <w:br/>
        <w:t xml:space="preserve"># V1 y V2 comparten denominador: las 88 viviendas sin dato son las mismas.</w:t>
      </w:r>
      <w:r>
        <w:rPr>
          <w:sz w:val="16"/>
        </w:rPr>
        <w:br/>
        <w:t xml:space="preserve">stopifnot(identical(is.na(v1$prop_educ_superior_18mas),</w:t>
      </w:r>
      <w:r>
        <w:rPr>
          <w:sz w:val="16"/>
        </w:rPr>
        <w:br/>
        <w:t xml:space="preserve">                    is.na(v2$prop_mujeres_adultas)))</w:t>
      </w:r>
      <w:r>
        <w:rPr>
          <w:sz w:val="16"/>
        </w:rPr>
        <w:br/>
      </w:r>
      <w:r>
        <w:rPr>
          <w:sz w:val="16"/>
        </w:rPr>
        <w:br/>
        <w:t xml:space="preserve"># De dónde sale el pico de 0,50: las viviendas de dos adultos (cifras que</w:t>
      </w:r>
      <w:r>
        <w:rPr>
          <w:sz w:val="16"/>
        </w:rPr>
        <w:br/>
        <w:t xml:space="preserve"># imprime el 01b). La composición por sexo no dice qué relación hay entre las</w:t>
      </w:r>
      <w:r>
        <w:rPr>
          <w:sz w:val="16"/>
        </w:rPr>
        <w:br/>
        <w:t xml:space="preserve"># dos personas; se verifica con P6050, parentesco con el jefe o jefa del</w:t>
      </w:r>
      <w:r>
        <w:rPr>
          <w:sz w:val="16"/>
        </w:rPr>
        <w:br/>
        <w:t xml:space="preserve"># hogar (2 = pareja, 3 = hijo o hija).</w:t>
      </w:r>
      <w:r>
        <w:rPr>
          <w:sz w:val="16"/>
        </w:rPr>
        <w:br/>
        <w:t xml:space="preserve">dos_adultos &lt;- general %&gt;%</w:t>
      </w:r>
      <w:r>
        <w:rPr>
          <w:sz w:val="16"/>
        </w:rPr>
        <w:br/>
        <w:t xml:space="preserve">  filter(!is.na(POB_MAY18) &amp; POB_MAY18 == "1") %&gt;%</w:t>
      </w:r>
      <w:r>
        <w:rPr>
          <w:sz w:val="16"/>
        </w:rPr>
        <w:br/>
        <w:t xml:space="preserve">  group_by(PERIODO, MES, DIRECTORIO) %&gt;%</w:t>
      </w:r>
      <w:r>
        <w:rPr>
          <w:sz w:val="16"/>
        </w:rPr>
        <w:br/>
        <w:t xml:space="preserve">  filter(n() == 2) %&gt;%</w:t>
      </w:r>
      <w:r>
        <w:rPr>
          <w:sz w:val="16"/>
        </w:rPr>
        <w:br/>
        <w:t xml:space="preserve">  summarise(una_mujer    = sum(P3039 == "2") == 1,</w:t>
      </w:r>
      <w:r>
        <w:rPr>
          <w:sz w:val="16"/>
        </w:rPr>
        <w:br/>
        <w:t xml:space="preserve">            hombre_mujer = identical(sort(P3039), c("1", "2")),</w:t>
      </w:r>
      <w:r>
        <w:rPr>
          <w:sz w:val="16"/>
        </w:rPr>
        <w:br/>
        <w:t xml:space="preserve">            jefe_pareja  = identical(sort(P6050), c("1", "2")),</w:t>
      </w:r>
      <w:r>
        <w:rPr>
          <w:sz w:val="16"/>
        </w:rPr>
        <w:br/>
        <w:t xml:space="preserve">            jefe_hijo    = identical(sort(P6050), c("1", "3")),</w:t>
      </w:r>
      <w:r>
        <w:rPr>
          <w:sz w:val="16"/>
        </w:rPr>
        <w:br/>
        <w:t xml:space="preserve">            .groups = 'drop')</w:t>
      </w:r>
      <w:r>
        <w:rPr>
          <w:sz w:val="16"/>
        </w:rPr>
        <w:br/>
        <w:t xml:space="preserve">n_hm &lt;- sum(dos_adultos$hombre_mujer)</w:t>
      </w:r>
      <w:r>
        <w:rPr>
          <w:sz w:val="16"/>
        </w:rPr>
        <w:br/>
        <w:t xml:space="preserve">n_jp &lt;- sum(dos_adultos$hombre_mujer &amp; dos_adultos$jefe_pareja)</w:t>
      </w:r>
      <w:r>
        <w:rPr>
          <w:sz w:val="16"/>
        </w:rPr>
        <w:br/>
        <w:t xml:space="preserve">n_jh &lt;- sum(dos_adultos$hombre_mujer &amp; dos_adultos$jefe_hijo)</w:t>
      </w:r>
      <w:r>
        <w:rPr>
          <w:sz w:val="16"/>
        </w:rPr>
        <w:br/>
        <w:t xml:space="preserve">c(viviendas_dos_adultos = nrow(dos_adultos),                     # 31.159</w:t>
      </w:r>
      <w:r>
        <w:rPr>
          <w:sz w:val="16"/>
        </w:rPr>
        <w:br/>
        <w:t xml:space="preserve">  con_una_mujer         = sum(dos_adultos$una_mujer),            # 25.630</w:t>
      </w:r>
      <w:r>
        <w:rPr>
          <w:sz w:val="16"/>
        </w:rPr>
        <w:br/>
        <w:t xml:space="preserve">  otro_adulto_3_o_4     = sum(dos_adultos$una_mujer &amp; !dos_adultos$hombre_mujer),  # 22</w:t>
      </w:r>
      <w:r>
        <w:rPr>
          <w:sz w:val="16"/>
        </w:rPr>
        <w:br/>
        <w:t xml:space="preserve">  hombre_y_mujer        = n_hm,                                  # 25.608</w:t>
      </w:r>
      <w:r>
        <w:rPr>
          <w:sz w:val="16"/>
        </w:rPr>
        <w:br/>
        <w:t xml:space="preserve">  jefe_y_pareja = n_jp, pct_jefe_y_pareja = 100 * n_jp / n_hm,   # 20.615 y 80,5 %</w:t>
      </w:r>
      <w:r>
        <w:rPr>
          <w:sz w:val="16"/>
        </w:rPr>
        <w:br/>
        <w:t xml:space="preserve">  jefe_e_hijo   = n_jh, pct_jefe_e_hijo   = 100 * n_jh / n_hm)   # 3.212 y 12,5 %</w:t>
      </w:r>
      <w:r>
        <w:rPr>
          <w:sz w:val="16"/>
        </w:rPr>
        <w:br/>
      </w:r>
      <w:r>
        <w:rPr>
          <w:sz w:val="16"/>
        </w:rPr>
        <w:br/>
        <w:t xml:space="preserve"># --- Base común (salidas/base_directorio_mes.rds, leída en la Variable 1) --</w:t>
      </w:r>
      <w:r>
        <w:rPr>
          <w:sz w:val="16"/>
        </w:rPr>
        <w:br/>
        <w:t xml:space="preserve"># V2 construida arriba debe coincidir, vivienda por vivienda, con la de la</w:t>
      </w:r>
      <w:r>
        <w:rPr>
          <w:sz w:val="16"/>
        </w:rPr>
        <w:br/>
        <w:t xml:space="preserve"># base que leen los scripts 03 a 10.</w:t>
      </w:r>
      <w:r>
        <w:rPr>
          <w:sz w:val="16"/>
        </w:rPr>
        <w:br/>
        <w:t xml:space="preserve">i2 &lt;- match(llave(d), llave(v2))</w:t>
      </w:r>
      <w:r>
        <w:rPr>
          <w:sz w:val="16"/>
        </w:rPr>
        <w:br/>
        <w:t xml:space="preserve">stopifnot(nrow(v2) == nrow(d), !anyNA(i2),</w:t>
      </w:r>
      <w:r>
        <w:rPr>
          <w:sz w:val="16"/>
        </w:rPr>
        <w:br/>
        <w:t xml:space="preserve">          identical(v2$prop_mujeres_adultas[i2], d$prop_mujeres_adultas))</w:t>
      </w:r>
      <w:r>
        <w:rPr>
          <w:sz w:val="16"/>
        </w:rPr>
        <w:br/>
      </w:r>
      <w:r>
        <w:rPr>
          <w:sz w:val="16"/>
        </w:rPr>
        <w:br/>
        <w:t xml:space="preserve"># --- Descriptivos básicos (script 03); asim() y curt() vienen de la V1 -----</w:t>
      </w:r>
      <w:r>
        <w:rPr>
          <w:sz w:val="16"/>
        </w:rPr>
        <w:br/>
        <w:t xml:space="preserve">x2  &lt;- d$prop_mujeres_adultas</w:t>
      </w:r>
      <w:r>
        <w:rPr>
          <w:sz w:val="16"/>
        </w:rPr>
        <w:br/>
        <w:t xml:space="preserve">ok2 &lt;- !is.na(x2)</w:t>
      </w:r>
      <w:r>
        <w:rPr>
          <w:sz w:val="16"/>
        </w:rPr>
        <w:br/>
        <w:t xml:space="preserve">xv2 &lt;- x2[ok2]                       # el MISMO vector de los scripts 03 a 08</w:t>
      </w:r>
      <w:r>
        <w:rPr>
          <w:sz w:val="16"/>
        </w:rPr>
        <w:br/>
        <w:t xml:space="preserve">q   &lt;- quantile(xv2, c(.25, .50, .75), names = FALSE)</w:t>
      </w:r>
      <w:r>
        <w:rPr>
          <w:sz w:val="16"/>
        </w:rPr>
        <w:br/>
        <w:t xml:space="preserve">c(n = length(xv2), faltantes = sum(is.na(x2)), media = mean(xv2), mediana = q[2],</w:t>
      </w:r>
      <w:r>
        <w:rPr>
          <w:sz w:val="16"/>
        </w:rPr>
        <w:br/>
        <w:t xml:space="preserve">  desv_est = sd(xv2), minimo = min(xv2), Q1 = q[1], Q3 = q[3], maximo = max(xv2),</w:t>
      </w:r>
      <w:r>
        <w:rPr>
          <w:sz w:val="16"/>
        </w:rPr>
        <w:br/>
        <w:t xml:space="preserve">  asimetria = asim(xv2), curtosis = curt(xv2))</w:t>
      </w:r>
      <w:r>
        <w:rPr>
          <w:sz w:val="16"/>
        </w:rPr>
        <w:br/>
      </w:r>
      <w:r>
        <w:rPr>
          <w:sz w:val="16"/>
        </w:rPr>
        <w:br/>
        <w:t xml:space="preserve"># Cifras del comentario (script 03b). La media queda a la derecha de la</w:t>
      </w:r>
      <w:r>
        <w:rPr>
          <w:sz w:val="16"/>
        </w:rPr>
        <w:br/>
        <w:t xml:space="preserve"># mediana y aun así la asimetría es negativa: el bloque de ceros dista de la</w:t>
      </w:r>
      <w:r>
        <w:rPr>
          <w:sz w:val="16"/>
        </w:rPr>
        <w:br/>
        <w:t xml:space="preserve"># media lo mismo que la media, y el de unos, 1 - media. Además, la media de</w:t>
      </w:r>
      <w:r>
        <w:rPr>
          <w:sz w:val="16"/>
        </w:rPr>
        <w:br/>
        <w:t xml:space="preserve"># las razones frente a la razón agregada, que separa el peso de las</w:t>
      </w:r>
      <w:r>
        <w:rPr>
          <w:sz w:val="16"/>
        </w:rPr>
        <w:br/>
        <w:t xml:space="preserve"># viviendas unipersonales.</w:t>
      </w:r>
      <w:r>
        <w:rPr>
          <w:sz w:val="16"/>
        </w:rPr>
        <w:br/>
        <w:t xml:space="preserve">uno &lt;- ok2 &amp; d$den_gen == 1</w:t>
      </w:r>
      <w:r>
        <w:rPr>
          <w:sz w:val="16"/>
        </w:rPr>
        <w:br/>
        <w:t xml:space="preserve">c(V2_dist_unos_media       = 1 - mean(xv2),                                # 0,4375</w:t>
      </w:r>
      <w:r>
        <w:rPr>
          <w:sz w:val="16"/>
        </w:rPr>
        <w:br/>
        <w:t xml:space="preserve">  V2_suma_num_muj          = sum(d$num_muj[ok2]),                          # 84.505</w:t>
      </w:r>
      <w:r>
        <w:rPr>
          <w:sz w:val="16"/>
        </w:rPr>
        <w:br/>
        <w:t xml:space="preserve">  V2_suma_den_gen          = sum(d$den_gen[ok2]),                          # 153.742</w:t>
      </w:r>
      <w:r>
        <w:rPr>
          <w:sz w:val="16"/>
        </w:rPr>
        <w:br/>
        <w:t xml:space="preserve">  V2_razon_agregada        = sum(d$num_muj[ok2]) / sum(d$den_gen[ok2]),    # 0,549655</w:t>
      </w:r>
      <w:r>
        <w:rPr>
          <w:sz w:val="16"/>
        </w:rPr>
        <w:br/>
        <w:t xml:space="preserve">  V2_pct_unipersonal_mujer = 100 * mean(d$num_muj[uno] == 1))              # 60,5 %</w:t>
      </w:r>
      <w:r>
        <w:rPr>
          <w:sz w:val="16"/>
        </w:rPr>
        <w:br/>
      </w:r>
      <w:r>
        <w:rPr>
          <w:sz w:val="16"/>
        </w:rPr>
        <w:br/>
        <w:t xml:space="preserve"># --- Análisis gráfico (script 06) ------------------------------------------</w:t>
      </w:r>
      <w:r>
        <w:rPr>
          <w:sz w:val="16"/>
        </w:rPr>
        <w:br/>
        <w:t xml:space="preserve"># Misma lógica de forma que en V1 y por la misma razón: V2 no es continua.</w:t>
      </w:r>
      <w:r>
        <w:rPr>
          <w:sz w:val="16"/>
        </w:rPr>
        <w:br/>
        <w:t xml:space="preserve"># La diferencia es que V2 es TRIMODAL, con el pico principal en 0,5.</w:t>
      </w:r>
      <w:r>
        <w:rPr>
          <w:sz w:val="16"/>
        </w:rPr>
        <w:br/>
      </w:r>
      <w:r>
        <w:rPr>
          <w:sz w:val="16"/>
        </w:rPr>
        <w:br/>
        <w:t xml:space="preserve"># Gráfico 1: agujas en los valores observados; el pico central es más alto</w:t>
      </w:r>
      <w:r>
        <w:rPr>
          <w:sz w:val="16"/>
        </w:rPr>
        <w:br/>
        <w:t xml:space="preserve"># que los dos extremos, lo contrario de V1.</w:t>
      </w:r>
      <w:r>
        <w:rPr>
          <w:sz w:val="16"/>
        </w:rPr>
        <w:br/>
        <w:t xml:space="preserve">tab &lt;- table(round(xv2, 6))</w:t>
      </w:r>
      <w:r>
        <w:rPr>
          <w:sz w:val="16"/>
        </w:rPr>
        <w:br/>
        <w:t xml:space="preserve">val &lt;- as.numeric(names(tab))</w:t>
      </w:r>
      <w:r>
        <w:rPr>
          <w:sz w:val="16"/>
        </w:rPr>
        <w:br/>
        <w:t xml:space="preserve">fre &lt;- as.vector(tab)</w:t>
      </w:r>
      <w:r>
        <w:rPr>
          <w:sz w:val="16"/>
        </w:rPr>
        <w:br/>
      </w:r>
      <w:r>
        <w:rPr>
          <w:sz w:val="16"/>
        </w:rPr>
        <w:br/>
        <w:t xml:space="preserve">png(file.path(RUTA_G, "10_v2_agujas.png"), width = 1600, height = 1000, res = 180)</w:t>
      </w:r>
      <w:r>
        <w:rPr>
          <w:sz w:val="16"/>
        </w:rPr>
        <w:br/>
        <w:t xml:space="preserve">par(mar = c(5.5, 7, 4.5, 2), col.axis = EJE, col.lab = EJE, las = 1,</w:t>
      </w:r>
      <w:r>
        <w:rPr>
          <w:sz w:val="16"/>
        </w:rPr>
        <w:br/>
        <w:t xml:space="preserve">    mgp = c(4.6, 0.9, 0))</w:t>
      </w:r>
      <w:r>
        <w:rPr>
          <w:sz w:val="16"/>
        </w:rPr>
        <w:br/>
        <w:t xml:space="preserve">plot(val, fre, type = "h", lwd = 4, col = BARRA, xlim = c(-0.03, 1.03),</w:t>
      </w:r>
      <w:r>
        <w:rPr>
          <w:sz w:val="16"/>
        </w:rPr>
        <w:br/>
        <w:t xml:space="preserve">     ylim = c(0, max(fre) * 1.12), xaxt = "n", yaxt = "n", bty = "n",</w:t>
      </w:r>
      <w:r>
        <w:rPr>
          <w:sz w:val="16"/>
        </w:rPr>
        <w:br/>
        <w:t xml:space="preserve">     main = "V2: proporcion de adultos que se reconocen como mujeres",</w:t>
      </w:r>
      <w:r>
        <w:rPr>
          <w:sz w:val="16"/>
        </w:rPr>
        <w:br/>
        <w:t xml:space="preserve">     font.main = 1, cex.main = 1.05,</w:t>
      </w:r>
      <w:r>
        <w:rPr>
          <w:sz w:val="16"/>
        </w:rPr>
        <w:br/>
        <w:t xml:space="preserve">     xlab = "Proporcion dentro de la vivienda", ylab = "Viviendas")</w:t>
      </w:r>
      <w:r>
        <w:rPr>
          <w:sz w:val="16"/>
        </w:rPr>
        <w:br/>
        <w:t xml:space="preserve">axis(1, at = seq(0, 1, 0.25), labels = c("0", "0,25", "0,50", "0,75", "1"))</w:t>
      </w:r>
      <w:r>
        <w:rPr>
          <w:sz w:val="16"/>
        </w:rPr>
        <w:br/>
        <w:t xml:space="preserve">ay &lt;- pretty(c(0, max(fre)))</w:t>
      </w:r>
      <w:r>
        <w:rPr>
          <w:sz w:val="16"/>
        </w:rPr>
        <w:br/>
        <w:t xml:space="preserve">axis(2, at = ay, labels = format(ay, big.mark = ".", decimal.mark = ",", trim = TRUE))</w:t>
      </w:r>
      <w:r>
        <w:rPr>
          <w:sz w:val="16"/>
        </w:rPr>
        <w:br/>
        <w:t xml:space="preserve"># Etiquetas directas solo en los tres modos.</w:t>
      </w:r>
      <w:r>
        <w:rPr>
          <w:sz w:val="16"/>
        </w:rPr>
        <w:br/>
        <w:t xml:space="preserve">text(0.5, fre[abs(val - 0.5) &lt; 1e-9], pct_lab(mean(abs(xv2 - 0.5) &lt; 1e-9)),</w:t>
      </w:r>
      <w:r>
        <w:rPr>
          <w:sz w:val="16"/>
        </w:rPr>
        <w:br/>
        <w:t xml:space="preserve">     pos = 3, cex = 0.8, col = EJE)</w:t>
      </w:r>
      <w:r>
        <w:rPr>
          <w:sz w:val="16"/>
        </w:rPr>
        <w:br/>
        <w:t xml:space="preserve">text(1,   fre[val == 1], pct_lab(mean(xv2 == 1)), pos = 3, cex = 0.8, col = EJE)</w:t>
      </w:r>
      <w:r>
        <w:rPr>
          <w:sz w:val="16"/>
        </w:rPr>
        <w:br/>
        <w:t xml:space="preserve">text(0,   fre[val == 0], pct_lab(mean(xv2 == 0)), pos = 3, cex = 0.8, col = EJE)</w:t>
      </w:r>
      <w:r>
        <w:rPr>
          <w:sz w:val="16"/>
        </w:rPr>
        <w:br/>
        <w:t xml:space="preserve">mtext(sprintf(paste("%d valores distintos. Trimodal: el pico son viviendas de dos",</w:t>
      </w:r>
      <w:r>
        <w:rPr>
          <w:sz w:val="16"/>
        </w:rPr>
        <w:br/>
        <w:t xml:space="preserve">                    "adultos con una sola mujer."), length(tab)),</w:t>
      </w:r>
      <w:r>
        <w:rPr>
          <w:sz w:val="16"/>
        </w:rPr>
        <w:br/>
        <w:t xml:space="preserve">      side = 3, line = 0.3, cex = 0.8, col = EJE)</w:t>
      </w:r>
      <w:r>
        <w:rPr>
          <w:sz w:val="16"/>
        </w:rPr>
        <w:br/>
        <w:t xml:space="preserve">dev.off()</w:t>
      </w:r>
      <w:r>
        <w:rPr>
          <w:sz w:val="16"/>
        </w:rPr>
        <w:br/>
      </w:r>
      <w:r>
        <w:rPr>
          <w:sz w:val="16"/>
        </w:rPr>
        <w:br/>
        <w:t xml:space="preserve"># Gráfico 2: distribución acumulada empírica. El escalón grande está en 0,5</w:t>
      </w:r>
      <w:r>
        <w:rPr>
          <w:sz w:val="16"/>
        </w:rPr>
        <w:br/>
        <w:t xml:space="preserve"># y por eso la mediana vale exactamente 0,5.</w:t>
      </w:r>
      <w:r>
        <w:rPr>
          <w:sz w:val="16"/>
        </w:rPr>
        <w:br/>
        <w:t xml:space="preserve">png(file.path(RUTA_G, "12_v2_acumulada.png"), width = 1500, height = 1000, res = 180)</w:t>
      </w:r>
      <w:r>
        <w:rPr>
          <w:sz w:val="16"/>
        </w:rPr>
        <w:br/>
        <w:t xml:space="preserve">par(mar = c(5.5, 7, 4.5, 2), col.axis = EJE, col.lab = EJE, las = 1,</w:t>
      </w:r>
      <w:r>
        <w:rPr>
          <w:sz w:val="16"/>
        </w:rPr>
        <w:br/>
        <w:t xml:space="preserve">    mgp = c(4.6, 0.9, 0))</w:t>
      </w:r>
      <w:r>
        <w:rPr>
          <w:sz w:val="16"/>
        </w:rPr>
        <w:br/>
        <w:t xml:space="preserve">plot(ecdf(xv2), verticals = TRUE, do.points = FALSE, lwd = 2.2, col = "#08519C",</w:t>
      </w:r>
      <w:r>
        <w:rPr>
          <w:sz w:val="16"/>
        </w:rPr>
        <w:br/>
        <w:t xml:space="preserve">     main = "V2: distribucion acumulada", font.main = 1, cex.main = 1.05,</w:t>
      </w:r>
      <w:r>
        <w:rPr>
          <w:sz w:val="16"/>
        </w:rPr>
        <w:br/>
        <w:t xml:space="preserve">     xlab = "Proporcion dentro de la vivienda",</w:t>
      </w:r>
      <w:r>
        <w:rPr>
          <w:sz w:val="16"/>
        </w:rPr>
        <w:br/>
        <w:t xml:space="preserve">     ylab = "Proporcion acumulada de viviendas",</w:t>
      </w:r>
      <w:r>
        <w:rPr>
          <w:sz w:val="16"/>
        </w:rPr>
        <w:br/>
        <w:t xml:space="preserve">     xaxt = "n", yaxt = "n", bty = "n")</w:t>
      </w:r>
      <w:r>
        <w:rPr>
          <w:sz w:val="16"/>
        </w:rPr>
        <w:br/>
        <w:t xml:space="preserve">axis(1, at = seq(0, 1, 0.25), labels = c("0", "0,25", "0,50", "0,75", "1"))</w:t>
      </w:r>
      <w:r>
        <w:rPr>
          <w:sz w:val="16"/>
        </w:rPr>
        <w:br/>
        <w:t xml:space="preserve">axis(2, at = seq(0, 1, 0.25), labels = c("0", "0,25", "0,50", "0,75", "1"))</w:t>
      </w:r>
      <w:r>
        <w:rPr>
          <w:sz w:val="16"/>
        </w:rPr>
        <w:br/>
        <w:t xml:space="preserve">abline(h = 0.5, col = MEDIANA, lwd = 1.6, lty = 2)</w:t>
      </w:r>
      <w:r>
        <w:rPr>
          <w:sz w:val="16"/>
        </w:rPr>
        <w:br/>
        <w:t xml:space="preserve">text(0.52, 0.42, sprintf("el escalon de 0,50 se lleva el %s:\nahi cae la mediana",</w:t>
      </w:r>
      <w:r>
        <w:rPr>
          <w:sz w:val="16"/>
        </w:rPr>
        <w:br/>
        <w:t xml:space="preserve">                         pct_lab(mean(abs(xv2 - 0.5) &lt; 1e-9))),</w:t>
      </w:r>
      <w:r>
        <w:rPr>
          <w:sz w:val="16"/>
        </w:rPr>
        <w:br/>
        <w:t xml:space="preserve">     pos = 4, cex = 0.78, col = EJE)</w:t>
      </w:r>
      <w:r>
        <w:rPr>
          <w:sz w:val="16"/>
        </w:rPr>
        <w:br/>
        <w:t xml:space="preserve">dev.off()</w:t>
      </w:r>
      <w:r>
        <w:rPr>
          <w:sz w:val="16"/>
        </w:rPr>
        <w:br/>
      </w:r>
      <w:r>
        <w:rPr>
          <w:sz w:val="16"/>
        </w:rPr>
        <w:br/>
        <w:t xml:space="preserve"># Gráfico 3: composición según el número de adultos. El pico de 0,5 viene de</w:t>
      </w:r>
      <w:r>
        <w:rPr>
          <w:sz w:val="16"/>
        </w:rPr>
        <w:br/>
        <w:t xml:space="preserve"># las viviendas de dos adultos con una sola mujer; los unos, sobre todo de</w:t>
      </w:r>
      <w:r>
        <w:rPr>
          <w:sz w:val="16"/>
        </w:rPr>
        <w:br/>
        <w:t xml:space="preserve"># las unipersonales.</w:t>
      </w:r>
      <w:r>
        <w:rPr>
          <w:sz w:val="16"/>
        </w:rPr>
        <w:br/>
        <w:t xml:space="preserve">sub &lt;- d[!is.na(d$prop_mujeres_adultas), ]</w:t>
      </w:r>
      <w:r>
        <w:rPr>
          <w:sz w:val="16"/>
        </w:rPr>
        <w:br/>
        <w:t xml:space="preserve">gr  &lt;- ifelse(sub$den_gen &gt;= 4, "4 o mas", as.character(sub$den_gen))</w:t>
      </w:r>
      <w:r>
        <w:rPr>
          <w:sz w:val="16"/>
        </w:rPr>
        <w:br/>
        <w:t xml:space="preserve">gr  &lt;- factor(gr, levels = c("1", "2", "3", "4 o mas"))</w:t>
      </w:r>
      <w:r>
        <w:rPr>
          <w:sz w:val="16"/>
        </w:rPr>
        <w:br/>
        <w:t xml:space="preserve">cat3 &lt;- cut(sub$prop_mujeres_adultas, breaks = c(-1, 0, 0.999999, 1),</w:t>
      </w:r>
      <w:r>
        <w:rPr>
          <w:sz w:val="16"/>
        </w:rPr>
        <w:br/>
        <w:t xml:space="preserve">            labels = c("ninguna (0)", "algunas", "todas (1)"))</w:t>
      </w:r>
      <w:r>
        <w:rPr>
          <w:sz w:val="16"/>
        </w:rPr>
        <w:br/>
        <w:t xml:space="preserve">tt  &lt;- table(cat3, gr)</w:t>
      </w:r>
      <w:r>
        <w:rPr>
          <w:sz w:val="16"/>
        </w:rPr>
        <w:br/>
        <w:t xml:space="preserve">pct &lt;- prop.table(tt, margin = 2) * 100</w:t>
      </w:r>
      <w:r>
        <w:rPr>
          <w:sz w:val="16"/>
        </w:rPr>
        <w:br/>
      </w:r>
      <w:r>
        <w:rPr>
          <w:sz w:val="16"/>
        </w:rPr>
        <w:br/>
        <w:t xml:space="preserve">png(file.path(RUTA_G, "13_v2_por_numero_adultos.png"),</w:t>
      </w:r>
      <w:r>
        <w:rPr>
          <w:sz w:val="16"/>
        </w:rPr>
        <w:br/>
        <w:t xml:space="preserve">    width = 1600, height = 1000, res = 180)</w:t>
      </w:r>
      <w:r>
        <w:rPr>
          <w:sz w:val="16"/>
        </w:rPr>
        <w:br/>
        <w:t xml:space="preserve">par(mar = c(5.5, 7, 4.5, 9), col.axis = EJE, col.lab = EJE, las = 1, xpd = TRUE,</w:t>
      </w:r>
      <w:r>
        <w:rPr>
          <w:sz w:val="16"/>
        </w:rPr>
        <w:br/>
        <w:t xml:space="preserve">    mgp = c(4.6, 0.9, 0))</w:t>
      </w:r>
      <w:r>
        <w:rPr>
          <w:sz w:val="16"/>
        </w:rPr>
        <w:br/>
        <w:t xml:space="preserve">bp &lt;- barplot(pct, col = AZ[c(1, 2, 4)], border = "white", space = 0.45,</w:t>
      </w:r>
      <w:r>
        <w:rPr>
          <w:sz w:val="16"/>
        </w:rPr>
        <w:br/>
        <w:t xml:space="preserve">              main = "De donde sale el pico de 0,50 en V2",</w:t>
      </w:r>
      <w:r>
        <w:rPr>
          <w:sz w:val="16"/>
        </w:rPr>
        <w:br/>
        <w:t xml:space="preserve">              font.main = 1, cex.main = 1.05,</w:t>
      </w:r>
      <w:r>
        <w:rPr>
          <w:sz w:val="16"/>
        </w:rPr>
        <w:br/>
        <w:t xml:space="preserve">              xlab = "Adultos en la vivienda", ylab = "Porcentaje de viviendas",</w:t>
      </w:r>
      <w:r>
        <w:rPr>
          <w:sz w:val="16"/>
        </w:rPr>
        <w:br/>
        <w:t xml:space="preserve">              yaxt = "n")</w:t>
      </w:r>
      <w:r>
        <w:rPr>
          <w:sz w:val="16"/>
        </w:rPr>
        <w:br/>
        <w:t xml:space="preserve">axis(2, at = seq(0, 100, 25), labels = paste0(seq(0, 100, 25), " %"))</w:t>
      </w:r>
      <w:r>
        <w:rPr>
          <w:sz w:val="16"/>
        </w:rPr>
        <w:br/>
        <w:t xml:space="preserve">legend(max(bp) + 0.9, 100, bty = "n", fill = AZ[c(1, 2, 4)], border = "white",</w:t>
      </w:r>
      <w:r>
        <w:rPr>
          <w:sz w:val="16"/>
        </w:rPr>
        <w:br/>
        <w:t xml:space="preserve">       cex = 0.85, text.col = EJE, legend = rownames(pct))</w:t>
      </w:r>
      <w:r>
        <w:rPr>
          <w:sz w:val="16"/>
        </w:rPr>
        <w:br/>
        <w:t xml:space="preserve">text(bp, 100, paste0("n = ", format(colSums(tt), big.mark = ".", decimal.mark = ",",</w:t>
      </w:r>
      <w:r>
        <w:rPr>
          <w:sz w:val="16"/>
        </w:rPr>
        <w:br/>
        <w:t xml:space="preserve">                                    trim = TRUE)),</w:t>
      </w:r>
      <w:r>
        <w:rPr>
          <w:sz w:val="16"/>
        </w:rPr>
        <w:br/>
        <w:t xml:space="preserve">     pos = 3, cex = 0.72, col = EJE)</w:t>
      </w:r>
      <w:r>
        <w:rPr>
          <w:sz w:val="16"/>
        </w:rPr>
        <w:br/>
        <w:t xml:space="preserve">par(xpd = FALSE)</w:t>
      </w:r>
      <w:r>
        <w:rPr>
          <w:sz w:val="16"/>
        </w:rPr>
        <w:br/>
        <w:t xml:space="preserve">dev.off()</w:t>
      </w:r>
      <w:r>
        <w:rPr>
          <w:sz w:val="16"/>
        </w:rPr>
        <w:br/>
      </w:r>
      <w:r>
        <w:rPr>
          <w:sz w:val="16"/>
        </w:rPr>
        <w:br/>
        <w:t xml:space="preserve"># Cifras del comentario de Análisis gráfico (script 03b) y composición del</w:t>
      </w:r>
      <w:r>
        <w:rPr>
          <w:sz w:val="16"/>
        </w:rPr>
        <w:br/>
        <w:t xml:space="preserve"># gráfico 3 en porcentaje.</w:t>
      </w:r>
      <w:r>
        <w:rPr>
          <w:sz w:val="16"/>
        </w:rPr>
        <w:br/>
        <w:t xml:space="preserve">dos &lt;- ok2 &amp; d$den_gen == 2</w:t>
      </w:r>
      <w:r>
        <w:rPr>
          <w:sz w:val="16"/>
        </w:rPr>
        <w:br/>
        <w:t xml:space="preserve">c(V2_pct_en_0_5        = 100 * mean(abs(xv2 - 0.5) &lt; 1e-9),         # 39,15 %, la moda</w:t>
      </w:r>
      <w:r>
        <w:rPr>
          <w:sz w:val="16"/>
        </w:rPr>
        <w:br/>
        <w:t xml:space="preserve">  V2_pct_en_1          = 100 * mean(xv2 == 1),                      # 25,42 %</w:t>
      </w:r>
      <w:r>
        <w:rPr>
          <w:sz w:val="16"/>
        </w:rPr>
        <w:br/>
        <w:t xml:space="preserve">  V2_pct_en_0          = 100 * mean(xv2 == 0),                      # 13,56 %</w:t>
      </w:r>
      <w:r>
        <w:rPr>
          <w:sz w:val="16"/>
        </w:rPr>
        <w:br/>
        <w:t xml:space="preserve">  V2_valores_distintos = length(unique(round(xv2, 6))),             # 26</w:t>
      </w:r>
      <w:r>
        <w:rPr>
          <w:sz w:val="16"/>
        </w:rPr>
        <w:br/>
        <w:t xml:space="preserve">  V2_viv_dos_adultos   = sum(dos),                                  # 31.159</w:t>
      </w:r>
      <w:r>
        <w:rPr>
          <w:sz w:val="16"/>
        </w:rPr>
        <w:br/>
        <w:t xml:space="preserve">  V2_dos_adultos_una_mujer     = sum(dos &amp; d$num_muj == 1),         # 25.630</w:t>
      </w:r>
      <w:r>
        <w:rPr>
          <w:sz w:val="16"/>
        </w:rPr>
        <w:br/>
        <w:t xml:space="preserve">  V2_pct_dos_adultos_una_mujer = 100 * sum(dos &amp; d$num_muj == 1) / sum(dos))   # 82,26 %</w:t>
      </w:r>
      <w:r>
        <w:rPr>
          <w:sz w:val="16"/>
        </w:rPr>
        <w:br/>
        <w:t xml:space="preserve">round(pct, 1)</w:t>
      </w:r>
      <w:r>
        <w:rPr>
          <w:sz w:val="16"/>
        </w:rPr>
        <w:br/>
      </w:r>
      <w:r>
        <w:rPr>
          <w:sz w:val="16"/>
        </w:rPr>
        <w:br/>
        <w:t xml:space="preserve"># --- Cálculo de los estimadores (script 08, sección 1) ---------------------</w:t>
      </w:r>
      <w:r>
        <w:rPr>
          <w:sz w:val="16"/>
        </w:rPr>
        <w:br/>
        <w:t xml:space="preserve">n     &lt;- length(xv2)</w:t>
      </w:r>
      <w:r>
        <w:rPr>
          <w:sz w:val="16"/>
        </w:rPr>
        <w:br/>
        <w:t xml:space="preserve">media &lt;- mean(xv2)                   # estimador por ANALOGÍA</w:t>
      </w:r>
      <w:r>
        <w:rPr>
          <w:sz w:val="16"/>
        </w:rPr>
        <w:br/>
        <w:t xml:space="preserve">se    &lt;- sd(xv2) / sqrt(n)           # error estándar de la media muestral</w:t>
      </w:r>
      <w:r>
        <w:rPr>
          <w:sz w:val="16"/>
        </w:rPr>
        <w:br/>
        <w:t xml:space="preserve">IC    &lt;- c(media - Z * se, media + Z * se)</w:t>
      </w:r>
      <w:r>
        <w:rPr>
          <w:sz w:val="16"/>
        </w:rPr>
        <w:br/>
        <w:t xml:space="preserve">c(n = n, analogia = media, max_verosimilitud = media, LI = IC[1], LS = IC[2],</w:t>
      </w:r>
      <w:r>
        <w:rPr>
          <w:sz w:val="16"/>
        </w:rPr>
        <w:br/>
        <w:t xml:space="preserve">  error_est = se)</w:t>
      </w:r>
      <w:r>
        <w:rPr>
          <w:sz w:val="16"/>
        </w:rPr>
        <w:br/>
        <w:t xml:space="preserve"># Máxima verosimilitud coincide con analogía por la misma razón que en V1</w:t>
      </w:r>
      <w:r>
        <w:rPr>
          <w:sz w:val="16"/>
        </w:rPr>
        <w:br/>
        <w:t xml:space="preserve"># (modelo normal), y la coincidencia es igual de formal: V2 es trimodal y</w:t>
      </w:r>
      <w:r>
        <w:rPr>
          <w:sz w:val="16"/>
        </w:rPr>
        <w:br/>
        <w:t xml:space="preserve"># tiene masa puntual en 0 y en 1, de modo que tampoco sirve un modelo Beta.</w:t>
      </w:r>
      <w:r>
        <w:rPr>
          <w:sz w:val="16"/>
        </w:rPr>
        <w:br/>
      </w:r>
      <w:r>
        <w:rPr>
          <w:sz w:val="16"/>
        </w:rPr>
        <w:br/>
        <w:t xml:space="preserve"># --- Estimador e IC 95 % de sigma^2 (script 08, sección 1b) ---------------</w:t>
      </w:r>
      <w:r>
        <w:rPr>
          <w:sz w:val="16"/>
        </w:rPr>
        <w:br/>
        <w:t xml:space="preserve"># Mismas fórmulas que en V1: S^2 (n-1), máxima verosimilitud (n), IC</w:t>
      </w:r>
      <w:r>
        <w:rPr>
          <w:sz w:val="16"/>
        </w:rPr>
        <w:br/>
        <w:t xml:space="preserve"># chi-cuadrado e IC robusto a la curtosis.</w:t>
      </w:r>
      <w:r>
        <w:rPr>
          <w:sz w:val="16"/>
        </w:rPr>
        <w:br/>
        <w:t xml:space="preserve">s2     &lt;- var(xv2)                   # analogía, divisor n-1</w:t>
      </w:r>
      <w:r>
        <w:rPr>
          <w:sz w:val="16"/>
        </w:rPr>
        <w:br/>
        <w:t xml:space="preserve">s2_mv  &lt;- s2 * (n - 1) / n           # máxima verosimilitud, divisor n</w:t>
      </w:r>
      <w:r>
        <w:rPr>
          <w:sz w:val="16"/>
        </w:rPr>
        <w:br/>
        <w:t xml:space="preserve">q975   &lt;- qchisq(0.975, df = n - 1)</w:t>
      </w:r>
      <w:r>
        <w:rPr>
          <w:sz w:val="16"/>
        </w:rPr>
        <w:br/>
        <w:t xml:space="preserve">q025   &lt;- qchisq(0.025, df = n - 1)</w:t>
      </w:r>
      <w:r>
        <w:rPr>
          <w:sz w:val="16"/>
        </w:rPr>
        <w:br/>
        <w:t xml:space="preserve">IC_s2  &lt;- c((n - 1) * s2 / q975, (n - 1) * s2 / q025)    # IC chi-cuadrado</w:t>
      </w:r>
      <w:r>
        <w:rPr>
          <w:sz w:val="16"/>
        </w:rPr>
        <w:br/>
        <w:t xml:space="preserve">m4     &lt;- mean((xv2 - mean(xv2))^4)</w:t>
      </w:r>
      <w:r>
        <w:rPr>
          <w:sz w:val="16"/>
        </w:rPr>
        <w:br/>
        <w:t xml:space="preserve">k      &lt;- m4 / s2^2                  # curtosis, la de los descriptivos</w:t>
      </w:r>
      <w:r>
        <w:rPr>
          <w:sz w:val="16"/>
        </w:rPr>
        <w:br/>
        <w:t xml:space="preserve">ee_s2  &lt;- sqrt((m4 - s2^2) / n)</w:t>
      </w:r>
      <w:r>
        <w:rPr>
          <w:sz w:val="16"/>
        </w:rPr>
        <w:br/>
        <w:t xml:space="preserve">IC_rob &lt;- c(s2 - Z * ee_s2, s2 + Z * ee_s2)</w:t>
      </w:r>
      <w:r>
        <w:rPr>
          <w:sz w:val="16"/>
        </w:rPr>
        <w:br/>
        <w:t xml:space="preserve">c(n = n, analogia = s2, max_verosimilitud = s2_mv, dif_metodos = s2 - s2_mv,</w:t>
      </w:r>
      <w:r>
        <w:rPr>
          <w:sz w:val="16"/>
        </w:rPr>
        <w:br/>
        <w:t xml:space="preserve">  LI_chi2 = IC_s2[1], LS_chi2 = IC_s2[2], chi2_q975 = q975, chi2_q025 = q025)</w:t>
      </w:r>
      <w:r>
        <w:rPr>
          <w:sz w:val="16"/>
        </w:rPr>
        <w:br/>
        <w:t xml:space="preserve">c(curtosis = k, ee_robusto = ee_s2, LI_robusto = IC_rob[1], LS_robusto = IC_rob[2],</w:t>
      </w:r>
      <w:r>
        <w:rPr>
          <w:sz w:val="16"/>
        </w:rPr>
        <w:br/>
        <w:t xml:space="preserve">  razon_anchos    = (2 * Z * ee_s2) / (IC_s2[2] - IC_s2[1]),</w:t>
      </w:r>
      <w:r>
        <w:rPr>
          <w:sz w:val="16"/>
        </w:rPr>
        <w:br/>
        <w:t xml:space="preserve">  nivel_real_chi2 = 2 * pnorm(Z / sqrt((k - 1) / 2)) - 1)</w:t>
      </w:r>
      <w:r>
        <w:rPr>
          <w:sz w:val="16"/>
        </w:rPr>
        <w:br/>
        <w:t xml:space="preserve">sqrt(IC_rob)                         # sigma según el intervalo robusto</w:t>
      </w:r>
      <w:r>
        <w:rPr>
          <w:sz w:val="16"/>
        </w:rPr>
        <w:br/>
        <w:t xml:space="preserve"># V2 también es platicúrtica, aunque menos que V1: su curtosis está más cerca</w:t>
      </w:r>
      <w:r>
        <w:rPr>
          <w:sz w:val="16"/>
        </w:rPr>
        <w:br/>
        <w:t xml:space="preserve"># de 3, de modo que el chi-cuadrado sigue siendo conservador, pero su exceso</w:t>
      </w:r>
      <w:r>
        <w:rPr>
          <w:sz w:val="16"/>
        </w:rPr>
        <w:br/>
        <w:t xml:space="preserve"># de anchura y de nivel es menor que en V1.</w:t>
      </w:r>
      <w:r>
        <w:rPr>
          <w:sz w:val="16"/>
        </w:rPr>
        <w:br/>
      </w:r>
      <w:r>
        <w:rPr>
          <w:sz w:val="16"/>
        </w:rPr>
        <w:br/>
        <w:t xml:space="preserve"># --- Evaluación del estimador: simulación (script 08, sección 2) -----------</w:t>
      </w:r>
      <w:r>
        <w:rPr>
          <w:sz w:val="16"/>
        </w:rPr>
        <w:br/>
        <w:t xml:space="preserve"># Mismo experimento que en V1: n = N = 72.649 con reemplazo, B = 100, 1.000</w:t>
      </w:r>
      <w:r>
        <w:rPr>
          <w:sz w:val="16"/>
        </w:rPr>
        <w:br/>
        <w:t xml:space="preserve"># y 10.000 en el mismo ciclo, sin semilla, guardando las réplicas de la media</w:t>
      </w:r>
      <w:r>
        <w:rPr>
          <w:sz w:val="16"/>
        </w:rPr>
        <w:br/>
        <w:t xml:space="preserve"># y de la mediana. Lo propio de V2: su mediana poblacional, 0,5, es también</w:t>
      </w:r>
      <w:r>
        <w:rPr>
          <w:sz w:val="16"/>
        </w:rPr>
        <w:br/>
        <w:t xml:space="preserve"># su moda, con una masa puntual grande; la mediana muestral no tiene cómo</w:t>
      </w:r>
      <w:r>
        <w:rPr>
          <w:sz w:val="16"/>
        </w:rPr>
        <w:br/>
        <w:t xml:space="preserve"># salir de ese valor.</w:t>
      </w:r>
      <w:r>
        <w:rPr>
          <w:sz w:val="16"/>
        </w:rPr>
        <w:br/>
        <w:t xml:space="preserve">N    &lt;- length(xv2)</w:t>
      </w:r>
      <w:r>
        <w:rPr>
          <w:sz w:val="16"/>
        </w:rPr>
        <w:br/>
        <w:t xml:space="preserve">MU   &lt;- mean(xv2); MED &lt;- median(xv2); SIG2 &lt;- var(xv2)</w:t>
      </w:r>
      <w:r>
        <w:rPr>
          <w:sz w:val="16"/>
        </w:rPr>
        <w:br/>
        <w:t xml:space="preserve">EE   &lt;- se                           # sigma/raiz(N), el error estándar del IC</w:t>
      </w:r>
      <w:r>
        <w:rPr>
          <w:sz w:val="16"/>
        </w:rPr>
        <w:br/>
      </w:r>
      <w:r>
        <w:rPr>
          <w:sz w:val="16"/>
        </w:rPr>
        <w:br/>
        <w:t xml:space="preserve">dist_v2 &lt;- list(); res_v2 &lt;- data.frame()</w:t>
      </w:r>
      <w:r>
        <w:rPr>
          <w:sz w:val="16"/>
        </w:rPr>
        <w:br/>
        <w:t xml:space="preserve">for (B in BS) {</w:t>
      </w:r>
      <w:r>
        <w:rPr>
          <w:sz w:val="16"/>
        </w:rPr>
        <w:br/>
        <w:t xml:space="preserve">  ms &lt;- numeric(B); md &lt;- numeric(B)</w:t>
      </w:r>
      <w:r>
        <w:rPr>
          <w:sz w:val="16"/>
        </w:rPr>
        <w:br/>
        <w:t xml:space="preserve">  for (b in seq_len(B)) {</w:t>
      </w:r>
      <w:r>
        <w:rPr>
          <w:sz w:val="16"/>
        </w:rPr>
        <w:br/>
        <w:t xml:space="preserve">    s &lt;- sample(xv2, N, replace = TRUE)</w:t>
      </w:r>
      <w:r>
        <w:rPr>
          <w:sz w:val="16"/>
        </w:rPr>
        <w:br/>
        <w:t xml:space="preserve">    ms[b] &lt;- mean(s); md[b] &lt;- median(s)</w:t>
      </w:r>
      <w:r>
        <w:rPr>
          <w:sz w:val="16"/>
        </w:rPr>
        <w:br/>
        <w:t xml:space="preserve">  }</w:t>
      </w:r>
      <w:r>
        <w:rPr>
          <w:sz w:val="16"/>
        </w:rPr>
        <w:br/>
        <w:t xml:space="preserve">  dist_v2[[paste0("B_", B)]] &lt;- list(media = ms, mediana = md)   # se almacena</w:t>
      </w:r>
      <w:r>
        <w:rPr>
          <w:sz w:val="16"/>
        </w:rPr>
        <w:br/>
        <w:t xml:space="preserve">  mse_ms &lt;- var(ms) + (mean(ms) - MU)^2</w:t>
      </w:r>
      <w:r>
        <w:rPr>
          <w:sz w:val="16"/>
        </w:rPr>
        <w:br/>
        <w:t xml:space="preserve">  mse_md &lt;- var(md) + (mean(md) - MU)^2</w:t>
      </w:r>
      <w:r>
        <w:rPr>
          <w:sz w:val="16"/>
        </w:rPr>
        <w:br/>
        <w:t xml:space="preserve">  res_v2 &lt;- rbind(res_v2, data.frame(</w:t>
      </w:r>
      <w:r>
        <w:rPr>
          <w:sz w:val="16"/>
        </w:rPr>
        <w:br/>
        <w:t xml:space="preserve">    variable = "V2", N = N, B = B, param_media = MU, param_mediana = MED,</w:t>
      </w:r>
      <w:r>
        <w:rPr>
          <w:sz w:val="16"/>
        </w:rPr>
        <w:br/>
        <w:t xml:space="preserve">    prom_media = mean(ms), sesgo_media = mean(ms) - MU,</w:t>
      </w:r>
      <w:r>
        <w:rPr>
          <w:sz w:val="16"/>
        </w:rPr>
        <w:br/>
        <w:t xml:space="preserve">    err_MC_media = sd(ms) / sqrt(B), de_media = sd(ms), ee_teorico = EE,</w:t>
      </w:r>
      <w:r>
        <w:rPr>
          <w:sz w:val="16"/>
        </w:rPr>
        <w:br/>
        <w:t xml:space="preserve">    var_media = var(ms), var_teorica_media = EE^2, var_x_N = var(ms) * N,</w:t>
      </w:r>
      <w:r>
        <w:rPr>
          <w:sz w:val="16"/>
        </w:rPr>
        <w:br/>
        <w:t xml:space="preserve">    prom_mediana = mean(md), sesgo_mediana = mean(md) - MED,</w:t>
      </w:r>
      <w:r>
        <w:rPr>
          <w:sz w:val="16"/>
        </w:rPr>
        <w:br/>
        <w:t xml:space="preserve">    var_mediana = var(md), prop_med_igual_pob = mean(md == MED),</w:t>
      </w:r>
      <w:r>
        <w:rPr>
          <w:sz w:val="16"/>
        </w:rPr>
        <w:br/>
        <w:t xml:space="preserve">    sesgo_mediana_vs_mu = mean(md) - MU,</w:t>
      </w:r>
      <w:r>
        <w:rPr>
          <w:sz w:val="16"/>
        </w:rPr>
        <w:br/>
        <w:t xml:space="preserve">    mse_media_vs_mu = mse_ms, mse_mediana_vs_mu = mse_md,</w:t>
      </w:r>
      <w:r>
        <w:rPr>
          <w:sz w:val="16"/>
        </w:rPr>
        <w:br/>
        <w:t xml:space="preserve">    razon_var = if (var(ms) &gt; 0) var(md) / var(ms) else NA,</w:t>
      </w:r>
      <w:r>
        <w:rPr>
          <w:sz w:val="16"/>
        </w:rPr>
        <w:br/>
        <w:t xml:space="preserve">    razon_mse = if (mse_ms &gt; 0) mse_md / mse_ms else NA))</w:t>
      </w:r>
      <w:r>
        <w:rPr>
          <w:sz w:val="16"/>
        </w:rPr>
        <w:br/>
        <w:t xml:space="preserve">}</w:t>
      </w:r>
      <w:r>
        <w:rPr>
          <w:sz w:val="16"/>
        </w:rPr>
        <w:br/>
      </w:r>
      <w:r>
        <w:rPr>
          <w:sz w:val="16"/>
        </w:rPr>
        <w:br/>
        <w:t xml:space="preserve"># Consistencia (los tres B, con N fijo)</w:t>
      </w:r>
      <w:r>
        <w:rPr>
          <w:sz w:val="16"/>
        </w:rPr>
        <w:br/>
        <w:t xml:space="preserve">res_v2[, c("B", "prom_media", "sesgo_media", "err_MC_media", "de_media",</w:t>
      </w:r>
      <w:r>
        <w:rPr>
          <w:sz w:val="16"/>
        </w:rPr>
        <w:br/>
        <w:t xml:space="preserve">           "ee_teorico", "var_x_N")]</w:t>
      </w:r>
      <w:r>
        <w:rPr>
          <w:sz w:val="16"/>
        </w:rPr>
        <w:br/>
        <w:t xml:space="preserve">c(mu = MU, sigma2 = SIG2)</w:t>
      </w:r>
      <w:r>
        <w:rPr>
          <w:sz w:val="16"/>
        </w:rPr>
        <w:br/>
      </w:r>
      <w:r>
        <w:rPr>
          <w:sz w:val="16"/>
        </w:rPr>
        <w:br/>
        <w:t xml:space="preserve"># Insesgamiento, B = 10.000. El sesgo de la mediana frente a 0,5 sale</w:t>
      </w:r>
      <w:r>
        <w:rPr>
          <w:sz w:val="16"/>
        </w:rPr>
        <w:br/>
        <w:t xml:space="preserve"># prácticamente nulo porque la mediana muestral es una constante, no porque</w:t>
      </w:r>
      <w:r>
        <w:rPr>
          <w:sz w:val="16"/>
        </w:rPr>
        <w:br/>
        <w:t xml:space="preserve"># sea un buen estimador; frente a mu conserva un sesgo fijo, 0,5 - mu.</w:t>
      </w:r>
      <w:r>
        <w:rPr>
          <w:sz w:val="16"/>
        </w:rPr>
        <w:br/>
        <w:t xml:space="preserve">res_v2[res_v2$B == B_EVAL, c("prom_media", "sesgo_media", "err_MC_media",</w:t>
      </w:r>
      <w:r>
        <w:rPr>
          <w:sz w:val="16"/>
        </w:rPr>
        <w:br/>
        <w:t xml:space="preserve">                             "prom_mediana", "sesgo_mediana", "prop_med_igual_pob",</w:t>
      </w:r>
      <w:r>
        <w:rPr>
          <w:sz w:val="16"/>
        </w:rPr>
        <w:br/>
        <w:t xml:space="preserve">                             "sesgo_mediana_vs_mu")]</w:t>
      </w:r>
      <w:r>
        <w:rPr>
          <w:sz w:val="16"/>
        </w:rPr>
        <w:br/>
        <w:t xml:space="preserve"># Por qué la mediana no se mueve: probabilidad teórica (binomial) de que la</w:t>
      </w:r>
      <w:r>
        <w:rPr>
          <w:sz w:val="16"/>
        </w:rPr>
        <w:br/>
        <w:t xml:space="preserve"># mediana de una muestra de N viviendas no sea 0,5. Bajo 0,5 queda P(X &lt; 0,5);</w:t>
      </w:r>
      <w:r>
        <w:rPr>
          <w:sz w:val="16"/>
        </w:rPr>
        <w:br/>
        <w:t xml:space="preserve"># hasta 0,5, P(X &lt;= 0,5); la mediana solo cambia si una de las dos cruza 0,5</w:t>
      </w:r>
      <w:r>
        <w:rPr>
          <w:sz w:val="16"/>
        </w:rPr>
        <w:br/>
        <w:t xml:space="preserve"># en la muestra.</w:t>
      </w:r>
      <w:r>
        <w:rPr>
          <w:sz w:val="16"/>
        </w:rPr>
        <w:br/>
        <w:t xml:space="preserve">pa &lt;- mean(xv2 &lt; MED); pb &lt;- mean(xv2 &lt;= MED)</w:t>
      </w:r>
      <w:r>
        <w:rPr>
          <w:sz w:val="16"/>
        </w:rPr>
        <w:br/>
        <w:t xml:space="preserve">k1 &lt;- (N + 1) %/% 2; k2 &lt;- N + 1 - k1</w:t>
      </w:r>
      <w:r>
        <w:rPr>
          <w:sz w:val="16"/>
        </w:rPr>
        <w:br/>
        <w:t xml:space="preserve">lp_baja &lt;- pbinom(k1 - 1, N, pa, lower.tail = FALSE, log.p = TRUE)</w:t>
      </w:r>
      <w:r>
        <w:rPr>
          <w:sz w:val="16"/>
        </w:rPr>
        <w:br/>
        <w:t xml:space="preserve">lp_sube &lt;- pbinom(k2 - 1, N, pb, log.p = TRUE)</w:t>
      </w:r>
      <w:r>
        <w:rPr>
          <w:sz w:val="16"/>
        </w:rPr>
        <w:br/>
        <w:t xml:space="preserve">lp_max  &lt;- max(lp_baja, lp_sube)</w:t>
      </w:r>
      <w:r>
        <w:rPr>
          <w:sz w:val="16"/>
        </w:rPr>
        <w:br/>
        <w:t xml:space="preserve">log10_p &lt;- if (lp_max == -Inf) -Inf else</w:t>
      </w:r>
      <w:r>
        <w:rPr>
          <w:sz w:val="16"/>
        </w:rPr>
        <w:br/>
        <w:t xml:space="preserve">  (lp_max + log(exp(lp_baja - lp_max) + exp(lp_sube - lp_max))) / log(10)</w:t>
      </w:r>
      <w:r>
        <w:rPr>
          <w:sz w:val="16"/>
        </w:rPr>
        <w:br/>
        <w:t xml:space="preserve">c(P_bajo_mediana = pa, P_hasta_mediana = pb, log10_p_med_distinta = log10_p)</w:t>
      </w:r>
      <w:r>
        <w:rPr>
          <w:sz w:val="16"/>
        </w:rPr>
        <w:br/>
      </w:r>
      <w:r>
        <w:rPr>
          <w:sz w:val="16"/>
        </w:rPr>
        <w:br/>
        <w:t xml:space="preserve"># Eficiencia, B = 10.000. La varianza de la mediana es nula o casi nula: la</w:t>
      </w:r>
      <w:r>
        <w:rPr>
          <w:sz w:val="16"/>
        </w:rPr>
        <w:br/>
        <w:t xml:space="preserve"># de una constante. La razón var_mediana / var_media no mide eficiencia aquí;</w:t>
      </w:r>
      <w:r>
        <w:rPr>
          <w:sz w:val="16"/>
        </w:rPr>
        <w:br/>
        <w:t xml:space="preserve"># la comparación con sentido es el ECM frente al mismo objetivo, mu.</w:t>
      </w:r>
      <w:r>
        <w:rPr>
          <w:sz w:val="16"/>
        </w:rPr>
        <w:br/>
        <w:t xml:space="preserve">res_v2[res_v2$B == B_EVAL, c("var_media", "var_mediana", "mse_media_vs_mu",</w:t>
      </w:r>
      <w:r>
        <w:rPr>
          <w:sz w:val="16"/>
        </w:rPr>
        <w:br/>
        <w:t xml:space="preserve">                             "mse_mediana_vs_mu", "razon_var", "razon_mse")]</w:t>
      </w:r>
      <w:r>
        <w:rPr>
          <w:sz w:val="16"/>
        </w:rPr>
        <w:br/>
      </w:r>
      <w:r>
        <w:rPr>
          <w:sz w:val="16"/>
        </w:rPr>
        <w:br/>
        <w:t xml:space="preserve"># Ejecución NUEVA, sin semilla: res_v2 da cifras vecinas a las del informe,</w:t>
      </w:r>
      <w:r>
        <w:rPr>
          <w:sz w:val="16"/>
        </w:rPr>
        <w:br/>
        <w:t xml:space="preserve"># no idénticas. Las publicadas son las guardadas por el script 08:</w:t>
      </w:r>
      <w:r>
        <w:rPr>
          <w:sz w:val="16"/>
        </w:rPr>
        <w:br/>
        <w:t xml:space="preserve">SIM$resumen[SIM$resumen$variable == "V2", ]</w:t>
      </w:r>
      <w:r>
        <w:rPr>
          <w:sz w:val="16"/>
        </w:rPr>
        <w:br/>
      </w:r>
      <w:r>
        <w:rPr>
          <w:sz w:val="16"/>
        </w:rPr>
        <w:br/>
        <w:t xml:space="preserve"># --- Gráfico de consistencia (script 09), con las réplicas de dist_v2 -------</w:t>
      </w:r>
      <w:r>
        <w:rPr>
          <w:sz w:val="16"/>
        </w:rPr>
        <w:br/>
        <w:t xml:space="preserve"># grafico_consistencia() se definió en la Variable 1. Otro nombre de archivo</w:t>
      </w:r>
      <w:r>
        <w:rPr>
          <w:sz w:val="16"/>
        </w:rPr>
        <w:br/>
        <w:t xml:space="preserve"># que el del 09 (18_consistencia_v2.png), para no reemplazar la figura del</w:t>
      </w:r>
      <w:r>
        <w:rPr>
          <w:sz w:val="16"/>
        </w:rPr>
        <w:br/>
        <w:t xml:space="preserve"># informe.</w:t>
      </w:r>
      <w:r>
        <w:rPr>
          <w:sz w:val="16"/>
        </w:rPr>
        <w:br/>
        <w:t xml:space="preserve">grafico_consistencia(dist_v2, MU, EE, N,</w:t>
      </w:r>
      <w:r>
        <w:rPr>
          <w:sz w:val="16"/>
        </w:rPr>
        <w:br/>
        <w:t xml:space="preserve">  archivo = file.path(RUTA_G, "18_consistencia_v2_sintaxis.png"),</w:t>
      </w:r>
      <w:r>
        <w:rPr>
          <w:sz w:val="16"/>
        </w:rPr>
        <w:br/>
        <w:t xml:space="preserve">  titulo  = "V2: distribucion de la media muestral con n = N (prop. de mujeres adultas)",</w:t>
      </w:r>
      <w:r>
        <w:rPr>
          <w:sz w:val="16"/>
        </w:rPr>
        <w:br/>
        <w:t xml:space="preserve">  ejex    = "Media muestral")</w:t>
      </w:r>
      <w:r>
        <w:rPr>
          <w:sz w:val="16"/>
        </w:rPr>
        <w:br/>
        <w:t xml:space="preserve"># La media de V2 se comporta como la de V1: el histograma se ajusta a la</w:t>
      </w:r>
      <w:r>
        <w:rPr>
          <w:sz w:val="16"/>
        </w:rPr>
        <w:br/>
        <w:t xml:space="preserve"># normal al crecer B y su ancho no cambia. La mediana, constante en 0,5, no</w:t>
      </w:r>
      <w:r>
        <w:rPr>
          <w:sz w:val="16"/>
        </w:rPr>
        <w:br/>
        <w:t xml:space="preserve"># tendría histograma que dibujar.</w:t>
      </w:r>
    </w:p>
    <w:p w14:paraId="727B5C95" w14:textId="77777777" w:rsidR="0033616B" w:rsidRPr="0033616B" w:rsidRDefault="0033616B" w:rsidP="0033616B">
      <w:pPr>
        <w:pStyle w:val="SintaxisR"/>
      </w:pPr>
    </w:p>
    <w:p w14:paraId="019BAA9B" w14:textId="77777777" w:rsidR="006428BB" w:rsidRDefault="006428BB" w:rsidP="006428BB">
      <w:pPr>
        <w:spacing w:after="160" w:line="259" w:lineRule="auto"/>
      </w:pPr>
      <w:r>
        <w:br w:type="page"/>
      </w:r>
    </w:p>
    <w:p w14:paraId="4BECB421" w14:textId="77777777" w:rsidR="006428BB" w:rsidRDefault="006428BB" w:rsidP="006428BB">
      <w:pPr>
        <w:rPr>
          <w:b/>
          <w:bCs/>
        </w:rPr>
      </w:pPr>
      <w:r>
        <w:rPr>
          <w:b/>
          <w:bCs/>
        </w:rPr>
        <w:lastRenderedPageBreak/>
        <w:t>Variable 3</w:t>
      </w:r>
    </w:p>
    <w:p w14:paraId="52C73C31" w14:textId="77777777" w:rsidR="006428BB" w:rsidRDefault="006428BB" w:rsidP="006428BB">
      <w:pPr>
        <w:rPr>
          <w:b/>
          <w:bCs/>
        </w:rPr>
      </w:pPr>
    </w:p>
    <w:p w14:paraId="405CFFD0" w14:textId="77777777" w:rsidR="006428BB" w:rsidRPr="00F10805" w:rsidRDefault="006428BB" w:rsidP="00F10805">
      <w:pPr>
        <w:rPr>
          <w:b/>
          <w:bCs/>
          <w:i/>
          <w:iCs/>
        </w:rPr>
      </w:pPr>
      <w:r>
        <w:rPr>
          <w:b/>
          <w:bCs/>
          <w:i/>
          <w:iCs/>
        </w:rPr>
        <w:t>Análisis Descriptivo</w:t>
      </w:r>
    </w:p>
    <w:p w14:paraId="4ACEAA80" w14:textId="77777777" w:rsidR="006428BB" w:rsidRDefault="006428BB" w:rsidP="006428BB">
      <w:pPr>
        <w:rPr>
          <w:i/>
          <w:iCs/>
        </w:rPr>
      </w:pPr>
    </w:p>
    <w:p w14:paraId="756FC577" w14:textId="77777777" w:rsidR="006428BB" w:rsidRPr="00E45D91" w:rsidRDefault="006428BB" w:rsidP="006428BB">
      <w:pPr>
        <w:rPr>
          <w:i/>
          <w:iCs/>
        </w:rPr>
      </w:pPr>
      <w:r>
        <w:rPr>
          <w:i/>
          <w:iCs/>
        </w:rPr>
        <w:t>Descriptivos Básicos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65"/>
        <w:gridCol w:w="3167"/>
        <w:gridCol w:w="2648"/>
        <w:gridCol w:w="2648"/>
      </w:tblGrid>
      <w:tr w:rsidR="006428BB" w:rsidRPr="00C11F36" w14:paraId="6DE97EE7" w14:textId="77777777" w:rsidTr="00AF7A1E">
        <w:trPr>
          <w:trHeight w:val="20"/>
        </w:trPr>
        <w:tc>
          <w:tcPr>
            <w:tcW w:w="206" w:type="pct"/>
            <w:noWrap/>
            <w:vAlign w:val="center"/>
            <w:hideMark/>
          </w:tcPr>
          <w:p w14:paraId="5BF765AF" w14:textId="77777777" w:rsidR="006428BB" w:rsidRPr="00E45D91" w:rsidRDefault="006428BB" w:rsidP="00AF7A1E">
            <w:pPr>
              <w:rPr>
                <w:rFonts w:eastAsia="Times New Roman" w:cs="Times New Roman"/>
                <w:color w:val="000000"/>
                <w:sz w:val="20"/>
                <w:szCs w:val="20"/>
                <w:lang w:eastAsia="es-CO"/>
              </w:rPr>
            </w:pPr>
            <w:r>
              <w:rPr>
                <w:rFonts w:eastAsia="Times New Roman" w:cs="Times New Roman"/>
                <w:color w:val="000000"/>
                <w:sz w:val="20"/>
                <w:szCs w:val="20"/>
                <w:lang w:eastAsia="es-CO"/>
              </w:rPr>
              <w:t> </w:t>
            </w:r>
          </w:p>
        </w:tc>
        <w:tc>
          <w:tcPr>
            <w:tcW w:w="1794" w:type="pct"/>
            <w:noWrap/>
            <w:vAlign w:val="center"/>
            <w:hideMark/>
          </w:tcPr>
          <w:p w14:paraId="3D04C35D" w14:textId="77777777" w:rsidR="006428BB" w:rsidRPr="00E45D91" w:rsidRDefault="006428BB" w:rsidP="00AF7A1E">
            <w:pPr>
              <w:jc w:val="center"/>
              <w:rPr>
                <w:rFonts w:eastAsia="Times New Roman" w:cs="Times New Roman"/>
                <w:color w:val="000000"/>
                <w:sz w:val="20"/>
                <w:szCs w:val="20"/>
                <w:lang w:eastAsia="es-CO"/>
              </w:rPr>
            </w:pPr>
            <w:r>
              <w:rPr>
                <w:rFonts w:eastAsia="Times New Roman" w:cs="Times New Roman"/>
                <w:color w:val="000000"/>
                <w:sz w:val="20"/>
                <w:szCs w:val="20"/>
                <w:lang w:eastAsia="es-CO"/>
              </w:rPr>
              <w:t>Medida</w:t>
            </w:r>
          </w:p>
        </w:tc>
        <w:tc>
          <w:tcPr>
            <w:tcW w:w="1500" w:type="pct"/>
            <w:noWrap/>
            <w:vAlign w:val="center"/>
            <w:hideMark/>
          </w:tcPr>
          <w:p w14:paraId="7AC7A9FD" w14:textId="77777777" w:rsidR="006428BB" w:rsidRPr="00E45D91" w:rsidRDefault="006428BB" w:rsidP="00AF7A1E">
            <w:pPr>
              <w:jc w:val="center"/>
              <w:rPr>
                <w:rFonts w:eastAsia="Times New Roman" w:cs="Times New Roman"/>
                <w:color w:val="000000"/>
                <w:sz w:val="20"/>
                <w:szCs w:val="20"/>
                <w:lang w:eastAsia="es-CO"/>
              </w:rPr>
            </w:pPr>
            <w:r>
              <w:rPr>
                <w:rFonts w:eastAsia="Times New Roman" w:cs="Times New Roman"/>
                <w:color w:val="000000"/>
                <w:sz w:val="20"/>
                <w:szCs w:val="20"/>
                <w:lang w:eastAsia="es-CO"/>
              </w:rPr>
              <w:t>Valor (pesos)</w:t>
            </w:r>
          </w:p>
        </w:tc>
        <w:tc>
          <w:tcPr>
            <w:tcW w:w="1500" w:type="pct"/>
            <w:noWrap/>
            <w:vAlign w:val="center"/>
            <w:hideMark/>
          </w:tcPr>
          <w:p w14:paraId="58D13BA1" w14:textId="77777777" w:rsidR="006428BB" w:rsidRPr="00E45D91" w:rsidRDefault="006428BB" w:rsidP="00AF7A1E">
            <w:pPr>
              <w:jc w:val="center"/>
              <w:rPr>
                <w:rFonts w:eastAsia="Times New Roman" w:cs="Times New Roman"/>
                <w:color w:val="000000"/>
                <w:sz w:val="20"/>
                <w:szCs w:val="20"/>
                <w:lang w:eastAsia="es-CO"/>
              </w:rPr>
            </w:pPr>
            <w:r>
              <w:rPr>
                <w:rFonts w:eastAsia="Times New Roman" w:cs="Times New Roman"/>
                <w:color w:val="000000"/>
                <w:sz w:val="20"/>
                <w:szCs w:val="20"/>
                <w:lang w:eastAsia="es-CO"/>
              </w:rPr>
              <w:t>Valor (escala logarítmica)</w:t>
            </w:r>
          </w:p>
        </w:tc>
      </w:tr>
      <w:tr w:rsidR="006428BB" w:rsidRPr="00C11F36" w14:paraId="6C880D3A" w14:textId="77777777" w:rsidTr="00AF7A1E">
        <w:trPr>
          <w:trHeight w:val="20"/>
        </w:trPr>
        <w:tc>
          <w:tcPr>
            <w:tcW w:w="206" w:type="pct"/>
            <w:noWrap/>
            <w:vAlign w:val="center"/>
            <w:hideMark/>
          </w:tcPr>
          <w:p w14:paraId="31B667F1" w14:textId="77777777" w:rsidR="006428BB" w:rsidRPr="00E45D91" w:rsidRDefault="006428BB" w:rsidP="00AF7A1E">
            <w:pPr>
              <w:jc w:val="right"/>
              <w:rPr>
                <w:rFonts w:eastAsia="Times New Roman" w:cs="Times New Roman"/>
                <w:color w:val="000000"/>
                <w:sz w:val="20"/>
                <w:szCs w:val="20"/>
                <w:lang w:eastAsia="es-CO"/>
              </w:rPr>
            </w:pPr>
            <w:r>
              <w:rPr>
                <w:rFonts w:eastAsia="Times New Roman" w:cs="Times New Roman"/>
                <w:color w:val="000000"/>
                <w:sz w:val="20"/>
                <w:szCs w:val="20"/>
                <w:lang w:eastAsia="es-CO"/>
              </w:rPr>
              <w:t>1</w:t>
            </w:r>
          </w:p>
        </w:tc>
        <w:tc>
          <w:tcPr>
            <w:tcW w:w="1794" w:type="pct"/>
            <w:noWrap/>
            <w:vAlign w:val="center"/>
          </w:tcPr>
          <w:p w14:paraId="3DBE647D"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n (viviendas en arriendo con monto)</w:t>
            </w:r>
          </w:p>
        </w:tc>
        <w:tc>
          <w:tcPr>
            <w:tcW w:w="1500" w:type="pct"/>
            <w:noWrap/>
            <w:vAlign w:val="center"/>
          </w:tcPr>
          <w:p w14:paraId="4C21E461"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29.565</w:t>
            </w:r>
          </w:p>
        </w:tc>
        <w:tc>
          <w:tcPr>
            <w:tcW w:w="1500" w:type="pct"/>
            <w:noWrap/>
            <w:vAlign w:val="center"/>
          </w:tcPr>
          <w:p w14:paraId="4B433654"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29.565</w:t>
            </w:r>
          </w:p>
        </w:tc>
      </w:tr>
      <w:tr w:rsidR="006428BB" w:rsidRPr="00C11F36" w14:paraId="640477DB" w14:textId="77777777" w:rsidTr="00AF7A1E">
        <w:trPr>
          <w:trHeight w:val="20"/>
        </w:trPr>
        <w:tc>
          <w:tcPr>
            <w:tcW w:w="206" w:type="pct"/>
            <w:noWrap/>
            <w:vAlign w:val="center"/>
            <w:hideMark/>
          </w:tcPr>
          <w:p w14:paraId="3A706CAC" w14:textId="77777777" w:rsidR="006428BB" w:rsidRPr="00E45D91" w:rsidRDefault="006428BB" w:rsidP="00AF7A1E">
            <w:pPr>
              <w:jc w:val="right"/>
              <w:rPr>
                <w:rFonts w:eastAsia="Times New Roman" w:cs="Times New Roman"/>
                <w:color w:val="000000"/>
                <w:sz w:val="20"/>
                <w:szCs w:val="20"/>
                <w:lang w:eastAsia="es-CO"/>
              </w:rPr>
            </w:pPr>
            <w:r>
              <w:rPr>
                <w:rFonts w:eastAsia="Times New Roman" w:cs="Times New Roman"/>
                <w:color w:val="000000"/>
                <w:sz w:val="20"/>
                <w:szCs w:val="20"/>
                <w:lang w:eastAsia="es-CO"/>
              </w:rPr>
              <w:t>2</w:t>
            </w:r>
          </w:p>
        </w:tc>
        <w:tc>
          <w:tcPr>
            <w:tcW w:w="1794" w:type="pct"/>
            <w:noWrap/>
            <w:vAlign w:val="center"/>
          </w:tcPr>
          <w:p w14:paraId="0605CD0B"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Media</w:t>
            </w:r>
          </w:p>
        </w:tc>
        <w:tc>
          <w:tcPr>
            <w:tcW w:w="1500" w:type="pct"/>
            <w:noWrap/>
            <w:vAlign w:val="center"/>
          </w:tcPr>
          <w:p w14:paraId="2797C835"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$ 691.124,60</w:t>
            </w:r>
          </w:p>
        </w:tc>
        <w:tc>
          <w:tcPr>
            <w:tcW w:w="1500" w:type="pct"/>
            <w:noWrap/>
            <w:vAlign w:val="center"/>
          </w:tcPr>
          <w:p w14:paraId="04E86F5A"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13,203916</w:t>
            </w:r>
          </w:p>
        </w:tc>
      </w:tr>
      <w:tr w:rsidR="006428BB" w:rsidRPr="00C11F36" w14:paraId="65743DDD" w14:textId="77777777" w:rsidTr="00AF7A1E">
        <w:trPr>
          <w:trHeight w:val="20"/>
        </w:trPr>
        <w:tc>
          <w:tcPr>
            <w:tcW w:w="206" w:type="pct"/>
            <w:noWrap/>
            <w:vAlign w:val="center"/>
            <w:hideMark/>
          </w:tcPr>
          <w:p w14:paraId="1A76F430" w14:textId="77777777" w:rsidR="006428BB" w:rsidRPr="00E45D91" w:rsidRDefault="006428BB" w:rsidP="00AF7A1E">
            <w:pPr>
              <w:jc w:val="right"/>
              <w:rPr>
                <w:rFonts w:eastAsia="Times New Roman" w:cs="Times New Roman"/>
                <w:color w:val="000000"/>
                <w:sz w:val="20"/>
                <w:szCs w:val="20"/>
                <w:lang w:eastAsia="es-CO"/>
              </w:rPr>
            </w:pPr>
            <w:r>
              <w:rPr>
                <w:rFonts w:eastAsia="Times New Roman" w:cs="Times New Roman"/>
                <w:color w:val="000000"/>
                <w:sz w:val="20"/>
                <w:szCs w:val="20"/>
                <w:lang w:eastAsia="es-CO"/>
              </w:rPr>
              <w:t>3</w:t>
            </w:r>
          </w:p>
        </w:tc>
        <w:tc>
          <w:tcPr>
            <w:tcW w:w="1794" w:type="pct"/>
            <w:noWrap/>
            <w:vAlign w:val="center"/>
          </w:tcPr>
          <w:p w14:paraId="608290EE"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Mediana</w:t>
            </w:r>
          </w:p>
        </w:tc>
        <w:tc>
          <w:tcPr>
            <w:tcW w:w="1500" w:type="pct"/>
            <w:noWrap/>
            <w:vAlign w:val="center"/>
          </w:tcPr>
          <w:p w14:paraId="0BFEDCD8"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$ 550.000</w:t>
            </w:r>
          </w:p>
        </w:tc>
        <w:tc>
          <w:tcPr>
            <w:tcW w:w="1500" w:type="pct"/>
            <w:noWrap/>
            <w:vAlign w:val="center"/>
          </w:tcPr>
          <w:p w14:paraId="4B6B10E7"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13,217674</w:t>
            </w:r>
          </w:p>
        </w:tc>
      </w:tr>
      <w:tr w:rsidR="006428BB" w:rsidRPr="00C11F36" w14:paraId="61D65BF4" w14:textId="77777777" w:rsidTr="00AF7A1E">
        <w:trPr>
          <w:trHeight w:val="20"/>
        </w:trPr>
        <w:tc>
          <w:tcPr>
            <w:tcW w:w="206" w:type="pct"/>
            <w:noWrap/>
            <w:vAlign w:val="center"/>
            <w:hideMark/>
          </w:tcPr>
          <w:p w14:paraId="37764038" w14:textId="77777777" w:rsidR="006428BB" w:rsidRPr="00E45D91" w:rsidRDefault="006428BB" w:rsidP="00AF7A1E">
            <w:pPr>
              <w:jc w:val="right"/>
              <w:rPr>
                <w:rFonts w:eastAsia="Times New Roman" w:cs="Times New Roman"/>
                <w:color w:val="000000"/>
                <w:sz w:val="20"/>
                <w:szCs w:val="20"/>
                <w:lang w:eastAsia="es-CO"/>
              </w:rPr>
            </w:pPr>
            <w:r>
              <w:rPr>
                <w:rFonts w:eastAsia="Times New Roman" w:cs="Times New Roman"/>
                <w:color w:val="000000"/>
                <w:sz w:val="20"/>
                <w:szCs w:val="20"/>
                <w:lang w:eastAsia="es-CO"/>
              </w:rPr>
              <w:t>4</w:t>
            </w:r>
          </w:p>
        </w:tc>
        <w:tc>
          <w:tcPr>
            <w:tcW w:w="1794" w:type="pct"/>
            <w:noWrap/>
            <w:vAlign w:val="center"/>
          </w:tcPr>
          <w:p w14:paraId="4E8A84A0"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Desviación estándar</w:t>
            </w:r>
          </w:p>
        </w:tc>
        <w:tc>
          <w:tcPr>
            <w:tcW w:w="1500" w:type="pct"/>
            <w:noWrap/>
            <w:vAlign w:val="center"/>
          </w:tcPr>
          <w:p w14:paraId="330ED7A0"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$ 4.145.280,28</w:t>
            </w:r>
          </w:p>
        </w:tc>
        <w:tc>
          <w:tcPr>
            <w:tcW w:w="1500" w:type="pct"/>
            <w:noWrap/>
            <w:vAlign w:val="center"/>
          </w:tcPr>
          <w:p w14:paraId="5B72E55F"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0,580149</w:t>
            </w:r>
          </w:p>
        </w:tc>
      </w:tr>
      <w:tr w:rsidR="006428BB" w:rsidRPr="00C11F36" w14:paraId="6C27FA98" w14:textId="77777777" w:rsidTr="00AF7A1E">
        <w:trPr>
          <w:trHeight w:val="20"/>
        </w:trPr>
        <w:tc>
          <w:tcPr>
            <w:tcW w:w="206" w:type="pct"/>
            <w:noWrap/>
            <w:vAlign w:val="center"/>
            <w:hideMark/>
          </w:tcPr>
          <w:p w14:paraId="779295CD" w14:textId="77777777" w:rsidR="006428BB" w:rsidRPr="00E45D91" w:rsidRDefault="006428BB" w:rsidP="00AF7A1E">
            <w:pPr>
              <w:jc w:val="right"/>
              <w:rPr>
                <w:rFonts w:eastAsia="Times New Roman" w:cs="Times New Roman"/>
                <w:color w:val="000000"/>
                <w:sz w:val="20"/>
                <w:szCs w:val="20"/>
                <w:lang w:eastAsia="es-CO"/>
              </w:rPr>
            </w:pPr>
            <w:r>
              <w:rPr>
                <w:rFonts w:eastAsia="Times New Roman" w:cs="Times New Roman"/>
                <w:color w:val="000000"/>
                <w:sz w:val="20"/>
                <w:szCs w:val="20"/>
                <w:lang w:eastAsia="es-CO"/>
              </w:rPr>
              <w:t>5</w:t>
            </w:r>
          </w:p>
        </w:tc>
        <w:tc>
          <w:tcPr>
            <w:tcW w:w="1794" w:type="pct"/>
            <w:noWrap/>
            <w:vAlign w:val="center"/>
          </w:tcPr>
          <w:p w14:paraId="4D89C478"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Mínimo</w:t>
            </w:r>
          </w:p>
        </w:tc>
        <w:tc>
          <w:tcPr>
            <w:tcW w:w="1500" w:type="pct"/>
            <w:noWrap/>
            <w:vAlign w:val="center"/>
          </w:tcPr>
          <w:p w14:paraId="3943181F"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$ 10.000</w:t>
            </w:r>
          </w:p>
        </w:tc>
        <w:tc>
          <w:tcPr>
            <w:tcW w:w="1500" w:type="pct"/>
            <w:noWrap/>
            <w:vAlign w:val="center"/>
          </w:tcPr>
          <w:p w14:paraId="5E011FA6"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9,210340</w:t>
            </w:r>
          </w:p>
        </w:tc>
      </w:tr>
      <w:tr w:rsidR="006428BB" w:rsidRPr="00C11F36" w14:paraId="32D99971" w14:textId="77777777" w:rsidTr="00AF7A1E">
        <w:trPr>
          <w:trHeight w:val="20"/>
        </w:trPr>
        <w:tc>
          <w:tcPr>
            <w:tcW w:w="206" w:type="pct"/>
            <w:noWrap/>
            <w:vAlign w:val="center"/>
            <w:hideMark/>
          </w:tcPr>
          <w:p w14:paraId="54C58A82" w14:textId="77777777" w:rsidR="006428BB" w:rsidRPr="00E45D91" w:rsidRDefault="006428BB" w:rsidP="00AF7A1E">
            <w:pPr>
              <w:jc w:val="right"/>
              <w:rPr>
                <w:rFonts w:eastAsia="Times New Roman" w:cs="Times New Roman"/>
                <w:color w:val="000000"/>
                <w:sz w:val="20"/>
                <w:szCs w:val="20"/>
                <w:lang w:eastAsia="es-CO"/>
              </w:rPr>
            </w:pPr>
            <w:r>
              <w:rPr>
                <w:rFonts w:eastAsia="Times New Roman" w:cs="Times New Roman"/>
                <w:color w:val="000000"/>
                <w:sz w:val="20"/>
                <w:szCs w:val="20"/>
                <w:lang w:eastAsia="es-CO"/>
              </w:rPr>
              <w:t>6</w:t>
            </w:r>
          </w:p>
        </w:tc>
        <w:tc>
          <w:tcPr>
            <w:tcW w:w="1794" w:type="pct"/>
            <w:noWrap/>
            <w:vAlign w:val="center"/>
          </w:tcPr>
          <w:p w14:paraId="395F8FA5"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Primer cuartil (Q1)</w:t>
            </w:r>
          </w:p>
        </w:tc>
        <w:tc>
          <w:tcPr>
            <w:tcW w:w="1500" w:type="pct"/>
            <w:noWrap/>
            <w:vAlign w:val="center"/>
          </w:tcPr>
          <w:p w14:paraId="22166E6E"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$ 400.000</w:t>
            </w:r>
          </w:p>
        </w:tc>
        <w:tc>
          <w:tcPr>
            <w:tcW w:w="1500" w:type="pct"/>
            <w:noWrap/>
            <w:vAlign w:val="center"/>
          </w:tcPr>
          <w:p w14:paraId="5197425C"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12,899220</w:t>
            </w:r>
          </w:p>
        </w:tc>
      </w:tr>
      <w:tr w:rsidR="006428BB" w:rsidRPr="00C11F36" w14:paraId="3A7A6BCE" w14:textId="77777777" w:rsidTr="00AF7A1E">
        <w:trPr>
          <w:trHeight w:val="20"/>
        </w:trPr>
        <w:tc>
          <w:tcPr>
            <w:tcW w:w="206" w:type="pct"/>
            <w:noWrap/>
            <w:vAlign w:val="center"/>
            <w:hideMark/>
          </w:tcPr>
          <w:p w14:paraId="60E04B9B" w14:textId="77777777" w:rsidR="006428BB" w:rsidRPr="00E45D91" w:rsidRDefault="006428BB" w:rsidP="00AF7A1E">
            <w:pPr>
              <w:jc w:val="right"/>
              <w:rPr>
                <w:rFonts w:eastAsia="Times New Roman" w:cs="Times New Roman"/>
                <w:color w:val="000000"/>
                <w:sz w:val="20"/>
                <w:szCs w:val="20"/>
                <w:lang w:eastAsia="es-CO"/>
              </w:rPr>
            </w:pPr>
            <w:r>
              <w:rPr>
                <w:rFonts w:eastAsia="Times New Roman" w:cs="Times New Roman"/>
                <w:color w:val="000000"/>
                <w:sz w:val="20"/>
                <w:szCs w:val="20"/>
                <w:lang w:eastAsia="es-CO"/>
              </w:rPr>
              <w:t>7</w:t>
            </w:r>
          </w:p>
        </w:tc>
        <w:tc>
          <w:tcPr>
            <w:tcW w:w="1794" w:type="pct"/>
            <w:noWrap/>
            <w:vAlign w:val="center"/>
          </w:tcPr>
          <w:p w14:paraId="17C1650F"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Tercer cuartil (Q3)</w:t>
            </w:r>
          </w:p>
        </w:tc>
        <w:tc>
          <w:tcPr>
            <w:tcW w:w="1500" w:type="pct"/>
            <w:noWrap/>
            <w:vAlign w:val="center"/>
          </w:tcPr>
          <w:p w14:paraId="714EAB91"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$ 750.000</w:t>
            </w:r>
          </w:p>
        </w:tc>
        <w:tc>
          <w:tcPr>
            <w:tcW w:w="1500" w:type="pct"/>
            <w:noWrap/>
            <w:vAlign w:val="center"/>
          </w:tcPr>
          <w:p w14:paraId="7218BF93"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13,527828</w:t>
            </w:r>
          </w:p>
        </w:tc>
      </w:tr>
      <w:tr w:rsidR="006428BB" w:rsidRPr="00C11F36" w14:paraId="4459805F" w14:textId="77777777" w:rsidTr="00AF7A1E">
        <w:trPr>
          <w:trHeight w:val="20"/>
        </w:trPr>
        <w:tc>
          <w:tcPr>
            <w:tcW w:w="206" w:type="pct"/>
            <w:noWrap/>
            <w:vAlign w:val="center"/>
            <w:hideMark/>
          </w:tcPr>
          <w:p w14:paraId="05868BFD" w14:textId="77777777" w:rsidR="006428BB" w:rsidRPr="00E45D91" w:rsidRDefault="006428BB" w:rsidP="00AF7A1E">
            <w:pPr>
              <w:jc w:val="right"/>
              <w:rPr>
                <w:rFonts w:eastAsia="Times New Roman" w:cs="Times New Roman"/>
                <w:color w:val="000000"/>
                <w:sz w:val="20"/>
                <w:szCs w:val="20"/>
                <w:lang w:eastAsia="es-CO"/>
              </w:rPr>
            </w:pPr>
            <w:r>
              <w:rPr>
                <w:rFonts w:eastAsia="Times New Roman" w:cs="Times New Roman"/>
                <w:color w:val="000000"/>
                <w:sz w:val="20"/>
                <w:szCs w:val="20"/>
                <w:lang w:eastAsia="es-CO"/>
              </w:rPr>
              <w:t>8</w:t>
            </w:r>
          </w:p>
        </w:tc>
        <w:tc>
          <w:tcPr>
            <w:tcW w:w="1794" w:type="pct"/>
            <w:noWrap/>
            <w:vAlign w:val="center"/>
          </w:tcPr>
          <w:p w14:paraId="15B52DB2"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Máximo</w:t>
            </w:r>
          </w:p>
        </w:tc>
        <w:tc>
          <w:tcPr>
            <w:tcW w:w="1500" w:type="pct"/>
            <w:noWrap/>
            <w:vAlign w:val="center"/>
          </w:tcPr>
          <w:p w14:paraId="62A6D5C3"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$ 600.000.000</w:t>
            </w:r>
          </w:p>
        </w:tc>
        <w:tc>
          <w:tcPr>
            <w:tcW w:w="1500" w:type="pct"/>
            <w:noWrap/>
            <w:vAlign w:val="center"/>
          </w:tcPr>
          <w:p w14:paraId="35637A59"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20,212440</w:t>
            </w:r>
          </w:p>
        </w:tc>
      </w:tr>
      <w:tr w:rsidR="006428BB" w:rsidRPr="00C11F36" w14:paraId="3C2381FC" w14:textId="77777777" w:rsidTr="00AF7A1E">
        <w:trPr>
          <w:trHeight w:val="20"/>
        </w:trPr>
        <w:tc>
          <w:tcPr>
            <w:tcW w:w="206" w:type="pct"/>
            <w:noWrap/>
            <w:vAlign w:val="center"/>
            <w:hideMark/>
          </w:tcPr>
          <w:p w14:paraId="389EA6C3" w14:textId="77777777" w:rsidR="006428BB" w:rsidRPr="00E45D91" w:rsidRDefault="006428BB" w:rsidP="00AF7A1E">
            <w:pPr>
              <w:jc w:val="right"/>
              <w:rPr>
                <w:rFonts w:eastAsia="Times New Roman" w:cs="Times New Roman"/>
                <w:color w:val="000000"/>
                <w:sz w:val="20"/>
                <w:szCs w:val="20"/>
                <w:lang w:eastAsia="es-CO"/>
              </w:rPr>
            </w:pPr>
            <w:r>
              <w:rPr>
                <w:rFonts w:eastAsia="Times New Roman" w:cs="Times New Roman"/>
                <w:color w:val="000000"/>
                <w:sz w:val="20"/>
                <w:szCs w:val="20"/>
                <w:lang w:eastAsia="es-CO"/>
              </w:rPr>
              <w:t>9</w:t>
            </w:r>
          </w:p>
        </w:tc>
        <w:tc>
          <w:tcPr>
            <w:tcW w:w="1794" w:type="pct"/>
            <w:noWrap/>
            <w:vAlign w:val="center"/>
          </w:tcPr>
          <w:p w14:paraId="3970500C"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Coeficiente de asimetría</w:t>
            </w:r>
          </w:p>
        </w:tc>
        <w:tc>
          <w:tcPr>
            <w:tcW w:w="1500" w:type="pct"/>
            <w:noWrap/>
            <w:vAlign w:val="center"/>
          </w:tcPr>
          <w:p w14:paraId="24BBA198"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117,606176</w:t>
            </w:r>
          </w:p>
        </w:tc>
        <w:tc>
          <w:tcPr>
            <w:tcW w:w="1500" w:type="pct"/>
            <w:noWrap/>
            <w:vAlign w:val="center"/>
          </w:tcPr>
          <w:p w14:paraId="4D3317C3"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0,236729</w:t>
            </w:r>
          </w:p>
        </w:tc>
      </w:tr>
      <w:tr w:rsidR="006428BB" w:rsidRPr="00C11F36" w14:paraId="6D391ABC" w14:textId="77777777" w:rsidTr="00AF7A1E">
        <w:trPr>
          <w:trHeight w:val="20"/>
        </w:trPr>
        <w:tc>
          <w:tcPr>
            <w:tcW w:w="206" w:type="pct"/>
            <w:noWrap/>
            <w:vAlign w:val="center"/>
            <w:hideMark/>
          </w:tcPr>
          <w:p w14:paraId="393E7AD6" w14:textId="77777777" w:rsidR="006428BB" w:rsidRPr="00E45D91" w:rsidRDefault="006428BB" w:rsidP="00AF7A1E">
            <w:pPr>
              <w:jc w:val="right"/>
              <w:rPr>
                <w:rFonts w:eastAsia="Times New Roman" w:cs="Times New Roman"/>
                <w:color w:val="000000"/>
                <w:sz w:val="20"/>
                <w:szCs w:val="20"/>
                <w:lang w:eastAsia="es-CO"/>
              </w:rPr>
            </w:pPr>
            <w:r>
              <w:rPr>
                <w:rFonts w:eastAsia="Times New Roman" w:cs="Times New Roman"/>
                <w:color w:val="000000"/>
                <w:sz w:val="20"/>
                <w:szCs w:val="20"/>
                <w:lang w:eastAsia="es-CO"/>
              </w:rPr>
              <w:t>10</w:t>
            </w:r>
          </w:p>
        </w:tc>
        <w:tc>
          <w:tcPr>
            <w:tcW w:w="1794" w:type="pct"/>
            <w:noWrap/>
            <w:vAlign w:val="center"/>
          </w:tcPr>
          <w:p w14:paraId="2CFB38DD"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Curtosis</w:t>
            </w:r>
          </w:p>
        </w:tc>
        <w:tc>
          <w:tcPr>
            <w:tcW w:w="1500" w:type="pct"/>
            <w:noWrap/>
            <w:vAlign w:val="center"/>
          </w:tcPr>
          <w:p w14:paraId="3CC136F3"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15.678,015509</w:t>
            </w:r>
          </w:p>
        </w:tc>
        <w:tc>
          <w:tcPr>
            <w:tcW w:w="1500" w:type="pct"/>
            <w:noWrap/>
            <w:vAlign w:val="center"/>
          </w:tcPr>
          <w:p w14:paraId="5B65D8C0"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6,972000</w:t>
            </w:r>
          </w:p>
        </w:tc>
      </w:tr>
    </w:tbl>
    <w:p w14:paraId="42C38819" w14:textId="77777777" w:rsidR="006428BB" w:rsidRDefault="006428BB" w:rsidP="006428BB"/>
    <w:p w14:paraId="6248ECD7" w14:textId="77777777" w:rsidR="006428BB" w:rsidRDefault="006428BB" w:rsidP="006428BB">
      <w:r>
        <w:t>Comentarios:</w:t>
      </w:r>
    </w:p>
    <w:p w14:paraId="22B2D211" w14:textId="77777777" w:rsidR="007A7682" w:rsidRDefault="00000000">
      <w:pPr>
        <w:rPr>
          <w:color w:val="000000"/>
        </w:rPr>
      </w:pPr>
      <w:r>
        <w:rPr>
          <w:color w:val="000000"/>
        </w:rPr>
        <w:t>Los descriptivos se presentan en las dos escalas: en pesos, unidad de la variable, y en logaritmo natural, escala sobre la cual se calculan los estimadores. Las 43.172 viviendas sin dato corresponden a las que no están en arriendo o a aquellas en que algún hogar arrendatario no informó el monto; la cobertura resultante es del 40,65 %, la más baja de las cuatro variables. El universo son exclusivamente los hogares arrendatarios, un grupo autoseleccionado, y a él se circunscribe toda conclusión.</w:t>
        <w:br/>
        <w:br/>
        <w:t>Cinco de las diez medidas son el mismo valor expresado en otra escala: mínimo, Q1, mediana, Q3 y máximo. La función exponencial devuelve el valor en pesos de forma exacta exp(12,899220) = $400.000, exp(13,217674) = $550.000, exp(13,527828) = $750.000— porque el logaritmo es una transformación monótona y no altera el orden ni las posiciones relativas. Las cuatro restantes sí se modifican: media, desviación estándar, asimetría y curtosis. De ahí se sigue una precisión necesaria: exp(13,203916) = $542.485 no es la media aritmética de $691.124,60 sino la media geométrica. La media del logaritmo no es el logaritmo de la media, y su confusión al construir el intervalo de confianza produce un intervalo para un parámetro distinto del pretendido.</w:t>
        <w:br/>
        <w:br/>
        <w:t xml:space="preserve">En pesos, la asimetría de 117,606176 y la curtosis de 15.678,015509 no caracterizan la distribución sino su cola derecha. No se trata de un valor atípico aislado: 64 viviendas pagan cinco millones o más y 19 pagan diez millones o más, y los quince montos más altos se distribuyen entre 12 y 600 millones. La sensibilidad de la media a esa cola justifica reportar mediana y cuartiles junto a ella: al excluir únicamente la vivienda de $600.000.000 la media desciende de $691.125 a $670.853 y la desviación estándar de $4.145.280 a $2.243.696; al excluir las cinco mayores, la desviación cae a $583.842. Sobre el máximo de $600.000.000: no se depura por ausencia de evidencia externa de error, y el DANE lo publica como un valor válido dentro del catálogo. El dato se sitúa a 12,08 desviaciones estándar de la media en escala logarítmica y aporta, por sí solo, el 87 % del coeficiente de asimetría y el 94 % de la curtosis en pesos; tampoco es un caso aislado —64 viviendas pagan cinco millones o </w:t>
        <w:lastRenderedPageBreak/>
        <w:t>más—, por lo que eliminar únicamente el máximo no resolvería la cola. El criterio aplicado es el mismo que para los valores bajos: se conserva y se reporta su efecto, en lugar de eliminarlo por sospecha no documentable. En el extremo inferior, 107 viviendas (0,36 %) pagan menos de $100.000, con valores redondos como 20.000, 30.000 o 50.000. No corresponden a errores de unidad de haberse reportado en miles se observarían valores del orden de 500 u 800 sino a arriendos efectivos de cuantía simbólica, por lo que se conservan y se declaran.</w:t>
        <w:br/>
        <w:br/>
        <w:t>La transformación reduce la asimetría de 117,606176 a 0,236729 y la curtosis de 15.678,015509 a 6,972000. No normaliza la variable la curtosis permanece por encima de 3 porque subsisten colas en ambos extremos: 107 viviendas por debajo de $100.000 y 19 por encima de $10.000.000 pero permite describir la forma del grueso de la distribución. De la escala logarítmica se obtienen dos cantidades de interés: la media geométrica, exp(13,203916) = $542.485, próxima a la mediana ($550.000) y distante de la media aritmética, que constituye la mejor medida del arriendo típico; y el rango exp(media ± desviación del logaritmo) = [$303.691 ; $969.044].</w:t>
      </w:r>
    </w:p>
    <w:p w14:paraId="4131A779" w14:textId="77777777" w:rsidR="00B9075A" w:rsidRDefault="00B9075A"/>
    <w:p w14:paraId="28F2A9DF" w14:textId="77777777" w:rsidR="006428BB" w:rsidRDefault="006428BB" w:rsidP="006428BB">
      <w:pPr>
        <w:rPr>
          <w:i/>
          <w:iCs/>
        </w:rPr>
      </w:pPr>
      <w:r>
        <w:rPr>
          <w:i/>
          <w:iCs/>
        </w:rPr>
        <w:t>Análisis Gráfico</w:t>
      </w:r>
    </w:p>
    <w:p w14:paraId="006B8C7C" w14:textId="77777777" w:rsidR="006428BB" w:rsidRPr="009222AC" w:rsidRDefault="006428BB" w:rsidP="006428BB">
      <w:pPr>
        <w:rPr>
          <w:sz w:val="16"/>
          <w:szCs w:val="14"/>
        </w:rPr>
      </w:pPr>
    </w:p>
    <w:p w14:paraId="38F91490" w14:textId="77777777" w:rsidR="006428BB" w:rsidRDefault="006428BB" w:rsidP="006428BB">
      <w:pPr>
        <w:jc w:val="center"/>
      </w:pPr>
      <w:r>
        <w:rPr>
          <w:noProof/>
        </w:rPr>
        <w:drawing>
          <wp:inline distT="0" distB="0" distL="0" distR="0" wp14:anchorId="4BB3DACD" wp14:editId="4DDDD672">
            <wp:extent cx="5486400" cy="24688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mparacion_pesos_vs_log.png"/>
                    <pic:cNvPicPr/>
                  </pic:nvPicPr>
                  <pic:blipFill>
                    <a:blip r:embed="rId13"/>
                    <a:stretch>
                      <a:fillRect/>
                    </a:stretch>
                  </pic:blipFill>
                  <pic:spPr>
                    <a:xfrm>
                      <a:off x="0" y="0"/>
                      <a:ext cx="5486400" cy="2468880"/>
                    </a:xfrm>
                    <a:prstGeom prst="rect">
                      <a:avLst/>
                    </a:prstGeom>
                  </pic:spPr>
                </pic:pic>
              </a:graphicData>
            </a:graphic>
          </wp:inline>
        </w:drawing>
      </w:r>
    </w:p>
    <w:p w14:paraId="4696B5E6" w14:textId="77777777" w:rsidR="00344CCC" w:rsidRDefault="00000000">
      <w:pPr>
        <w:spacing w:before="60" w:after="180"/>
        <w:jc w:val="center"/>
      </w:pPr>
      <w:r>
        <w:rPr>
          <w:i/>
          <w:color w:val="404040"/>
          <w:sz w:val="18"/>
          <w:szCs w:val="18"/>
        </w:rPr>
        <w:t>V3 en pesos y en escala logarítmica, sobre las mismas 29.565 viviendas.</w:t>
      </w:r>
    </w:p>
    <w:p w14:paraId="1ECD18D7" w14:textId="77777777" w:rsidR="00344CCC" w:rsidRDefault="00000000">
      <w:pPr>
        <w:jc w:val="center"/>
      </w:pPr>
      <w:r>
        <w:rPr>
          <w:noProof/>
        </w:rPr>
        <w:lastRenderedPageBreak/>
        <w:drawing>
          <wp:inline distT="0" distB="0" distL="0" distR="0" wp14:anchorId="02027925" wp14:editId="33EE3B56">
            <wp:extent cx="4602110" cy="3068073"/>
            <wp:effectExtent l="0" t="0" r="0" b="0"/>
            <wp:docPr id="905" name="Picture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boxplot_log_por_mes.png"/>
                    <pic:cNvPicPr/>
                  </pic:nvPicPr>
                  <pic:blipFill>
                    <a:blip r:embed="rId14"/>
                    <a:stretch>
                      <a:fillRect/>
                    </a:stretch>
                  </pic:blipFill>
                  <pic:spPr>
                    <a:xfrm>
                      <a:off x="0" y="0"/>
                      <a:ext cx="4602110" cy="3068073"/>
                    </a:xfrm>
                    <a:prstGeom prst="rect">
                      <a:avLst/>
                    </a:prstGeom>
                  </pic:spPr>
                </pic:pic>
              </a:graphicData>
            </a:graphic>
          </wp:inline>
        </w:drawing>
      </w:r>
    </w:p>
    <w:p w14:paraId="3D3EB33E" w14:textId="77777777" w:rsidR="00344CCC" w:rsidRDefault="00000000">
      <w:pPr>
        <w:spacing w:before="60" w:after="180"/>
        <w:jc w:val="center"/>
      </w:pPr>
      <w:r>
        <w:rPr>
          <w:i/>
          <w:color w:val="404040"/>
          <w:sz w:val="18"/>
          <w:szCs w:val="18"/>
        </w:rPr>
        <w:t>Caja y bigotes del logaritmo del arriendo, por mes de recolección.</w:t>
      </w:r>
    </w:p>
    <w:p w14:paraId="296F21C6" w14:textId="77777777" w:rsidR="00344CCC" w:rsidRDefault="00000000">
      <w:pPr>
        <w:jc w:val="center"/>
      </w:pPr>
      <w:r>
        <w:rPr>
          <w:noProof/>
        </w:rPr>
        <w:drawing>
          <wp:inline distT="0" distB="0" distL="0" distR="0" wp14:anchorId="5567233E" wp14:editId="70BFD990">
            <wp:extent cx="4602110" cy="3615944"/>
            <wp:effectExtent l="0" t="0" r="0" b="0"/>
            <wp:docPr id="906" name="Picture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qqnorm_log_arriendo.png"/>
                    <pic:cNvPicPr/>
                  </pic:nvPicPr>
                  <pic:blipFill>
                    <a:blip r:embed="rId15"/>
                    <a:stretch>
                      <a:fillRect/>
                    </a:stretch>
                  </pic:blipFill>
                  <pic:spPr>
                    <a:xfrm>
                      <a:off x="0" y="0"/>
                      <a:ext cx="4602110" cy="3615944"/>
                    </a:xfrm>
                    <a:prstGeom prst="rect">
                      <a:avLst/>
                    </a:prstGeom>
                  </pic:spPr>
                </pic:pic>
              </a:graphicData>
            </a:graphic>
          </wp:inline>
        </w:drawing>
      </w:r>
    </w:p>
    <w:p w14:paraId="276F7103" w14:textId="77777777" w:rsidR="00344CCC" w:rsidRDefault="00000000">
      <w:pPr>
        <w:spacing w:before="60" w:after="180"/>
        <w:jc w:val="center"/>
      </w:pPr>
      <w:r>
        <w:rPr>
          <w:i/>
          <w:color w:val="404040"/>
          <w:sz w:val="18"/>
          <w:szCs w:val="18"/>
        </w:rPr>
        <w:t>Gráfico de probabilidad normal del logaritmo del arriendo.</w:t>
      </w:r>
    </w:p>
    <w:p w14:paraId="794F4FE3" w14:textId="77777777" w:rsidR="006428BB" w:rsidRDefault="006428BB" w:rsidP="006428BB">
      <w:r>
        <w:t>Comentarios:</w:t>
      </w:r>
    </w:p>
    <w:p w14:paraId="72B8A276" w14:textId="77777777" w:rsidR="007A7682" w:rsidRDefault="00000000">
      <w:pPr>
        <w:rPr>
          <w:color w:val="000000"/>
        </w:rPr>
      </w:pPr>
      <w:r>
        <w:rPr>
          <w:color w:val="000000"/>
        </w:rPr>
        <w:t xml:space="preserve">Ambos paneles representan la misma variable y el mismo número de viviendas. En el panel izquierdo, en pesos, un recorrido de 600 millones con el 99 % de las observaciones por debajo de 2,5 millones concentra la totalidad de los datos en la primera barra y hace ilegible la distribución. En el panel derecho, en escala logarítmica y con el eje reetiquetado </w:t>
        <w:lastRenderedPageBreak/>
        <w:t>en pesos, se observa una distribución aproximadamente simétrica centrada en torno a $500.000.</w:t>
        <w:br/>
        <w:br/>
        <w:t>La lámina constituye la justificación gráfica de la transformación. No se trata de un cambio de escala meramente estético: es la condición para describir la forma de la distribución y para diagnosticar que un modelo lognormal resulta razonable, diagnóstico inviable en la escala original. El gráfico de probabilidad normal complementa ese diagnóstico: el centro se ajusta a la recta teórica y ambas colas se separan de ella, resultado coherente con la curtosis de 6,97.</w:t>
        <w:br/>
        <w:br/>
        <w:t>El diagrama de caja por mes cumple dos funciones. Muestra los valores extremos de forma individual —en escala logarítmica se distinguen tanto la cola superior, con observaciones por encima de los diez millones, como la inferior, por debajo de los cien mil— y permite verificar que las tres muestras mensuales son comparables: cajas, medianas y bigotes prácticamente coinciden entre mayo, junio y julio, lo que descarta un efecto del mes sobre el nivel del arriendo y respalda la estimación conjunta sobre los tres.</w:t>
        <w:br/>
        <w:br/>
        <w:t>El gráfico de probabilidad normal evalúa el supuesto sobre el que se construye el intervalo. Los puntos centrales se alinean con la recta teórica, de modo que el grueso de la distribución del logaritmo es compatible con la normalidad, pero ambas colas se separan de ella: la inferior por los arriendos de cuantía simbólica y la superior por la cola de valores altos. Es el correlato gráfico de una curtosis de 6,97 y precisa el alcance del modelo: la lognormal describe adecuadamente el centro pero no reproduce los extremos, razón por la cual la validez del intervalo descansa en el teorema del límite central y no en el ajuste distribucional.</w:t>
      </w:r>
    </w:p>
    <w:p w14:paraId="303D7165" w14:textId="77777777" w:rsidR="00B9075A" w:rsidRDefault="00B9075A">
      <w:pPr>
        <w:rPr>
          <w:color w:val="000000"/>
        </w:rPr>
      </w:pPr>
    </w:p>
    <w:p w14:paraId="4033F227" w14:textId="77777777" w:rsidR="00B9075A" w:rsidRDefault="00B9075A">
      <w:pPr>
        <w:rPr>
          <w:color w:val="000000"/>
        </w:rPr>
      </w:pPr>
    </w:p>
    <w:p w14:paraId="23DDA06E" w14:textId="77777777" w:rsidR="00B9075A" w:rsidRDefault="00B9075A">
      <w:pPr>
        <w:rPr>
          <w:color w:val="000000"/>
        </w:rPr>
      </w:pPr>
    </w:p>
    <w:p w14:paraId="086062C6" w14:textId="77777777" w:rsidR="00B9075A" w:rsidRDefault="00B9075A"/>
    <w:p w14:paraId="74B9EBFE" w14:textId="77777777" w:rsidR="006428BB" w:rsidRPr="00B9075A" w:rsidRDefault="006428BB" w:rsidP="00B9075A">
      <w:pPr>
        <w:rPr>
          <w:b/>
          <w:bCs/>
          <w:i/>
          <w:iCs/>
        </w:rPr>
      </w:pPr>
      <w:r>
        <w:rPr>
          <w:b/>
          <w:bCs/>
          <w:i/>
          <w:iCs/>
        </w:rPr>
        <w:t>Cálculo de los estimadores</w:t>
      </w:r>
    </w:p>
    <w:p w14:paraId="1B9F539B" w14:textId="77777777" w:rsidR="006428BB" w:rsidRDefault="006428BB" w:rsidP="006428BB">
      <w:pPr>
        <w:rPr>
          <w:b/>
          <w:bCs/>
          <w:i/>
          <w:i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65"/>
        <w:gridCol w:w="1765"/>
        <w:gridCol w:w="1766"/>
        <w:gridCol w:w="1766"/>
        <w:gridCol w:w="1766"/>
      </w:tblGrid>
      <w:tr w:rsidR="006428BB" w:rsidRPr="003B34CA" w14:paraId="512BC23C" w14:textId="77777777" w:rsidTr="00AF7A1E">
        <w:trPr>
          <w:trHeight w:val="20"/>
        </w:trPr>
        <w:tc>
          <w:tcPr>
            <w:tcW w:w="1000" w:type="pct"/>
            <w:vMerge w:val="restart"/>
            <w:vAlign w:val="center"/>
            <w:hideMark/>
          </w:tcPr>
          <w:p w14:paraId="4A571D2D" w14:textId="77777777" w:rsidR="006428BB" w:rsidRPr="003B34CA" w:rsidRDefault="006428BB" w:rsidP="00AF7A1E">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Estimador</w:t>
            </w:r>
          </w:p>
        </w:tc>
        <w:tc>
          <w:tcPr>
            <w:tcW w:w="2000" w:type="pct"/>
            <w:gridSpan w:val="2"/>
            <w:vAlign w:val="center"/>
            <w:hideMark/>
          </w:tcPr>
          <w:p w14:paraId="0B072636" w14:textId="77777777" w:rsidR="006428BB" w:rsidRPr="003B34CA" w:rsidRDefault="006428BB" w:rsidP="00AF7A1E">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Estimadores Puntuales</w:t>
            </w:r>
          </w:p>
        </w:tc>
        <w:tc>
          <w:tcPr>
            <w:tcW w:w="2000" w:type="pct"/>
            <w:gridSpan w:val="2"/>
            <w:vAlign w:val="center"/>
            <w:hideMark/>
          </w:tcPr>
          <w:p w14:paraId="2C519772" w14:textId="77777777" w:rsidR="006428BB" w:rsidRPr="003B34CA" w:rsidRDefault="006428BB" w:rsidP="00AF7A1E">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Estimadores por Intervalo</w:t>
            </w:r>
          </w:p>
        </w:tc>
      </w:tr>
      <w:tr w:rsidR="006428BB" w:rsidRPr="003B34CA" w14:paraId="09CDBD6D" w14:textId="77777777" w:rsidTr="00AF7A1E">
        <w:trPr>
          <w:trHeight w:val="20"/>
        </w:trPr>
        <w:tc>
          <w:tcPr>
            <w:tcW w:w="1000" w:type="pct"/>
            <w:vMerge/>
            <w:vAlign w:val="center"/>
            <w:hideMark/>
          </w:tcPr>
          <w:p w14:paraId="16C75F20" w14:textId="77777777" w:rsidR="006428BB" w:rsidRPr="003B34CA" w:rsidRDefault="006428BB" w:rsidP="00AF7A1E">
            <w:pPr>
              <w:rPr>
                <w:rFonts w:eastAsia="Times New Roman" w:cs="Times New Roman"/>
                <w:b/>
                <w:bCs/>
                <w:color w:val="000000"/>
                <w:sz w:val="20"/>
                <w:szCs w:val="20"/>
                <w:lang w:eastAsia="es-CO"/>
              </w:rPr>
            </w:pPr>
          </w:p>
        </w:tc>
        <w:tc>
          <w:tcPr>
            <w:tcW w:w="1000" w:type="pct"/>
            <w:vAlign w:val="center"/>
            <w:hideMark/>
          </w:tcPr>
          <w:p w14:paraId="7999149B" w14:textId="77777777" w:rsidR="006428BB" w:rsidRPr="003B34CA" w:rsidRDefault="006428BB" w:rsidP="00AF7A1E">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Analogía</w:t>
            </w:r>
          </w:p>
        </w:tc>
        <w:tc>
          <w:tcPr>
            <w:tcW w:w="1000" w:type="pct"/>
            <w:vAlign w:val="center"/>
            <w:hideMark/>
          </w:tcPr>
          <w:p w14:paraId="00B8712E" w14:textId="77777777" w:rsidR="006428BB" w:rsidRPr="003B34CA" w:rsidRDefault="006428BB" w:rsidP="00AF7A1E">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Máxima Verosimilitud</w:t>
            </w:r>
          </w:p>
        </w:tc>
        <w:tc>
          <w:tcPr>
            <w:tcW w:w="1000" w:type="pct"/>
            <w:vAlign w:val="center"/>
            <w:hideMark/>
          </w:tcPr>
          <w:p w14:paraId="3EDA905B" w14:textId="77777777" w:rsidR="006428BB" w:rsidRPr="003B34CA" w:rsidRDefault="006428BB" w:rsidP="00AF7A1E">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Límite Inferior</w:t>
            </w:r>
          </w:p>
        </w:tc>
        <w:tc>
          <w:tcPr>
            <w:tcW w:w="1000" w:type="pct"/>
            <w:vAlign w:val="center"/>
            <w:hideMark/>
          </w:tcPr>
          <w:p w14:paraId="61E0D810" w14:textId="77777777" w:rsidR="006428BB" w:rsidRPr="003B34CA" w:rsidRDefault="006428BB" w:rsidP="00AF7A1E">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Límite Superior</w:t>
            </w:r>
          </w:p>
        </w:tc>
      </w:tr>
      <w:tr w:rsidR="006428BB" w:rsidRPr="003B34CA" w14:paraId="49227372" w14:textId="77777777" w:rsidTr="00AF7A1E">
        <w:trPr>
          <w:trHeight w:val="20"/>
        </w:trPr>
        <w:tc>
          <w:tcPr>
            <w:tcW w:w="1000" w:type="pct"/>
            <w:vAlign w:val="center"/>
            <w:hideMark/>
          </w:tcPr>
          <w:p w14:paraId="34E8A962" w14:textId="77777777" w:rsidR="006428BB" w:rsidRPr="003B34CA" w:rsidRDefault="006428BB" w:rsidP="00AF7A1E">
            <w:pPr>
              <w:jc w:val="center"/>
              <w:rPr>
                <w:rFonts w:eastAsia="Times New Roman" w:cs="Times New Roman"/>
                <w:color w:val="000000"/>
                <w:sz w:val="20"/>
                <w:szCs w:val="20"/>
                <w:lang w:eastAsia="es-CO"/>
              </w:rPr>
            </w:pPr>
            <w:r>
              <w:rPr>
                <w:rFonts w:eastAsia="Times New Roman" w:cs="Times New Roman"/>
                <w:color w:val="000000"/>
                <w:sz w:val="20"/>
                <w:szCs w:val="20"/>
                <w:lang w:eastAsia="es-CO"/>
              </w:rPr>
              <w:t>(Media o Proporción)</w:t>
            </w:r>
          </w:p>
        </w:tc>
        <w:tc>
          <w:tcPr>
            <w:tcW w:w="1000" w:type="pct"/>
            <w:vAlign w:val="center"/>
            <w:hideMark/>
          </w:tcPr>
          <w:p w14:paraId="5CB6E393" w14:textId="77777777" w:rsidR="006428BB" w:rsidRPr="003B34CA" w:rsidRDefault="006428BB" w:rsidP="00AF7A1E">
            <w:pPr>
              <w:jc w:val="center"/>
              <w:rPr>
                <w:rFonts w:eastAsia="Times New Roman" w:cs="Times New Roman"/>
                <w:color w:val="A6A6A6" w:themeColor="background1" w:themeShade="A6"/>
                <w:sz w:val="16"/>
                <w:szCs w:val="16"/>
                <w:lang w:eastAsia="es-CO"/>
              </w:rPr>
            </w:pPr>
            <w:r>
              <w:rPr>
                <w:rFonts w:eastAsia="Times New Roman" w:cs="Times New Roman"/>
                <w:b/>
                <w:color w:val="000000"/>
                <w:sz w:val="20"/>
                <w:szCs w:val="16"/>
                <w:lang w:eastAsia="es-CO"/>
              </w:rPr>
              <w:t>13,203916</w:t>
            </w:r>
          </w:p>
        </w:tc>
        <w:tc>
          <w:tcPr>
            <w:tcW w:w="1000" w:type="pct"/>
            <w:vAlign w:val="center"/>
            <w:hideMark/>
          </w:tcPr>
          <w:p w14:paraId="6F456979" w14:textId="77777777" w:rsidR="006428BB" w:rsidRPr="003B34CA" w:rsidRDefault="006428BB" w:rsidP="00AF7A1E">
            <w:pPr>
              <w:jc w:val="center"/>
              <w:rPr>
                <w:rFonts w:eastAsia="Times New Roman" w:cs="Times New Roman"/>
                <w:color w:val="A6A6A6" w:themeColor="background1" w:themeShade="A6"/>
                <w:sz w:val="16"/>
                <w:szCs w:val="16"/>
                <w:lang w:eastAsia="es-CO"/>
              </w:rPr>
            </w:pPr>
            <w:r>
              <w:rPr>
                <w:rFonts w:eastAsia="Times New Roman" w:cs="Times New Roman"/>
                <w:b/>
                <w:color w:val="000000"/>
                <w:sz w:val="20"/>
                <w:szCs w:val="16"/>
                <w:lang w:eastAsia="es-CO"/>
              </w:rPr>
              <w:t>13,203916</w:t>
            </w:r>
          </w:p>
        </w:tc>
        <w:tc>
          <w:tcPr>
            <w:tcW w:w="1000" w:type="pct"/>
            <w:vAlign w:val="center"/>
            <w:hideMark/>
          </w:tcPr>
          <w:p w14:paraId="54EC3673" w14:textId="77777777" w:rsidR="006428BB" w:rsidRPr="003B34CA" w:rsidRDefault="006428BB" w:rsidP="00AF7A1E">
            <w:pPr>
              <w:jc w:val="center"/>
              <w:rPr>
                <w:rFonts w:eastAsia="Times New Roman" w:cs="Times New Roman"/>
                <w:color w:val="A6A6A6" w:themeColor="background1" w:themeShade="A6"/>
                <w:sz w:val="16"/>
                <w:szCs w:val="16"/>
                <w:lang w:eastAsia="es-CO"/>
              </w:rPr>
            </w:pPr>
            <w:r>
              <w:rPr>
                <w:rFonts w:eastAsia="Times New Roman" w:cs="Times New Roman"/>
                <w:b/>
                <w:color w:val="000000"/>
                <w:sz w:val="20"/>
                <w:szCs w:val="16"/>
                <w:lang w:eastAsia="es-CO"/>
              </w:rPr>
              <w:t>13,197303</w:t>
            </w:r>
          </w:p>
        </w:tc>
        <w:tc>
          <w:tcPr>
            <w:tcW w:w="1000" w:type="pct"/>
            <w:vAlign w:val="center"/>
            <w:hideMark/>
          </w:tcPr>
          <w:p w14:paraId="04F1BE69" w14:textId="77777777" w:rsidR="006428BB" w:rsidRPr="003B34CA" w:rsidRDefault="006428BB" w:rsidP="00AF7A1E">
            <w:pPr>
              <w:jc w:val="center"/>
              <w:rPr>
                <w:rFonts w:eastAsia="Times New Roman" w:cs="Times New Roman"/>
                <w:color w:val="A6A6A6" w:themeColor="background1" w:themeShade="A6"/>
                <w:sz w:val="16"/>
                <w:szCs w:val="16"/>
                <w:lang w:eastAsia="es-CO"/>
              </w:rPr>
            </w:pPr>
            <w:r>
              <w:rPr>
                <w:rFonts w:eastAsia="Times New Roman" w:cs="Times New Roman"/>
                <w:b/>
                <w:color w:val="000000"/>
                <w:sz w:val="20"/>
                <w:szCs w:val="16"/>
                <w:lang w:eastAsia="es-CO"/>
              </w:rPr>
              <w:t>13,210529</w:t>
            </w:r>
          </w:p>
        </w:tc>
      </w:tr>
      <w:tr w:rsidR="006428BB" w:rsidRPr="00C11F36" w14:paraId="2E02F04C" w14:textId="77777777" w:rsidTr="00AF7A1E">
        <w:trPr>
          <w:trHeight w:val="20"/>
        </w:trPr>
        <w:tc>
          <w:tcPr>
            <w:tcW w:w="1000" w:type="pct"/>
            <w:vAlign w:val="center"/>
          </w:tcPr>
          <w:p w14:paraId="49B3CA2F" w14:textId="77777777" w:rsidR="006428BB" w:rsidRPr="00C11F36" w:rsidRDefault="006428BB" w:rsidP="00AF7A1E">
            <w:pPr>
              <w:jc w:val="center"/>
              <w:rPr>
                <w:rFonts w:eastAsia="Times New Roman" w:cs="Times New Roman"/>
                <w:color w:val="000000"/>
                <w:sz w:val="20"/>
                <w:szCs w:val="20"/>
                <w:lang w:eastAsia="es-CO"/>
              </w:rPr>
            </w:pPr>
            <w:r>
              <w:rPr>
                <w:rFonts w:eastAsia="Times New Roman" w:cs="Times New Roman"/>
                <w:color w:val="000000"/>
                <w:sz w:val="20"/>
                <w:szCs w:val="20"/>
                <w:lang w:eastAsia="es-CO"/>
              </w:rPr>
              <w:t>Comentario</w:t>
            </w:r>
          </w:p>
        </w:tc>
        <w:tc>
          <w:tcPr>
            <w:tcW w:w="1000" w:type="pct"/>
            <w:vAlign w:val="center"/>
          </w:tcPr>
          <w:p w14:paraId="11604AE3" w14:textId="77777777" w:rsidR="006428BB" w:rsidRPr="00C11F36" w:rsidRDefault="006428BB" w:rsidP="00AF7A1E">
            <w:pPr>
              <w:jc w:val="center"/>
              <w:rPr>
                <w:rFonts w:eastAsia="Times New Roman" w:cs="Times New Roman"/>
                <w:color w:val="A6A6A6" w:themeColor="background1" w:themeShade="A6"/>
                <w:sz w:val="16"/>
                <w:szCs w:val="16"/>
                <w:lang w:eastAsia="es-CO"/>
              </w:rPr>
            </w:pPr>
            <w:r>
              <w:rPr>
                <w:rFonts w:eastAsia="Times New Roman" w:cs="Times New Roman"/>
                <w:color w:val="000000"/>
                <w:sz w:val="16"/>
                <w:szCs w:val="16"/>
                <w:lang w:eastAsia="es-CO"/>
              </w:rPr>
              <w:t>Los estimadores de esta variable se calculan sobre la escala logarítmica, según indicación del docente. El parámetro estimado es μ = E[log(arriendo)], la media del logaritmo, no la media del arriendo. Por analogía, μ̂ es la media muestral de los logaritmos: 13,203916 sobre n = 29.565.</w:t>
            </w:r>
          </w:p>
        </w:tc>
        <w:tc>
          <w:tcPr>
            <w:tcW w:w="1000" w:type="pct"/>
            <w:vAlign w:val="center"/>
          </w:tcPr>
          <w:p w14:paraId="3625A9D4" w14:textId="77777777" w:rsidR="007A7682" w:rsidRDefault="00000000">
            <w:pPr>
              <w:jc w:val="center"/>
              <w:rPr>
                <w:rFonts w:eastAsia="Times New Roman" w:cs="Times New Roman"/>
                <w:color w:val="A6A6A6" w:themeColor="background1" w:themeShade="A6"/>
                <w:sz w:val="16"/>
                <w:szCs w:val="16"/>
                <w:lang w:eastAsia="es-CO"/>
              </w:rPr>
            </w:pPr>
            <w:r>
              <w:rPr>
                <w:rFonts w:eastAsia="Times New Roman" w:cs="Times New Roman"/>
                <w:color w:val="000000"/>
                <w:sz w:val="16"/>
                <w:szCs w:val="16"/>
                <w:lang w:eastAsia="es-CO"/>
              </w:rPr>
              <w:t xml:space="preserve">Bajo el modelo lognormal el estimador máximo verosímil de μ es la media de los logaritmos, de modo que coincide con el obtenido por analogía. Los dos métodos difieren en el estimador de σ², que se presenta en la tabla siguiente.</w:t>
            </w:r>
          </w:p>
        </w:tc>
        <w:tc>
          <w:tcPr>
            <w:tcW w:w="1000" w:type="pct"/>
            <w:vAlign w:val="center"/>
          </w:tcPr>
          <w:p w14:paraId="5DF0E8CE" w14:textId="77777777" w:rsidR="006428BB" w:rsidRPr="00C11F36" w:rsidRDefault="006428BB" w:rsidP="00AF7A1E">
            <w:pPr>
              <w:jc w:val="center"/>
              <w:rPr>
                <w:rFonts w:eastAsia="Times New Roman" w:cs="Times New Roman"/>
                <w:color w:val="A6A6A6" w:themeColor="background1" w:themeShade="A6"/>
                <w:sz w:val="16"/>
                <w:szCs w:val="16"/>
                <w:lang w:eastAsia="es-CO"/>
              </w:rPr>
            </w:pPr>
            <w:r>
              <w:rPr>
                <w:rFonts w:eastAsia="Times New Roman" w:cs="Times New Roman"/>
                <w:color w:val="000000"/>
                <w:sz w:val="16"/>
                <w:szCs w:val="16"/>
                <w:lang w:eastAsia="es-CO"/>
              </w:rPr>
              <w:lastRenderedPageBreak/>
              <w:t>Límite inferior al 95 % en la escala logarítmica: μ̂ − 1,96·s/√n, con s = 0,580149 y error estándar 0,003374.</w:t>
            </w:r>
          </w:p>
        </w:tc>
        <w:tc>
          <w:tcPr>
            <w:tcW w:w="1000" w:type="pct"/>
            <w:vAlign w:val="center"/>
          </w:tcPr>
          <w:p w14:paraId="7E2008EA" w14:textId="77777777" w:rsidR="007A7682" w:rsidRDefault="00000000">
            <w:pPr>
              <w:jc w:val="center"/>
              <w:rPr>
                <w:rFonts w:eastAsia="Times New Roman" w:cs="Times New Roman"/>
                <w:color w:val="A6A6A6" w:themeColor="background1" w:themeShade="A6"/>
                <w:sz w:val="16"/>
                <w:szCs w:val="16"/>
                <w:lang w:eastAsia="es-CO"/>
              </w:rPr>
            </w:pPr>
            <w:r>
              <w:rPr>
                <w:rFonts w:eastAsia="Times New Roman" w:cs="Times New Roman"/>
                <w:color w:val="000000"/>
                <w:sz w:val="16"/>
                <w:szCs w:val="16"/>
                <w:lang w:eastAsia="es-CO"/>
              </w:rPr>
              <w:t xml:space="preserve">Límite superior al 95 %. Al devolverlo a pesos mediante la función exponencial se obtiene [$538.910 ; $546.085], con estimación puntual $542.485. Debe precisarse que se trata de un intervalo para la media geométrica interpretable como la mediana bajo el supuesto lognormal y no para la media aritmética del arriendo, dado que la </w:t>
              <w:lastRenderedPageBreak/>
              <w:t>media del logaritmo no es el logaritmo de la media. Como referencia, el modelo lognormal implicaría E[arriendo] = exp(μ̂ + σ̂²/2) = $641.910 frente a la media aritmética observada de $691.125, un 7,1 % inferior, lo que indica que el ajuste lognormal es útil como aproximación pero no exacto.</w:t>
            </w:r>
          </w:p>
        </w:tc>
      </w:tr>
    </w:tbl>
    <w:p w14:paraId="465E2902" w14:textId="7777777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65"/>
        <w:gridCol w:w="1765"/>
        <w:gridCol w:w="1766"/>
        <w:gridCol w:w="1766"/>
        <w:gridCol w:w="1766"/>
      </w:tblGrid>
      <w:tr w:rsidR="006428BB" w:rsidRPr="003B34CA" w14:paraId="31576024" w14:textId="77777777" w:rsidTr="00AF7A1E">
        <w:trPr>
          <w:trHeight w:val="20"/>
        </w:trPr>
        <w:tc>
          <w:tcPr>
            <w:tcW w:w="1000" w:type="pct"/>
            <w:vMerge w:val="restart"/>
            <w:vAlign w:val="center"/>
            <w:hideMark/>
          </w:tcPr>
          <w:p w14:paraId="7578193E" w14:textId="77777777" w:rsidR="006428BB" w:rsidRPr="003B34CA" w:rsidRDefault="006428BB" w:rsidP="00AF7A1E">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Estimador</w:t>
            </w:r>
          </w:p>
        </w:tc>
        <w:tc>
          <w:tcPr>
            <w:tcW w:w="2000" w:type="pct"/>
            <w:gridSpan w:val="2"/>
            <w:vAlign w:val="center"/>
            <w:hideMark/>
          </w:tcPr>
          <w:p w14:paraId="39BBFE95" w14:textId="77777777" w:rsidR="006428BB" w:rsidRPr="003B34CA" w:rsidRDefault="006428BB" w:rsidP="00AF7A1E">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Estimadores Puntuales</w:t>
            </w:r>
          </w:p>
        </w:tc>
        <w:tc>
          <w:tcPr>
            <w:tcW w:w="2000" w:type="pct"/>
            <w:gridSpan w:val="2"/>
            <w:vAlign w:val="center"/>
            <w:hideMark/>
          </w:tcPr>
          <w:p w14:paraId="4DDE39FF" w14:textId="77777777" w:rsidR="006428BB" w:rsidRPr="003B34CA" w:rsidRDefault="006428BB" w:rsidP="00AF7A1E">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Estimadores por Intervalo</w:t>
            </w:r>
          </w:p>
        </w:tc>
      </w:tr>
      <w:tr w:rsidR="006428BB" w:rsidRPr="003B34CA" w14:paraId="5BD495A6" w14:textId="77777777" w:rsidTr="00AF7A1E">
        <w:trPr>
          <w:trHeight w:val="20"/>
        </w:trPr>
        <w:tc>
          <w:tcPr>
            <w:tcW w:w="1000" w:type="pct"/>
            <w:vMerge/>
            <w:vAlign w:val="center"/>
            <w:hideMark/>
          </w:tcPr>
          <w:p w14:paraId="72EB4558" w14:textId="77777777" w:rsidR="006428BB" w:rsidRPr="003B34CA" w:rsidRDefault="006428BB" w:rsidP="00AF7A1E">
            <w:pPr>
              <w:rPr>
                <w:rFonts w:eastAsia="Times New Roman" w:cs="Times New Roman"/>
                <w:b/>
                <w:bCs/>
                <w:color w:val="000000"/>
                <w:sz w:val="20"/>
                <w:szCs w:val="20"/>
                <w:lang w:eastAsia="es-CO"/>
              </w:rPr>
            </w:pPr>
          </w:p>
        </w:tc>
        <w:tc>
          <w:tcPr>
            <w:tcW w:w="1000" w:type="pct"/>
            <w:vAlign w:val="center"/>
            <w:hideMark/>
          </w:tcPr>
          <w:p w14:paraId="2EA1F963" w14:textId="77777777" w:rsidR="006428BB" w:rsidRPr="003B34CA" w:rsidRDefault="006428BB" w:rsidP="00AF7A1E">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Analogía</w:t>
            </w:r>
          </w:p>
        </w:tc>
        <w:tc>
          <w:tcPr>
            <w:tcW w:w="1000" w:type="pct"/>
            <w:vAlign w:val="center"/>
            <w:hideMark/>
          </w:tcPr>
          <w:p w14:paraId="4EDBE461" w14:textId="77777777" w:rsidR="006428BB" w:rsidRPr="003B34CA" w:rsidRDefault="006428BB" w:rsidP="00AF7A1E">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Máxima Verosimilitud</w:t>
            </w:r>
          </w:p>
        </w:tc>
        <w:tc>
          <w:tcPr>
            <w:tcW w:w="1000" w:type="pct"/>
            <w:vAlign w:val="center"/>
            <w:hideMark/>
          </w:tcPr>
          <w:p w14:paraId="7873D22A" w14:textId="77777777" w:rsidR="006428BB" w:rsidRPr="003B34CA" w:rsidRDefault="006428BB" w:rsidP="00AF7A1E">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Límite Inferior</w:t>
            </w:r>
          </w:p>
        </w:tc>
        <w:tc>
          <w:tcPr>
            <w:tcW w:w="1000" w:type="pct"/>
            <w:vAlign w:val="center"/>
            <w:hideMark/>
          </w:tcPr>
          <w:p w14:paraId="68165CF6" w14:textId="77777777" w:rsidR="006428BB" w:rsidRPr="003B34CA" w:rsidRDefault="006428BB" w:rsidP="00AF7A1E">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Límite Superior</w:t>
            </w:r>
          </w:p>
        </w:tc>
      </w:tr>
      <w:tr w:rsidR="006428BB" w:rsidRPr="003B34CA" w14:paraId="421F11C6" w14:textId="77777777" w:rsidTr="00AF7A1E">
        <w:trPr>
          <w:trHeight w:val="20"/>
        </w:trPr>
        <w:tc>
          <w:tcPr>
            <w:tcW w:w="1000" w:type="pct"/>
            <w:vAlign w:val="center"/>
            <w:hideMark/>
          </w:tcPr>
          <w:p w14:paraId="42CCC0C7" w14:textId="77777777" w:rsidR="006428BB" w:rsidRPr="003B34CA" w:rsidRDefault="006428BB" w:rsidP="00AF7A1E">
            <w:pPr>
              <w:jc w:val="center"/>
              <w:rPr>
                <w:rFonts w:eastAsia="Times New Roman" w:cs="Times New Roman"/>
                <w:color w:val="000000"/>
                <w:sz w:val="20"/>
                <w:szCs w:val="20"/>
                <w:lang w:eastAsia="es-CO"/>
              </w:rPr>
            </w:pPr>
            <w:r>
              <w:rPr>
                <w:rFonts w:eastAsia="Times New Roman" w:cs="Times New Roman"/>
                <w:color w:val="000000"/>
                <w:sz w:val="20"/>
                <w:szCs w:val="20"/>
                <w:lang w:eastAsia="es-CO"/>
              </w:rPr>
              <w:t xml:space="preserve">(Varianza σ² del logaritmo)</w:t>
            </w:r>
          </w:p>
        </w:tc>
        <w:tc>
          <w:tcPr>
            <w:tcW w:w="1000" w:type="pct"/>
            <w:vAlign w:val="center"/>
            <w:hideMark/>
          </w:tcPr>
          <w:p w14:paraId="27FB9EDC" w14:textId="77777777" w:rsidR="006428BB" w:rsidRPr="003B34CA" w:rsidRDefault="006428BB" w:rsidP="00AF7A1E">
            <w:pPr>
              <w:jc w:val="center"/>
              <w:rPr>
                <w:rFonts w:eastAsia="Times New Roman" w:cs="Times New Roman"/>
                <w:color w:val="A6A6A6" w:themeColor="background1" w:themeShade="A6"/>
                <w:sz w:val="16"/>
                <w:szCs w:val="16"/>
                <w:lang w:eastAsia="es-CO"/>
              </w:rPr>
            </w:pPr>
            <w:r>
              <w:rPr>
                <w:rFonts w:eastAsia="Times New Roman" w:cs="Times New Roman"/>
                <w:b/>
                <w:color w:val="000000"/>
                <w:sz w:val="20"/>
                <w:szCs w:val="16"/>
                <w:highlight w:val="yellow"/>
                <w:lang w:eastAsia="es-CO"/>
              </w:rPr>
              <w:t xml:space="preserve">⟦V3_s2_analogia⟧</w:t>
            </w:r>
          </w:p>
        </w:tc>
        <w:tc>
          <w:tcPr>
            <w:tcW w:w="1000" w:type="pct"/>
            <w:vAlign w:val="center"/>
            <w:hideMark/>
          </w:tcPr>
          <w:p w14:paraId="4111A0AD" w14:textId="77777777" w:rsidR="006428BB" w:rsidRPr="003B34CA" w:rsidRDefault="006428BB" w:rsidP="00AF7A1E">
            <w:pPr>
              <w:jc w:val="center"/>
              <w:rPr>
                <w:rFonts w:eastAsia="Times New Roman" w:cs="Times New Roman"/>
                <w:color w:val="A6A6A6" w:themeColor="background1" w:themeShade="A6"/>
                <w:sz w:val="16"/>
                <w:szCs w:val="16"/>
                <w:lang w:eastAsia="es-CO"/>
              </w:rPr>
            </w:pPr>
            <w:r>
              <w:rPr>
                <w:rFonts w:eastAsia="Times New Roman" w:cs="Times New Roman"/>
                <w:b/>
                <w:color w:val="000000"/>
                <w:sz w:val="20"/>
                <w:szCs w:val="16"/>
                <w:highlight w:val="yellow"/>
                <w:lang w:eastAsia="es-CO"/>
              </w:rPr>
              <w:t xml:space="preserve">⟦V3_s2_max_verosi⟧</w:t>
            </w:r>
          </w:p>
        </w:tc>
        <w:tc>
          <w:tcPr>
            <w:tcW w:w="1000" w:type="pct"/>
            <w:vAlign w:val="center"/>
            <w:hideMark/>
          </w:tcPr>
          <w:p w14:paraId="7F84BADD" w14:textId="77777777" w:rsidR="006428BB" w:rsidRPr="003B34CA" w:rsidRDefault="006428BB" w:rsidP="00AF7A1E">
            <w:pPr>
              <w:jc w:val="center"/>
              <w:rPr>
                <w:rFonts w:eastAsia="Times New Roman" w:cs="Times New Roman"/>
                <w:color w:val="A6A6A6" w:themeColor="background1" w:themeShade="A6"/>
                <w:sz w:val="16"/>
                <w:szCs w:val="16"/>
                <w:lang w:eastAsia="es-CO"/>
              </w:rPr>
            </w:pPr>
            <w:r>
              <w:rPr>
                <w:rFonts w:eastAsia="Times New Roman" w:cs="Times New Roman"/>
                <w:b/>
                <w:color w:val="000000"/>
                <w:sz w:val="20"/>
                <w:szCs w:val="16"/>
                <w:highlight w:val="yellow"/>
                <w:lang w:eastAsia="es-CO"/>
              </w:rPr>
              <w:t xml:space="preserve">⟦V3_s2_LI_chi2⟧</w:t>
            </w:r>
          </w:p>
        </w:tc>
        <w:tc>
          <w:tcPr>
            <w:tcW w:w="1000" w:type="pct"/>
            <w:vAlign w:val="center"/>
            <w:hideMark/>
          </w:tcPr>
          <w:p w14:paraId="67D51915" w14:textId="77777777" w:rsidR="006428BB" w:rsidRPr="003B34CA" w:rsidRDefault="006428BB" w:rsidP="00AF7A1E">
            <w:pPr>
              <w:jc w:val="center"/>
              <w:rPr>
                <w:rFonts w:eastAsia="Times New Roman" w:cs="Times New Roman"/>
                <w:color w:val="A6A6A6" w:themeColor="background1" w:themeShade="A6"/>
                <w:sz w:val="16"/>
                <w:szCs w:val="16"/>
                <w:lang w:eastAsia="es-CO"/>
              </w:rPr>
            </w:pPr>
            <w:r>
              <w:rPr>
                <w:rFonts w:eastAsia="Times New Roman" w:cs="Times New Roman"/>
                <w:b/>
                <w:color w:val="000000"/>
                <w:sz w:val="20"/>
                <w:szCs w:val="16"/>
                <w:highlight w:val="yellow"/>
                <w:lang w:eastAsia="es-CO"/>
              </w:rPr>
              <w:t xml:space="preserve">⟦V3_s2_LS_chi2⟧</w:t>
            </w:r>
          </w:p>
        </w:tc>
      </w:tr>
      <w:tr w:rsidR="006428BB" w:rsidRPr="00C11F36" w14:paraId="28FA5920" w14:textId="77777777" w:rsidTr="00AF7A1E">
        <w:trPr>
          <w:trHeight w:val="20"/>
        </w:trPr>
        <w:tc>
          <w:tcPr>
            <w:tcW w:w="1000" w:type="pct"/>
            <w:vAlign w:val="center"/>
          </w:tcPr>
          <w:p w14:paraId="16A9CE37" w14:textId="77777777" w:rsidR="006428BB" w:rsidRPr="00C11F36" w:rsidRDefault="006428BB" w:rsidP="00AF7A1E">
            <w:pPr>
              <w:jc w:val="center"/>
              <w:rPr>
                <w:rFonts w:eastAsia="Times New Roman" w:cs="Times New Roman"/>
                <w:color w:val="000000"/>
                <w:sz w:val="20"/>
                <w:szCs w:val="20"/>
                <w:lang w:eastAsia="es-CO"/>
              </w:rPr>
            </w:pPr>
            <w:r>
              <w:rPr>
                <w:rFonts w:eastAsia="Times New Roman" w:cs="Times New Roman"/>
                <w:color w:val="000000"/>
                <w:sz w:val="20"/>
                <w:szCs w:val="20"/>
                <w:lang w:eastAsia="es-CO"/>
              </w:rPr>
              <w:t>Comentario</w:t>
            </w:r>
          </w:p>
        </w:tc>
        <w:tc>
          <w:tcPr>
            <w:tcW w:w="1000" w:type="pct"/>
            <w:vAlign w:val="center"/>
          </w:tcPr>
          <w:p w14:paraId="7754D89A" w14:textId="77777777" w:rsidR="006428BB" w:rsidRPr="00C11F36" w:rsidRDefault="006428BB" w:rsidP="00AF7A1E">
            <w:pPr>
              <w:jc w:val="center"/>
              <w:rPr>
                <w:rFonts w:eastAsia="Times New Roman" w:cs="Times New Roman"/>
                <w:color w:val="A6A6A6" w:themeColor="background1" w:themeShade="A6"/>
                <w:sz w:val="16"/>
                <w:szCs w:val="16"/>
                <w:lang w:eastAsia="es-CO"/>
              </w:rPr>
            </w:pPr>
            <w:r>
              <w:rPr>
                <w:rFonts w:eastAsia="Times New Roman" w:cs="Times New Roman"/>
                <w:color w:val="000000"/>
                <w:sz w:val="16"/>
                <w:szCs w:val="16"/>
                <w:lang w:eastAsia="es-CO"/>
              </w:rPr>
              <w:t xml:space="preserve">La varianza se estima en la misma escala que μ: el parámetro es σ² = Var[log(arriendo)], el parámetro de forma del modelo lognormal. Por analogía se usa la varianza muestral de los logaritmos, S² = </w:t>
            </w:r>
            <w:r>
              <w:rPr>
                <w:rFonts w:eastAsia="Times New Roman" w:cs="Times New Roman"/>
                <w:color w:val="000000"/>
                <w:sz w:val="16"/>
                <w:szCs w:val="16"/>
                <w:highlight w:val="yellow"/>
                <w:lang w:eastAsia="es-CO"/>
              </w:rPr>
              <w:t xml:space="preserve">⟦V3_s2_analogia⟧</w:t>
            </w:r>
            <w:r>
              <w:rPr>
                <w:rFonts w:eastAsia="Times New Roman" w:cs="Times New Roman"/>
                <w:color w:val="000000"/>
                <w:sz w:val="16"/>
                <w:szCs w:val="16"/>
                <w:lang w:eastAsia="es-CO"/>
              </w:rPr>
              <w:t xml:space="preserve"> (= 0,580149²), con divisor n − 1, sobre n = 29.565 viviendas.</w:t>
            </w:r>
          </w:p>
        </w:tc>
        <w:tc>
          <w:tcPr>
            <w:tcW w:w="1000" w:type="pct"/>
            <w:vAlign w:val="center"/>
          </w:tcPr>
          <w:p w14:paraId="5B1DEB3C" w14:textId="77777777" w:rsidR="007A7682" w:rsidRDefault="00000000">
            <w:pPr>
              <w:jc w:val="center"/>
              <w:rPr>
                <w:rFonts w:eastAsia="Times New Roman" w:cs="Times New Roman"/>
                <w:color w:val="A6A6A6" w:themeColor="background1" w:themeShade="A6"/>
                <w:sz w:val="16"/>
                <w:szCs w:val="16"/>
                <w:lang w:eastAsia="es-CO"/>
              </w:rPr>
            </w:pPr>
            <w:r>
              <w:rPr>
                <w:rFonts w:eastAsia="Times New Roman" w:cs="Times New Roman"/>
                <w:color w:val="000000"/>
                <w:sz w:val="16"/>
                <w:szCs w:val="16"/>
                <w:lang w:eastAsia="es-CO"/>
              </w:rPr>
              <w:t xml:space="preserve">Bajo el modelo lognormal, es decir, normal para el logaritmo, el estimador máximo verosímil de σ² divide por n y arroja </w:t>
            </w:r>
            <w:r>
              <w:rPr>
                <w:rFonts w:eastAsia="Times New Roman" w:cs="Times New Roman"/>
                <w:color w:val="000000"/>
                <w:sz w:val="16"/>
                <w:szCs w:val="16"/>
                <w:highlight w:val="yellow"/>
                <w:lang w:eastAsia="es-CO"/>
              </w:rPr>
              <w:t xml:space="preserve">⟦V3_s2_max_verosi⟧</w:t>
            </w:r>
            <w:r>
              <w:rPr>
                <w:rFonts w:eastAsia="Times New Roman" w:cs="Times New Roman"/>
                <w:color w:val="000000"/>
                <w:sz w:val="16"/>
                <w:szCs w:val="16"/>
                <w:lang w:eastAsia="es-CO"/>
              </w:rPr>
              <w:t xml:space="preserve">. Como en V1 y V2, los dos métodos coinciden para μ y difieren solo en σ². La discrepancia, </w:t>
            </w:r>
            <w:r>
              <w:rPr>
                <w:rFonts w:eastAsia="Times New Roman" w:cs="Times New Roman"/>
                <w:color w:val="000000"/>
                <w:sz w:val="16"/>
                <w:szCs w:val="16"/>
                <w:highlight w:val="yellow"/>
                <w:lang w:eastAsia="es-CO"/>
              </w:rPr>
              <w:t xml:space="preserve">⟦V3_s2_dif_metodos⟧</w:t>
            </w:r>
            <w:r>
              <w:rPr>
                <w:rFonts w:eastAsia="Times New Roman" w:cs="Times New Roman"/>
                <w:color w:val="000000"/>
                <w:sz w:val="16"/>
                <w:szCs w:val="16"/>
                <w:lang w:eastAsia="es-CO"/>
              </w:rPr>
              <w:t xml:space="preserve">, aparece en el quinto decimal: el sesgo −σ²/n del estimador máximo verosímil es asintóticamente nulo.</w:t>
            </w:r>
          </w:p>
        </w:tc>
        <w:tc>
          <w:tcPr>
            <w:tcW w:w="1000" w:type="pct"/>
            <w:vAlign w:val="center"/>
          </w:tcPr>
          <w:p w14:paraId="778DD636" w14:textId="77777777" w:rsidR="006428BB" w:rsidRPr="00C11F36" w:rsidRDefault="006428BB" w:rsidP="00AF7A1E">
            <w:pPr>
              <w:jc w:val="center"/>
              <w:rPr>
                <w:rFonts w:eastAsia="Times New Roman" w:cs="Times New Roman"/>
                <w:color w:val="A6A6A6" w:themeColor="background1" w:themeShade="A6"/>
                <w:sz w:val="16"/>
                <w:szCs w:val="16"/>
                <w:lang w:eastAsia="es-CO"/>
              </w:rPr>
            </w:pPr>
            <w:r>
              <w:rPr>
                <w:rFonts w:eastAsia="Times New Roman" w:cs="Times New Roman"/>
                <w:color w:val="000000"/>
                <w:sz w:val="16"/>
                <w:szCs w:val="16"/>
                <w:lang w:eastAsia="es-CO"/>
              </w:rPr>
              <w:t xml:space="preserve">Intervalo clásico para la varianza: (n − 1)S²/χ²(0,975; n − 1), con χ²(0,975; 29.564) = </w:t>
            </w:r>
            <w:r>
              <w:rPr>
                <w:rFonts w:eastAsia="Times New Roman" w:cs="Times New Roman"/>
                <w:color w:val="000000"/>
                <w:sz w:val="16"/>
                <w:szCs w:val="16"/>
                <w:highlight w:val="yellow"/>
                <w:lang w:eastAsia="es-CO"/>
              </w:rPr>
              <w:t xml:space="preserve">⟦V3_s2_chi2_q975⟧</w:t>
            </w:r>
            <w:r>
              <w:rPr>
                <w:rFonts w:eastAsia="Times New Roman" w:cs="Times New Roman"/>
                <w:color w:val="000000"/>
                <w:sz w:val="16"/>
                <w:szCs w:val="16"/>
                <w:lang w:eastAsia="es-CO"/>
              </w:rPr>
              <w:t xml:space="preserve">.</w:t>
            </w:r>
          </w:p>
        </w:tc>
        <w:tc>
          <w:tcPr>
            <w:tcW w:w="1000" w:type="pct"/>
            <w:vAlign w:val="center"/>
          </w:tcPr>
          <w:p w14:paraId="2D0F4B34" w14:textId="77777777" w:rsidR="007A7682" w:rsidRDefault="00000000">
            <w:pPr>
              <w:jc w:val="center"/>
              <w:rPr>
                <w:rFonts w:eastAsia="Times New Roman" w:cs="Times New Roman"/>
                <w:color w:val="A6A6A6" w:themeColor="background1" w:themeShade="A6"/>
                <w:sz w:val="16"/>
                <w:szCs w:val="16"/>
                <w:lang w:eastAsia="es-CO"/>
              </w:rPr>
            </w:pPr>
            <w:r>
              <w:rPr>
                <w:rFonts w:eastAsia="Times New Roman" w:cs="Times New Roman"/>
                <w:color w:val="000000"/>
                <w:sz w:val="16"/>
                <w:szCs w:val="16"/>
                <w:lang w:eastAsia="es-CO"/>
              </w:rPr>
              <w:t xml:space="preserve">(n − 1)S²/χ²(0,025; n − 1), con χ²(0,025; 29.564) = </w:t>
            </w:r>
            <w:r>
              <w:rPr>
                <w:rFonts w:eastAsia="Times New Roman" w:cs="Times New Roman"/>
                <w:color w:val="000000"/>
                <w:sz w:val="16"/>
                <w:szCs w:val="16"/>
                <w:highlight w:val="yellow"/>
                <w:lang w:eastAsia="es-CO"/>
              </w:rPr>
              <w:t xml:space="preserve">⟦V3_s2_chi2_q025⟧</w:t>
            </w:r>
            <w:r>
              <w:rPr>
                <w:rFonts w:eastAsia="Times New Roman" w:cs="Times New Roman"/>
                <w:color w:val="000000"/>
                <w:sz w:val="16"/>
                <w:szCs w:val="16"/>
                <w:lang w:eastAsia="es-CO"/>
              </w:rPr>
              <w:t xml:space="preserve">. Este intervalo supone que el logaritmo es normal, y el gráfico de probabilidad normal muestra que ambas colas se separan de la recta (curtosis </w:t>
            </w:r>
            <w:r>
              <w:rPr>
                <w:rFonts w:eastAsia="Times New Roman" w:cs="Times New Roman"/>
                <w:color w:val="000000"/>
                <w:sz w:val="16"/>
                <w:szCs w:val="16"/>
                <w:highlight w:val="yellow"/>
                <w:lang w:eastAsia="es-CO"/>
              </w:rPr>
              <w:t xml:space="preserve">⟦V3_s2_curtosis⟧</w:t>
            </w:r>
            <w:r>
              <w:rPr>
                <w:rFonts w:eastAsia="Times New Roman" w:cs="Times New Roman"/>
                <w:color w:val="000000"/>
                <w:sz w:val="16"/>
                <w:szCs w:val="16"/>
                <w:lang w:eastAsia="es-CO"/>
              </w:rPr>
              <w:t xml:space="preserve">). Para σ² el problema no se corrige con un n grande: la fórmula supone que la varianza de S² es 2σ⁴/(n − 1), cuando con curtosis k es σ⁴(k − 1)/n, casi tres veces mayor. El intervalo chi-cuadrado es por ello demasiado angosto y su nivel real aproximado es </w:t>
            </w:r>
            <w:r>
              <w:rPr>
                <w:rFonts w:eastAsia="Times New Roman" w:cs="Times New Roman"/>
                <w:color w:val="000000"/>
                <w:sz w:val="16"/>
                <w:szCs w:val="16"/>
                <w:highlight w:val="yellow"/>
                <w:lang w:eastAsia="es-CO"/>
              </w:rPr>
              <w:t xml:space="preserve">⟦V3_s2_nivel_real_chi2⟧</w:t>
            </w:r>
            <w:r>
              <w:rPr>
                <w:rFonts w:eastAsia="Times New Roman" w:cs="Times New Roman"/>
                <w:color w:val="000000"/>
                <w:sz w:val="16"/>
                <w:szCs w:val="16"/>
                <w:lang w:eastAsia="es-CO"/>
              </w:rPr>
              <w:t xml:space="preserve">, no 95 %.</w:t>
            </w:r>
            <w:r>
              <w:rPr>
                <w:rFonts w:eastAsia="Times New Roman" w:cs="Times New Roman"/>
                <w:color w:val="000000"/>
                <w:sz w:val="16"/>
                <w:szCs w:val="16"/>
                <w:lang w:eastAsia="es-CO"/>
              </w:rPr>
              <w:br/>
            </w:r>
            <w:r>
              <w:rPr>
                <w:rFonts w:eastAsia="Times New Roman" w:cs="Times New Roman"/>
                <w:color w:val="000000"/>
                <w:sz w:val="16"/>
                <w:szCs w:val="16"/>
                <w:lang w:eastAsia="es-CO"/>
              </w:rPr>
              <w:br/>
            </w:r>
            <w:r>
              <w:rPr>
                <w:rFonts w:eastAsia="Times New Roman" w:cs="Times New Roman"/>
                <w:color w:val="000000"/>
                <w:sz w:val="16"/>
                <w:szCs w:val="16"/>
                <w:lang w:eastAsia="es-CO"/>
              </w:rPr>
              <w:t xml:space="preserve">El intervalo que incorpora la curtosis, S² ± 1,96·√((m₄ − S⁴)/n) = [</w:t>
            </w:r>
            <w:r>
              <w:rPr>
                <w:rFonts w:eastAsia="Times New Roman" w:cs="Times New Roman"/>
                <w:color w:val="000000"/>
                <w:sz w:val="16"/>
                <w:szCs w:val="16"/>
                <w:highlight w:val="yellow"/>
                <w:lang w:eastAsia="es-CO"/>
              </w:rPr>
              <w:t xml:space="preserve">⟦V3_s2_LI_robusto⟧</w:t>
            </w:r>
            <w:r>
              <w:rPr>
                <w:rFonts w:eastAsia="Times New Roman" w:cs="Times New Roman"/>
                <w:color w:val="000000"/>
                <w:sz w:val="16"/>
                <w:szCs w:val="16"/>
                <w:lang w:eastAsia="es-CO"/>
              </w:rPr>
              <w:t xml:space="preserve"> ; </w:t>
            </w:r>
            <w:r>
              <w:rPr>
                <w:rFonts w:eastAsia="Times New Roman" w:cs="Times New Roman"/>
                <w:color w:val="000000"/>
                <w:sz w:val="16"/>
                <w:szCs w:val="16"/>
                <w:highlight w:val="yellow"/>
                <w:lang w:eastAsia="es-CO"/>
              </w:rPr>
              <w:t xml:space="preserve">⟦V3_s2_LS_robusto⟧</w:t>
            </w:r>
            <w:r>
              <w:rPr>
                <w:rFonts w:eastAsia="Times New Roman" w:cs="Times New Roman"/>
                <w:color w:val="000000"/>
                <w:sz w:val="16"/>
                <w:szCs w:val="16"/>
                <w:lang w:eastAsia="es-CO"/>
              </w:rPr>
              <w:t xml:space="preserve">], tiene una amplitud de </w:t>
            </w:r>
            <w:r>
              <w:rPr>
                <w:rFonts w:eastAsia="Times New Roman" w:cs="Times New Roman"/>
                <w:color w:val="000000"/>
                <w:sz w:val="16"/>
                <w:szCs w:val="16"/>
                <w:highlight w:val="yellow"/>
                <w:lang w:eastAsia="es-CO"/>
              </w:rPr>
              <w:t xml:space="preserve">⟦V3_s2_razon_anchos⟧</w:t>
            </w:r>
            <w:r>
              <w:rPr>
                <w:rFonts w:eastAsia="Times New Roman" w:cs="Times New Roman"/>
                <w:color w:val="000000"/>
                <w:sz w:val="16"/>
                <w:szCs w:val="16"/>
                <w:lang w:eastAsia="es-CO"/>
              </w:rPr>
              <w:t xml:space="preserve"> veces la del chi-cuadrado y, a diferencia de este, es asintóticamente válido aunque la variable no sea normal; es, por tanto, el que debe usarse para hacer inferencia sobre σ². A estos límites no se les aplica la función exponencial, porque la exponencial de una varianza no tiene interpretación en pesos. La lectura en pesos se hace con exp(σ), la desviación estándar geométrica: </w:t>
            </w:r>
            <w:r>
              <w:rPr>
                <w:rFonts w:eastAsia="Times New Roman" w:cs="Times New Roman"/>
                <w:color w:val="000000"/>
                <w:sz w:val="16"/>
                <w:szCs w:val="16"/>
                <w:highlight w:val="yellow"/>
                <w:lang w:eastAsia="es-CO"/>
              </w:rPr>
              <w:t xml:space="preserve">⟦V3_s2_exp_sigma⟧</w:t>
            </w:r>
            <w:r>
              <w:rPr>
                <w:rFonts w:eastAsia="Times New Roman" w:cs="Times New Roman"/>
                <w:color w:val="000000"/>
                <w:sz w:val="16"/>
                <w:szCs w:val="16"/>
                <w:lang w:eastAsia="es-CO"/>
              </w:rPr>
              <w:t xml:space="preserve">, con intervalo robusto [</w:t>
            </w:r>
            <w:r>
              <w:rPr>
                <w:rFonts w:eastAsia="Times New Roman" w:cs="Times New Roman"/>
                <w:color w:val="000000"/>
                <w:sz w:val="16"/>
                <w:szCs w:val="16"/>
                <w:highlight w:val="yellow"/>
                <w:lang w:eastAsia="es-CO"/>
              </w:rPr>
              <w:t xml:space="preserve">⟦V3_s2_exp_sigma_LI⟧</w:t>
            </w:r>
            <w:r>
              <w:rPr>
                <w:rFonts w:eastAsia="Times New Roman" w:cs="Times New Roman"/>
                <w:color w:val="000000"/>
                <w:sz w:val="16"/>
                <w:szCs w:val="16"/>
                <w:lang w:eastAsia="es-CO"/>
              </w:rPr>
              <w:t xml:space="preserve"> ; </w:t>
            </w:r>
            <w:r>
              <w:rPr>
                <w:rFonts w:eastAsia="Times New Roman" w:cs="Times New Roman"/>
                <w:color w:val="000000"/>
                <w:sz w:val="16"/>
                <w:szCs w:val="16"/>
                <w:highlight w:val="yellow"/>
                <w:lang w:eastAsia="es-CO"/>
              </w:rPr>
              <w:t xml:space="preserve">⟦V3_s2_exp_sigma_LS⟧</w:t>
            </w:r>
            <w:r>
              <w:rPr>
                <w:rFonts w:eastAsia="Times New Roman" w:cs="Times New Roman"/>
                <w:color w:val="000000"/>
                <w:sz w:val="16"/>
                <w:szCs w:val="16"/>
                <w:lang w:eastAsia="es-CO"/>
              </w:rPr>
              <w:t xml:space="preserve">]. Un arriendo típico se aparta de la media geométrica ($542.485) multiplicándola o dividiéndola por ese factor, lo que reproduce el rango [$303.691 ; $969.044] reportado en los descriptivos. En pesos no se construye el intervalo: la varianza está dominada por una sola vivienda de $600.000.000 y la curtosis es 15.678, de modo que ningún intervalo para ella sería confiable.</w:t>
            </w:r>
          </w:p>
        </w:tc>
      </w:tr>
    </w:tbl>
    <w:p w14:paraId="41C94DAE" w14:textId="77777777" w:rsidR="006428BB" w:rsidRDefault="006428BB" w:rsidP="006428BB"/>
    <w:p w14:paraId="62B5DD48" w14:textId="77777777" w:rsidR="006428BB" w:rsidRPr="00B9075A" w:rsidRDefault="006428BB" w:rsidP="00B9075A">
      <w:pPr>
        <w:rPr>
          <w:b/>
          <w:bCs/>
          <w:i/>
          <w:iCs/>
        </w:rPr>
      </w:pPr>
      <w:r>
        <w:rPr>
          <w:b/>
          <w:bCs/>
          <w:i/>
          <w:iCs/>
        </w:rPr>
        <w:t>Evaluación del estimador:</w:t>
      </w:r>
    </w:p>
    <w:p w14:paraId="75F70186" w14:textId="77777777" w:rsidR="006428BB" w:rsidRDefault="006428BB" w:rsidP="006428BB">
      <w:pPr>
        <w:rPr>
          <w:i/>
          <w:iCs/>
        </w:rPr>
      </w:pPr>
    </w:p>
    <w:p w14:paraId="200260E0" w14:textId="77777777" w:rsidR="006428BB" w:rsidRDefault="006428BB" w:rsidP="006428BB">
      <w:pPr>
        <w:rPr>
          <w:b/>
          <w:bCs/>
          <w:i/>
          <w:iCs/>
        </w:rPr>
      </w:pPr>
      <w:r>
        <w:rPr>
          <w:b/>
          <w:bCs/>
          <w:i/>
          <w:iCs/>
        </w:rPr>
        <w:t>Insesgamiento</w:t>
      </w:r>
    </w:p>
    <w:p w14:paraId="164B3A22" w14:textId="77777777" w:rsidR="00B9075A" w:rsidRPr="00B9075A" w:rsidRDefault="00B9075A" w:rsidP="006428BB">
      <w:pPr>
        <w:rPr>
          <w:b/>
          <w:bCs/>
          <w:i/>
          <w:iCs/>
        </w:rPr>
      </w:pPr>
    </w:p>
    <w:tbl>
      <w:tblPr>
        <w:tblW w:w="6948" w:type="dxa"/>
        <w:jc w:val="center"/>
        <w:tblCellMar>
          <w:left w:w="70" w:type="dxa"/>
          <w:right w:w="70" w:type="dxa"/>
        </w:tblCellMar>
        <w:tblLook w:val="04A0" w:firstRow="1" w:lastRow="0" w:firstColumn="1" w:lastColumn="0" w:noHBand="0" w:noVBand="1"/>
      </w:tblPr>
      <w:tblGrid>
        <w:gridCol w:w="2316"/>
        <w:gridCol w:w="2316"/>
        <w:gridCol w:w="2316"/>
      </w:tblGrid>
      <w:tr w:rsidR="006428BB" w:rsidRPr="00C11F36" w14:paraId="62300778" w14:textId="77777777" w:rsidTr="00AF7A1E">
        <w:trPr>
          <w:trHeight w:val="300"/>
          <w:jc w:val="center"/>
        </w:trPr>
        <w:tc>
          <w:tcPr>
            <w:tcW w:w="2316" w:type="dxa"/>
            <w:tcBorders>
              <w:top w:val="single" w:sz="4" w:space="0" w:color="auto"/>
              <w:left w:val="single" w:sz="4" w:space="0" w:color="auto"/>
              <w:bottom w:val="single" w:sz="4" w:space="0" w:color="auto"/>
              <w:right w:val="single" w:sz="4" w:space="0" w:color="auto"/>
            </w:tcBorders>
            <w:noWrap/>
            <w:vAlign w:val="bottom"/>
            <w:hideMark/>
          </w:tcPr>
          <w:p w14:paraId="5F01EC23" w14:textId="77777777" w:rsidR="006428BB" w:rsidRPr="00C11F36" w:rsidRDefault="006428BB" w:rsidP="00AF7A1E">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Media</w:t>
            </w:r>
          </w:p>
        </w:tc>
        <w:tc>
          <w:tcPr>
            <w:tcW w:w="2316" w:type="dxa"/>
            <w:tcBorders>
              <w:top w:val="single" w:sz="4" w:space="0" w:color="auto"/>
              <w:left w:val="nil"/>
              <w:bottom w:val="single" w:sz="4" w:space="0" w:color="auto"/>
              <w:right w:val="single" w:sz="4" w:space="0" w:color="auto"/>
            </w:tcBorders>
            <w:noWrap/>
            <w:vAlign w:val="bottom"/>
            <w:hideMark/>
          </w:tcPr>
          <w:p w14:paraId="67CCE6FC" w14:textId="77777777" w:rsidR="006428BB" w:rsidRPr="00C11F36" w:rsidRDefault="006428BB" w:rsidP="00AF7A1E">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Mediana</w:t>
            </w:r>
          </w:p>
        </w:tc>
        <w:tc>
          <w:tcPr>
            <w:tcW w:w="2316" w:type="dxa"/>
            <w:tcBorders>
              <w:top w:val="single" w:sz="4" w:space="0" w:color="auto"/>
              <w:left w:val="nil"/>
              <w:bottom w:val="single" w:sz="4" w:space="0" w:color="auto"/>
              <w:right w:val="single" w:sz="4" w:space="0" w:color="auto"/>
            </w:tcBorders>
            <w:noWrap/>
            <w:vAlign w:val="bottom"/>
            <w:hideMark/>
          </w:tcPr>
          <w:p w14:paraId="3AC63D72" w14:textId="77777777" w:rsidR="006428BB" w:rsidRPr="00C11F36" w:rsidRDefault="006428BB" w:rsidP="00AF7A1E">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Sesgo</w:t>
            </w:r>
          </w:p>
        </w:tc>
      </w:tr>
      <w:tr w:rsidR="006428BB" w:rsidRPr="00C11F36" w14:paraId="173DD01D" w14:textId="77777777" w:rsidTr="00AF7A1E">
        <w:trPr>
          <w:trHeight w:val="300"/>
          <w:jc w:val="center"/>
        </w:trPr>
        <w:tc>
          <w:tcPr>
            <w:tcW w:w="2316" w:type="dxa"/>
            <w:tcBorders>
              <w:top w:val="nil"/>
              <w:left w:val="single" w:sz="4" w:space="0" w:color="auto"/>
              <w:bottom w:val="single" w:sz="4" w:space="0" w:color="auto"/>
              <w:right w:val="single" w:sz="4" w:space="0" w:color="auto"/>
            </w:tcBorders>
            <w:noWrap/>
            <w:vAlign w:val="bottom"/>
            <w:hideMark/>
          </w:tcPr>
          <w:p w14:paraId="679B6441" w14:textId="77777777" w:rsidR="006428BB" w:rsidRPr="00C11F36" w:rsidRDefault="006428BB" w:rsidP="00AF7A1E">
            <w:pPr>
              <w:jc w:val="center"/>
              <w:rPr>
                <w:rFonts w:eastAsia="Times New Roman" w:cs="Times New Roman"/>
                <w:color w:val="404040"/>
                <w:sz w:val="16"/>
                <w:szCs w:val="16"/>
                <w:lang w:eastAsia="es-CO"/>
              </w:rPr>
            </w:pPr>
            <w:r>
              <w:rPr>
                <w:rFonts w:eastAsia="Times New Roman" w:cs="Times New Roman"/>
                <w:color w:val="000000"/>
                <w:sz w:val="20"/>
                <w:szCs w:val="16"/>
                <w:highlight w:val="yellow"/>
                <w:lang w:eastAsia="es-CO"/>
              </w:rPr>
              <w:t xml:space="preserve">⟦V3_B10000_prom_media⟧</w:t>
            </w:r>
          </w:p>
        </w:tc>
        <w:tc>
          <w:tcPr>
            <w:tcW w:w="2316" w:type="dxa"/>
            <w:tcBorders>
              <w:top w:val="nil"/>
              <w:left w:val="nil"/>
              <w:bottom w:val="single" w:sz="4" w:space="0" w:color="auto"/>
              <w:right w:val="single" w:sz="4" w:space="0" w:color="auto"/>
            </w:tcBorders>
            <w:noWrap/>
            <w:vAlign w:val="bottom"/>
            <w:hideMark/>
          </w:tcPr>
          <w:p w14:paraId="4F61ED66" w14:textId="77777777" w:rsidR="006428BB" w:rsidRPr="00C11F36" w:rsidRDefault="006428BB" w:rsidP="00AF7A1E">
            <w:pPr>
              <w:jc w:val="center"/>
              <w:rPr>
                <w:rFonts w:eastAsia="Times New Roman" w:cs="Times New Roman"/>
                <w:color w:val="404040"/>
                <w:sz w:val="16"/>
                <w:szCs w:val="16"/>
                <w:lang w:eastAsia="es-CO"/>
              </w:rPr>
            </w:pPr>
            <w:r>
              <w:rPr>
                <w:rFonts w:eastAsia="Times New Roman" w:cs="Times New Roman"/>
                <w:color w:val="000000"/>
                <w:sz w:val="20"/>
                <w:szCs w:val="16"/>
                <w:highlight w:val="yellow"/>
                <w:lang w:eastAsia="es-CO"/>
              </w:rPr>
              <w:t xml:space="preserve">⟦V3_B10000_prom_mediana⟧</w:t>
            </w:r>
          </w:p>
        </w:tc>
        <w:tc>
          <w:tcPr>
            <w:tcW w:w="2316" w:type="dxa"/>
            <w:tcBorders>
              <w:top w:val="nil"/>
              <w:left w:val="nil"/>
              <w:bottom w:val="single" w:sz="4" w:space="0" w:color="auto"/>
              <w:right w:val="single" w:sz="4" w:space="0" w:color="auto"/>
            </w:tcBorders>
            <w:noWrap/>
            <w:vAlign w:val="bottom"/>
            <w:hideMark/>
          </w:tcPr>
          <w:p w14:paraId="7ADD4F72" w14:textId="77777777" w:rsidR="006428BB" w:rsidRPr="00C11F36" w:rsidRDefault="006428BB" w:rsidP="00AF7A1E">
            <w:pPr>
              <w:jc w:val="center"/>
              <w:rPr>
                <w:rFonts w:eastAsia="Times New Roman" w:cs="Times New Roman"/>
                <w:color w:val="404040"/>
                <w:sz w:val="16"/>
                <w:szCs w:val="16"/>
                <w:lang w:eastAsia="es-CO"/>
              </w:rPr>
            </w:pPr>
            <w:r>
              <w:rPr>
                <w:rFonts w:eastAsia="Times New Roman" w:cs="Times New Roman"/>
                <w:color w:val="000000"/>
                <w:sz w:val="18"/>
                <w:szCs w:val="16"/>
                <w:lang w:eastAsia="es-CO"/>
              </w:rPr>
              <w:t xml:space="preserve">Media: </w:t>
            </w:r>
            <w:r>
              <w:rPr>
                <w:rFonts w:eastAsia="Times New Roman" w:cs="Times New Roman"/>
                <w:color w:val="000000"/>
                <w:sz w:val="18"/>
                <w:szCs w:val="16"/>
                <w:highlight w:val="yellow"/>
                <w:lang w:eastAsia="es-CO"/>
              </w:rPr>
              <w:t xml:space="preserve">⟦V3_B10000_sesgo_media⟧</w:t>
            </w:r>
            <w:r>
              <w:rPr>
                <w:rFonts w:eastAsia="Times New Roman" w:cs="Times New Roman"/>
                <w:color w:val="000000"/>
                <w:sz w:val="18"/>
                <w:szCs w:val="16"/>
                <w:lang w:eastAsia="es-CO"/>
              </w:rPr>
              <w:br/>
            </w:r>
            <w:r>
              <w:rPr>
                <w:rFonts w:eastAsia="Times New Roman" w:cs="Times New Roman"/>
                <w:color w:val="000000"/>
                <w:sz w:val="18"/>
                <w:szCs w:val="16"/>
                <w:lang w:eastAsia="es-CO"/>
              </w:rPr>
              <w:t xml:space="preserve">Mediana: </w:t>
            </w:r>
            <w:r>
              <w:rPr>
                <w:rFonts w:eastAsia="Times New Roman" w:cs="Times New Roman"/>
                <w:color w:val="000000"/>
                <w:sz w:val="18"/>
                <w:szCs w:val="16"/>
                <w:highlight w:val="yellow"/>
                <w:lang w:eastAsia="es-CO"/>
              </w:rPr>
              <w:t xml:space="preserve">⟦V3_B10000_sesgo_mediana⟧</w:t>
            </w:r>
          </w:p>
        </w:tc>
      </w:tr>
    </w:tbl>
    <w:p w14:paraId="39659A37" w14:textId="77777777" w:rsidR="006428BB" w:rsidRDefault="006428BB" w:rsidP="006428BB">
      <w:r>
        <w:t>Comentario:</w:t>
      </w:r>
    </w:p>
    <w:p w14:paraId="09D9F3DE" w14:textId="77777777" w:rsidR="007A7682" w:rsidRDefault="00000000">
      <w:r>
        <w:rPr>
          <w:color w:val="000000"/>
        </w:rPr>
        <w:t xml:space="preserve">Mismo experimento que en la Variable 1, sobre la escala logarítmica: un único ciclo, sin semilla, con réplicas de tamaño n = N = 29.565 extraídas con reemplazo y B = 100, 1.000 y 10.000; el Insesgamiento y la Eficiencia se leen con B = 10.000 y la Consistencia compara los tres valores de B.</w:t>
      </w:r>
      <w:r>
        <w:rPr>
          <w:color w:val="000000"/>
        </w:rPr>
        <w:br/>
      </w:r>
      <w:r>
        <w:rPr>
          <w:color w:val="000000"/>
        </w:rPr>
        <w:br/>
      </w:r>
      <w:r>
        <w:rPr>
          <w:color w:val="000000"/>
        </w:rPr>
        <w:t xml:space="preserve">El sesgo de la media es </w:t>
      </w:r>
      <w:r>
        <w:rPr>
          <w:color w:val="000000"/>
          <w:highlight w:val="yellow"/>
        </w:rPr>
        <w:t xml:space="preserve">⟦V3_B10000_sesgo_media⟧</w:t>
      </w:r>
      <w:r>
        <w:rPr>
          <w:color w:val="000000"/>
        </w:rPr>
        <w:t xml:space="preserve">, del mismo orden que su error de Monte Carlo, </w:t>
      </w:r>
      <w:r>
        <w:rPr>
          <w:color w:val="000000"/>
          <w:highlight w:val="yellow"/>
        </w:rPr>
        <w:t xml:space="preserve">⟦V3_B10000_err_MC_media⟧</w:t>
      </w:r>
      <w:r>
        <w:rPr>
          <w:color w:val="000000"/>
        </w:rPr>
        <w:t xml:space="preserve"> (equivale a </w:t>
      </w:r>
      <w:r>
        <w:rPr>
          <w:color w:val="000000"/>
          <w:highlight w:val="yellow"/>
        </w:rPr>
        <w:t xml:space="preserve">⟦V3_B10000_sesgo_en_err_MC⟧</w:t>
      </w:r>
      <w:r>
        <w:rPr>
          <w:color w:val="000000"/>
        </w:rPr>
        <w:t xml:space="preserve"> errores de Monte Carlo), de modo que es indistinguible de cero: la media del logaritmo es insesgada. El sesgo de la mediana respecto de la mediana poblacional es </w:t>
      </w:r>
      <w:r>
        <w:rPr>
          <w:color w:val="000000"/>
          <w:highlight w:val="yellow"/>
        </w:rPr>
        <w:t xml:space="preserve">⟦V3_B10000_sesgo_mediana⟧</w:t>
      </w:r>
      <w:r>
        <w:rPr>
          <w:color w:val="000000"/>
        </w:rPr>
        <w:t xml:space="preserve">, prácticamente nulo, por la misma razón que en las otras tres variables: con n = N la mediana muestral cayó exactamente en log(550.000) = 13,217674 en el </w:t>
      </w:r>
      <w:r>
        <w:rPr>
          <w:color w:val="000000"/>
          <w:highlight w:val="yellow"/>
        </w:rPr>
        <w:t xml:space="preserve">⟦V3_B10000_prop_med_igual_pob⟧</w:t>
      </w:r>
      <w:r>
        <w:rPr>
          <w:color w:val="000000"/>
        </w:rPr>
        <w:t xml:space="preserve"> de las réplicas. La mediana poblacional está dentro de una masa puntual del 3,73 %, formada por las viviendas que pagan exactamente $550.000. El </w:t>
      </w:r>
      <w:r>
        <w:rPr>
          <w:color w:val="000000"/>
          <w:highlight w:val="yellow"/>
        </w:rPr>
        <w:t xml:space="preserve">⟦V3_prop_bajo_mediana⟧</w:t>
      </w:r>
      <w:r>
        <w:rPr>
          <w:color w:val="000000"/>
        </w:rPr>
        <w:t xml:space="preserve"> de las viviendas paga menos de ese monto y el </w:t>
      </w:r>
      <w:r>
        <w:rPr>
          <w:color w:val="000000"/>
          <w:highlight w:val="yellow"/>
        </w:rPr>
        <w:t xml:space="preserve">⟦V3_prop_hasta_mediana⟧</w:t>
      </w:r>
      <w:r>
        <w:rPr>
          <w:color w:val="000000"/>
        </w:rPr>
        <w:t xml:space="preserve"> paga $550.000 o menos. Para que la mediana muestral saliera de ese valor, la proporción muestral por debajo de $550.000 tendría que llegar a 0,5, o la proporción de hasta $550.000 tendría que bajar de 0,5. Con 29.565 viviendas por muestra, la probabilidad teórica de cualquiera de los dos eventos es </w:t>
      </w:r>
      <w:r>
        <w:rPr>
          <w:color w:val="000000"/>
          <w:highlight w:val="yellow"/>
        </w:rPr>
        <w:t xml:space="preserve">⟦V3_p_teor_med_distinta⟧</w:t>
      </w:r>
      <w:r>
        <w:rPr>
          <w:color w:val="000000"/>
        </w:rPr>
        <w:t xml:space="preserve">. Frente a μ, parámetro de interés, la mediana presenta un sesgo de </w:t>
      </w:r>
      <w:r>
        <w:rPr>
          <w:color w:val="000000"/>
          <w:highlight w:val="yellow"/>
        </w:rPr>
        <w:t xml:space="preserve">⟦V3_B10000_sesgo_mediana_vs_mu⟧</w:t>
      </w:r>
      <w:r>
        <w:rPr>
          <w:color w:val="000000"/>
        </w:rPr>
        <w:t xml:space="preserve">, prácticamente igual a la diferencia entre la mediana y la media poblacionales, 13,217674 − 13,203916 = +0,013758.</w:t>
      </w:r>
    </w:p>
    <w:p w14:paraId="096D54DB" w14:textId="77777777" w:rsidR="006428BB" w:rsidRDefault="006428BB" w:rsidP="006428BB">
      <w:pPr>
        <w:keepNext/>
        <w:rPr>
          <w:i/>
          <w:iCs/>
        </w:rPr>
      </w:pPr>
      <w:r>
        <w:rPr>
          <w:i/>
          <w:iCs/>
        </w:rPr>
        <w:t>Consistencia</w:t>
      </w:r>
    </w:p>
    <w:tbl>
      <w:tblPr>
        <w:tblW w:w="8820" w:type="dxa"/>
        <w:jc w:val="center"/>
        <w:tblCellMar>
          <w:left w:w="70" w:type="dxa"/>
          <w:right w:w="70" w:type="dxa"/>
        </w:tblCellMar>
        <w:tblLook w:val="04A0" w:firstRow="1" w:lastRow="0" w:firstColumn="1" w:lastColumn="0" w:noHBand="0" w:noVBand="1"/>
      </w:tblPr>
      <w:tblGrid>
        <w:gridCol w:w="900"/>
        <w:gridCol w:w="1980"/>
        <w:gridCol w:w="1980"/>
        <w:gridCol w:w="1980"/>
        <w:gridCol w:w="1980"/>
      </w:tblGrid>
      <w:tr w14:paraId="41DBFBDC" w14:textId="77777777">
        <w:trPr>
          <w:cantSplit/>
          <w:jc w:val="center"/>
        </w:trPr>
        <w:tc>
          <w:tcPr>
            <w:tcW w:w="900" w:type="dxa"/>
            <w:tcBorders>
              <w:top w:val="single" w:sz="4" w:space="0" w:color="auto"/>
              <w:left w:val="single" w:sz="4" w:space="0" w:color="auto"/>
              <w:bottom w:val="single" w:sz="4" w:space="0" w:color="auto"/>
              <w:right w:val="single" w:sz="4" w:space="0" w:color="auto"/>
            </w:tcBorders>
            <w:vAlign w:val="center"/>
          </w:tcPr>
          <w:p w14:paraId="48321CC1" w14:textId="77777777">
            <w:pPr>
              <w:keepNext/>
              <w:spacing w:after="0"/>
              <w:jc w:val="center"/>
              <w:rPr>
                <w:rFonts w:eastAsia="Times New Roman" w:cs="Times New Roman"/>
                <w:b/>
                <w:bCs/>
                <w:color w:val="000000"/>
                <w:sz w:val="18"/>
                <w:szCs w:val="18"/>
                <w:lang w:eastAsia="es-CO"/>
              </w:rPr>
            </w:pPr>
            <w:r>
              <w:rPr>
                <w:rFonts w:eastAsia="Times New Roman" w:cs="Times New Roman"/>
                <w:b/>
                <w:bCs/>
                <w:color w:val="000000"/>
                <w:sz w:val="18"/>
                <w:szCs w:val="18"/>
                <w:lang w:eastAsia="es-CO"/>
              </w:rPr>
              <w:t xml:space="preserve">B</w:t>
            </w:r>
          </w:p>
        </w:tc>
        <w:tc>
          <w:tcPr>
            <w:tcW w:w="1980" w:type="dxa"/>
            <w:tcBorders>
              <w:top w:val="single" w:sz="4" w:space="0" w:color="auto"/>
              <w:left w:val="nil"/>
              <w:bottom w:val="single" w:sz="4" w:space="0" w:color="auto"/>
              <w:right w:val="single" w:sz="4" w:space="0" w:color="auto"/>
            </w:tcBorders>
            <w:vAlign w:val="center"/>
          </w:tcPr>
          <w:p w14:paraId="2593A33F" w14:textId="77777777">
            <w:pPr>
              <w:keepNext/>
              <w:spacing w:after="0"/>
              <w:jc w:val="center"/>
              <w:rPr>
                <w:rFonts w:eastAsia="Times New Roman" w:cs="Times New Roman"/>
                <w:b/>
                <w:bCs/>
                <w:color w:val="000000"/>
                <w:sz w:val="18"/>
                <w:szCs w:val="18"/>
                <w:lang w:eastAsia="es-CO"/>
              </w:rPr>
            </w:pPr>
            <w:r>
              <w:rPr>
                <w:rFonts w:eastAsia="Times New Roman" w:cs="Times New Roman"/>
                <w:b/>
                <w:bCs/>
                <w:color w:val="000000"/>
                <w:sz w:val="18"/>
                <w:szCs w:val="18"/>
                <w:lang w:eastAsia="es-CO"/>
              </w:rPr>
              <w:t xml:space="preserve">Promedio de las réplicas</w:t>
            </w:r>
          </w:p>
        </w:tc>
        <w:tc>
          <w:tcPr>
            <w:tcW w:w="1980" w:type="dxa"/>
            <w:tcBorders>
              <w:top w:val="single" w:sz="4" w:space="0" w:color="auto"/>
              <w:left w:val="nil"/>
              <w:bottom w:val="single" w:sz="4" w:space="0" w:color="auto"/>
              <w:right w:val="single" w:sz="4" w:space="0" w:color="auto"/>
            </w:tcBorders>
            <w:vAlign w:val="center"/>
          </w:tcPr>
          <w:p w14:paraId="5F8B80CE" w14:textId="77777777">
            <w:pPr>
              <w:keepNext/>
              <w:spacing w:after="0"/>
              <w:jc w:val="center"/>
              <w:rPr>
                <w:rFonts w:eastAsia="Times New Roman" w:cs="Times New Roman"/>
                <w:b/>
                <w:bCs/>
                <w:color w:val="000000"/>
                <w:sz w:val="18"/>
                <w:szCs w:val="18"/>
                <w:lang w:eastAsia="es-CO"/>
              </w:rPr>
            </w:pPr>
            <w:r>
              <w:rPr>
                <w:rFonts w:eastAsia="Times New Roman" w:cs="Times New Roman"/>
                <w:b/>
                <w:bCs/>
                <w:color w:val="000000"/>
                <w:sz w:val="18"/>
                <w:szCs w:val="18"/>
                <w:lang w:eastAsia="es-CO"/>
              </w:rPr>
              <w:t xml:space="preserve">Promedio − parámetro</w:t>
            </w:r>
          </w:p>
        </w:tc>
        <w:tc>
          <w:tcPr>
            <w:tcW w:w="1980" w:type="dxa"/>
            <w:tcBorders>
              <w:top w:val="single" w:sz="4" w:space="0" w:color="auto"/>
              <w:left w:val="nil"/>
              <w:bottom w:val="single" w:sz="4" w:space="0" w:color="auto"/>
              <w:right w:val="single" w:sz="4" w:space="0" w:color="auto"/>
            </w:tcBorders>
            <w:vAlign w:val="center"/>
          </w:tcPr>
          <w:p w14:paraId="5F89ABD1" w14:textId="77777777">
            <w:pPr>
              <w:keepNext/>
              <w:spacing w:after="0"/>
              <w:jc w:val="center"/>
              <w:rPr>
                <w:rFonts w:eastAsia="Times New Roman" w:cs="Times New Roman"/>
                <w:b/>
                <w:bCs/>
                <w:color w:val="000000"/>
                <w:sz w:val="18"/>
                <w:szCs w:val="18"/>
                <w:lang w:eastAsia="es-CO"/>
              </w:rPr>
            </w:pPr>
            <w:r>
              <w:rPr>
                <w:rFonts w:eastAsia="Times New Roman" w:cs="Times New Roman"/>
                <w:b/>
                <w:bCs/>
                <w:color w:val="000000"/>
                <w:sz w:val="18"/>
                <w:szCs w:val="18"/>
                <w:lang w:eastAsia="es-CO"/>
              </w:rPr>
              <w:t xml:space="preserve">Error de Monte Carlo (s/√B)</w:t>
            </w:r>
          </w:p>
        </w:tc>
        <w:tc>
          <w:tcPr>
            <w:tcW w:w="1980" w:type="dxa"/>
            <w:tcBorders>
              <w:top w:val="single" w:sz="4" w:space="0" w:color="auto"/>
              <w:left w:val="nil"/>
              <w:bottom w:val="single" w:sz="4" w:space="0" w:color="auto"/>
              <w:right w:val="single" w:sz="4" w:space="0" w:color="auto"/>
            </w:tcBorders>
            <w:vAlign w:val="center"/>
          </w:tcPr>
          <w:p w14:paraId="569FE99F" w14:textId="77777777">
            <w:pPr>
              <w:keepNext/>
              <w:spacing w:after="0"/>
              <w:jc w:val="center"/>
              <w:rPr>
                <w:rFonts w:eastAsia="Times New Roman" w:cs="Times New Roman"/>
                <w:b/>
                <w:bCs/>
                <w:color w:val="000000"/>
                <w:sz w:val="18"/>
                <w:szCs w:val="18"/>
                <w:lang w:eastAsia="es-CO"/>
              </w:rPr>
            </w:pPr>
            <w:r>
              <w:rPr>
                <w:rFonts w:eastAsia="Times New Roman" w:cs="Times New Roman"/>
                <w:b/>
                <w:bCs/>
                <w:color w:val="000000"/>
                <w:sz w:val="18"/>
                <w:szCs w:val="18"/>
                <w:lang w:eastAsia="es-CO"/>
              </w:rPr>
              <w:t xml:space="preserve">Desv. est. de las réplicas</w:t>
            </w:r>
          </w:p>
        </w:tc>
      </w:tr>
      <w:tr w14:paraId="266BB838" w14:textId="77777777">
        <w:trPr>
          <w:cantSplit/>
          <w:jc w:val="center"/>
        </w:trPr>
        <w:tc>
          <w:tcPr>
            <w:tcW w:w="900" w:type="dxa"/>
            <w:tcBorders>
              <w:top w:val="nil"/>
              <w:left w:val="single" w:sz="4" w:space="0" w:color="auto"/>
              <w:bottom w:val="single" w:sz="4" w:space="0" w:color="auto"/>
              <w:right w:val="single" w:sz="4" w:space="0" w:color="auto"/>
            </w:tcBorders>
            <w:vAlign w:val="center"/>
          </w:tcPr>
          <w:p w14:paraId="763C40B0"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lang w:eastAsia="es-CO"/>
              </w:rPr>
              <w:t xml:space="preserve">100</w:t>
            </w:r>
          </w:p>
        </w:tc>
        <w:tc>
          <w:tcPr>
            <w:tcW w:w="1980" w:type="dxa"/>
            <w:tcBorders>
              <w:top w:val="nil"/>
              <w:left w:val="nil"/>
              <w:bottom w:val="single" w:sz="4" w:space="0" w:color="auto"/>
              <w:right w:val="single" w:sz="4" w:space="0" w:color="auto"/>
            </w:tcBorders>
            <w:vAlign w:val="center"/>
          </w:tcPr>
          <w:p w14:paraId="41DB8FE0"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highlight w:val="yellow"/>
                <w:lang w:eastAsia="es-CO"/>
              </w:rPr>
              <w:t xml:space="preserve">⟦V3_B100_prom_media⟧</w:t>
            </w:r>
          </w:p>
        </w:tc>
        <w:tc>
          <w:tcPr>
            <w:tcW w:w="1980" w:type="dxa"/>
            <w:tcBorders>
              <w:top w:val="nil"/>
              <w:left w:val="nil"/>
              <w:bottom w:val="single" w:sz="4" w:space="0" w:color="auto"/>
              <w:right w:val="single" w:sz="4" w:space="0" w:color="auto"/>
            </w:tcBorders>
            <w:vAlign w:val="center"/>
          </w:tcPr>
          <w:p w14:paraId="4243D588"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highlight w:val="yellow"/>
                <w:lang w:eastAsia="es-CO"/>
              </w:rPr>
              <w:t xml:space="preserve">⟦V3_B100_sesgo_media⟧</w:t>
            </w:r>
          </w:p>
        </w:tc>
        <w:tc>
          <w:tcPr>
            <w:tcW w:w="1980" w:type="dxa"/>
            <w:tcBorders>
              <w:top w:val="nil"/>
              <w:left w:val="nil"/>
              <w:bottom w:val="single" w:sz="4" w:space="0" w:color="auto"/>
              <w:right w:val="single" w:sz="4" w:space="0" w:color="auto"/>
            </w:tcBorders>
            <w:vAlign w:val="center"/>
          </w:tcPr>
          <w:p w14:paraId="310689D4"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highlight w:val="yellow"/>
                <w:lang w:eastAsia="es-CO"/>
              </w:rPr>
              <w:t xml:space="preserve">⟦V3_B100_err_MC_media⟧</w:t>
            </w:r>
          </w:p>
        </w:tc>
        <w:tc>
          <w:tcPr>
            <w:tcW w:w="1980" w:type="dxa"/>
            <w:tcBorders>
              <w:top w:val="nil"/>
              <w:left w:val="nil"/>
              <w:bottom w:val="single" w:sz="4" w:space="0" w:color="auto"/>
              <w:right w:val="single" w:sz="4" w:space="0" w:color="auto"/>
            </w:tcBorders>
            <w:vAlign w:val="center"/>
          </w:tcPr>
          <w:p w14:paraId="40B60A8E"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highlight w:val="yellow"/>
                <w:lang w:eastAsia="es-CO"/>
              </w:rPr>
              <w:t xml:space="preserve">⟦V3_B100_de_media⟧</w:t>
            </w:r>
          </w:p>
        </w:tc>
      </w:tr>
      <w:tr w14:paraId="3139B1B0" w14:textId="77777777">
        <w:trPr>
          <w:cantSplit/>
          <w:jc w:val="center"/>
        </w:trPr>
        <w:tc>
          <w:tcPr>
            <w:tcW w:w="900" w:type="dxa"/>
            <w:tcBorders>
              <w:top w:val="nil"/>
              <w:left w:val="single" w:sz="4" w:space="0" w:color="auto"/>
              <w:bottom w:val="single" w:sz="4" w:space="0" w:color="auto"/>
              <w:right w:val="single" w:sz="4" w:space="0" w:color="auto"/>
            </w:tcBorders>
            <w:vAlign w:val="center"/>
          </w:tcPr>
          <w:p w14:paraId="46E9B393"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lang w:eastAsia="es-CO"/>
              </w:rPr>
              <w:t xml:space="preserve">1.000</w:t>
            </w:r>
          </w:p>
        </w:tc>
        <w:tc>
          <w:tcPr>
            <w:tcW w:w="1980" w:type="dxa"/>
            <w:tcBorders>
              <w:top w:val="nil"/>
              <w:left w:val="nil"/>
              <w:bottom w:val="single" w:sz="4" w:space="0" w:color="auto"/>
              <w:right w:val="single" w:sz="4" w:space="0" w:color="auto"/>
            </w:tcBorders>
            <w:vAlign w:val="center"/>
          </w:tcPr>
          <w:p w14:paraId="6DC8DD61"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highlight w:val="yellow"/>
                <w:lang w:eastAsia="es-CO"/>
              </w:rPr>
              <w:t xml:space="preserve">⟦V3_B1000_prom_media⟧</w:t>
            </w:r>
          </w:p>
        </w:tc>
        <w:tc>
          <w:tcPr>
            <w:tcW w:w="1980" w:type="dxa"/>
            <w:tcBorders>
              <w:top w:val="nil"/>
              <w:left w:val="nil"/>
              <w:bottom w:val="single" w:sz="4" w:space="0" w:color="auto"/>
              <w:right w:val="single" w:sz="4" w:space="0" w:color="auto"/>
            </w:tcBorders>
            <w:vAlign w:val="center"/>
          </w:tcPr>
          <w:p w14:paraId="4DCE52D7"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highlight w:val="yellow"/>
                <w:lang w:eastAsia="es-CO"/>
              </w:rPr>
              <w:t xml:space="preserve">⟦V3_B1000_sesgo_media⟧</w:t>
            </w:r>
          </w:p>
        </w:tc>
        <w:tc>
          <w:tcPr>
            <w:tcW w:w="1980" w:type="dxa"/>
            <w:tcBorders>
              <w:top w:val="nil"/>
              <w:left w:val="nil"/>
              <w:bottom w:val="single" w:sz="4" w:space="0" w:color="auto"/>
              <w:right w:val="single" w:sz="4" w:space="0" w:color="auto"/>
            </w:tcBorders>
            <w:vAlign w:val="center"/>
          </w:tcPr>
          <w:p w14:paraId="4434AB71"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highlight w:val="yellow"/>
                <w:lang w:eastAsia="es-CO"/>
              </w:rPr>
              <w:t xml:space="preserve">⟦V3_B1000_err_MC_media⟧</w:t>
            </w:r>
          </w:p>
        </w:tc>
        <w:tc>
          <w:tcPr>
            <w:tcW w:w="1980" w:type="dxa"/>
            <w:tcBorders>
              <w:top w:val="nil"/>
              <w:left w:val="nil"/>
              <w:bottom w:val="single" w:sz="4" w:space="0" w:color="auto"/>
              <w:right w:val="single" w:sz="4" w:space="0" w:color="auto"/>
            </w:tcBorders>
            <w:vAlign w:val="center"/>
          </w:tcPr>
          <w:p w14:paraId="50466BD1"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highlight w:val="yellow"/>
                <w:lang w:eastAsia="es-CO"/>
              </w:rPr>
              <w:t xml:space="preserve">⟦V3_B1000_de_media⟧</w:t>
            </w:r>
          </w:p>
        </w:tc>
      </w:tr>
      <w:tr w14:paraId="3C2D97D4" w14:textId="77777777">
        <w:trPr>
          <w:cantSplit/>
          <w:jc w:val="center"/>
        </w:trPr>
        <w:tc>
          <w:tcPr>
            <w:tcW w:w="900" w:type="dxa"/>
            <w:tcBorders>
              <w:top w:val="nil"/>
              <w:left w:val="single" w:sz="4" w:space="0" w:color="auto"/>
              <w:bottom w:val="single" w:sz="4" w:space="0" w:color="auto"/>
              <w:right w:val="single" w:sz="4" w:space="0" w:color="auto"/>
            </w:tcBorders>
            <w:vAlign w:val="center"/>
          </w:tcPr>
          <w:p w14:paraId="79C71B8A"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lang w:eastAsia="es-CO"/>
              </w:rPr>
              <w:t xml:space="preserve">10.000</w:t>
            </w:r>
          </w:p>
        </w:tc>
        <w:tc>
          <w:tcPr>
            <w:tcW w:w="1980" w:type="dxa"/>
            <w:tcBorders>
              <w:top w:val="nil"/>
              <w:left w:val="nil"/>
              <w:bottom w:val="single" w:sz="4" w:space="0" w:color="auto"/>
              <w:right w:val="single" w:sz="4" w:space="0" w:color="auto"/>
            </w:tcBorders>
            <w:vAlign w:val="center"/>
          </w:tcPr>
          <w:p w14:paraId="7CF2DC50"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highlight w:val="yellow"/>
                <w:lang w:eastAsia="es-CO"/>
              </w:rPr>
              <w:t xml:space="preserve">⟦V3_B10000_prom_media⟧</w:t>
            </w:r>
          </w:p>
        </w:tc>
        <w:tc>
          <w:tcPr>
            <w:tcW w:w="1980" w:type="dxa"/>
            <w:tcBorders>
              <w:top w:val="nil"/>
              <w:left w:val="nil"/>
              <w:bottom w:val="single" w:sz="4" w:space="0" w:color="auto"/>
              <w:right w:val="single" w:sz="4" w:space="0" w:color="auto"/>
            </w:tcBorders>
            <w:vAlign w:val="center"/>
          </w:tcPr>
          <w:p w14:paraId="41AD9C6D"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highlight w:val="yellow"/>
                <w:lang w:eastAsia="es-CO"/>
              </w:rPr>
              <w:t xml:space="preserve">⟦V3_B10000_sesgo_media⟧</w:t>
            </w:r>
          </w:p>
        </w:tc>
        <w:tc>
          <w:tcPr>
            <w:tcW w:w="1980" w:type="dxa"/>
            <w:tcBorders>
              <w:top w:val="nil"/>
              <w:left w:val="nil"/>
              <w:bottom w:val="single" w:sz="4" w:space="0" w:color="auto"/>
              <w:right w:val="single" w:sz="4" w:space="0" w:color="auto"/>
            </w:tcBorders>
            <w:vAlign w:val="center"/>
          </w:tcPr>
          <w:p w14:paraId="64B8AEA7"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highlight w:val="yellow"/>
                <w:lang w:eastAsia="es-CO"/>
              </w:rPr>
              <w:t xml:space="preserve">⟦V3_B10000_err_MC_media⟧</w:t>
            </w:r>
          </w:p>
        </w:tc>
        <w:tc>
          <w:tcPr>
            <w:tcW w:w="1980" w:type="dxa"/>
            <w:tcBorders>
              <w:top w:val="nil"/>
              <w:left w:val="nil"/>
              <w:bottom w:val="single" w:sz="4" w:space="0" w:color="auto"/>
              <w:right w:val="single" w:sz="4" w:space="0" w:color="auto"/>
            </w:tcBorders>
            <w:vAlign w:val="center"/>
          </w:tcPr>
          <w:p w14:paraId="7FDC1A75"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highlight w:val="yellow"/>
                <w:lang w:eastAsia="es-CO"/>
              </w:rPr>
              <w:t xml:space="preserve">⟦V3_B10000_de_media⟧</w:t>
            </w:r>
          </w:p>
        </w:tc>
      </w:tr>
    </w:tbl>
    <w:p w14:paraId="12839762" w14:textId="77777777">
      <w:pPr>
        <w:spacing w:before="60"/>
        <w:jc w:val="center"/>
        <w:rPr>
          <w:color w:val="000000"/>
          <w:sz w:val="18"/>
          <w:szCs w:val="18"/>
        </w:rPr>
      </w:pPr>
      <w:r>
        <w:rPr>
          <w:color w:val="000000"/>
          <w:sz w:val="18"/>
          <w:szCs w:val="18"/>
        </w:rPr>
        <w:t xml:space="preserve">n = N = 29.565 en todas las réplicas, escala logarítmica; μ = 13,203916; σ/√N = 0,003374; σ² = 0,336573.</w:t>
      </w:r>
    </w:p>
    <w:p w14:paraId="425D1ACB" w14:textId="77777777" w:rsidR="006428BB" w:rsidRDefault="006428BB" w:rsidP="006428BB">
      <w:pPr>
        <w:jc w:val="center"/>
      </w:pPr>
      <w:r>
        <w:rPr>
          <w:noProof/>
        </w:rPr>
        <w:lastRenderedPageBreak/>
        <w:drawing>
          <wp:inline distT="0" distB="0" distL="0" distR="0" wp14:anchorId="5278A370" wp14:editId="7922D939">
            <wp:extent cx="5760720" cy="4000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consistencia_v3.png"/>
                    <pic:cNvPicPr/>
                  </pic:nvPicPr>
                  <pic:blipFill>
                    <a:blip r:embed="rId16"/>
                    <a:stretch>
                      <a:fillRect/>
                    </a:stretch>
                  </pic:blipFill>
                  <pic:spPr>
                    <a:xfrm>
                      <a:off x="0" y="0"/>
                      <a:ext cx="5760720" cy="4000500"/>
                    </a:xfrm>
                    <a:prstGeom prst="rect">
                      <a:avLst/>
                    </a:prstGeom>
                  </pic:spPr>
                </pic:pic>
              </a:graphicData>
            </a:graphic>
          </wp:inline>
        </w:drawing>
      </w:r>
    </w:p>
    <w:p w14:paraId="53F653E6" w14:textId="77777777">
      <w:pPr>
        <w:spacing w:before="120"/>
        <w:rPr>
          <w:color w:val="000000"/>
          <w:highlight w:val="yellow"/>
        </w:rPr>
      </w:pPr>
      <w:r>
        <w:rPr>
          <w:color w:val="000000"/>
          <w:highlight w:val="yellow"/>
        </w:rPr>
        <w:t xml:space="preserve">PENDIENTE: reemplazar esta imagen por salidas/graficos/19_consistencia_v3.png después de correr el 08 y el 09 (tiene la misma proporción, 1800 × 1250 px). La imagen actual corresponde al diseño anterior y no a la simulación que describe el texto.</w:t>
      </w:r>
    </w:p>
    <w:p w14:paraId="08D9B14B" w14:textId="77777777" w:rsidR="006428BB" w:rsidRDefault="006428BB" w:rsidP="006428BB">
      <w:pPr>
        <w:jc w:val="both"/>
      </w:pPr>
      <w:r>
        <w:t>Comentario:</w:t>
      </w:r>
    </w:p>
    <w:p w14:paraId="22735208" w14:textId="77777777" w:rsidR="00B9075A" w:rsidRDefault="00000000">
      <w:pPr>
        <w:rPr>
          <w:color w:val="000000"/>
        </w:rPr>
      </w:pPr>
      <w:r>
        <w:rPr>
          <w:color w:val="000000"/>
        </w:rPr>
        <w:t xml:space="preserve">Con n fijo en N = 29.565, la media del logaritmo tiene una sola distribución, centrada en μ = 13,203916 y con desviación estándar σ/√N = 0,580149/√29.565 = 0,003374, el error estándar del intervalo de confianza. Variar B entre 100, 1.000 y 10.000 dentro del mismo ciclo no cambia esa distribución; cambia la precisión con que la simulación la aproxima. El promedio de las réplicas difiere de μ en </w:t>
      </w:r>
      <w:r>
        <w:rPr>
          <w:color w:val="000000"/>
          <w:highlight w:val="yellow"/>
        </w:rPr>
        <w:t xml:space="preserve">⟦V3_B100_sesgo_media⟧</w:t>
      </w:r>
      <w:r>
        <w:rPr>
          <w:color w:val="000000"/>
        </w:rPr>
        <w:t xml:space="preserve">, </w:t>
      </w:r>
      <w:r>
        <w:rPr>
          <w:color w:val="000000"/>
          <w:highlight w:val="yellow"/>
        </w:rPr>
        <w:t xml:space="preserve">⟦V3_B1000_sesgo_media⟧</w:t>
      </w:r>
      <w:r>
        <w:rPr>
          <w:color w:val="000000"/>
        </w:rPr>
        <w:t xml:space="preserve"> y </w:t>
      </w:r>
      <w:r>
        <w:rPr>
          <w:color w:val="000000"/>
          <w:highlight w:val="yellow"/>
        </w:rPr>
        <w:t xml:space="preserve">⟦V3_B10000_sesgo_media⟧</w:t>
      </w:r>
      <w:r>
        <w:rPr>
          <w:color w:val="000000"/>
        </w:rPr>
        <w:t xml:space="preserve"> con B = 100, 1.000 y 10.000, siempre del orden de su error de Monte Carlo, que baja de </w:t>
      </w:r>
      <w:r>
        <w:rPr>
          <w:color w:val="000000"/>
          <w:highlight w:val="yellow"/>
        </w:rPr>
        <w:t xml:space="preserve">⟦V3_B100_err_MC_media⟧</w:t>
      </w:r>
      <w:r>
        <w:rPr>
          <w:color w:val="000000"/>
        </w:rPr>
        <w:t xml:space="preserve"> a </w:t>
      </w:r>
      <w:r>
        <w:rPr>
          <w:color w:val="000000"/>
          <w:highlight w:val="yellow"/>
        </w:rPr>
        <w:t xml:space="preserve">⟦V3_B10000_err_MC_media⟧</w:t>
      </w:r>
      <w:r>
        <w:rPr>
          <w:color w:val="000000"/>
        </w:rPr>
        <w:t xml:space="preserve">. Lo que decrece de forma sistemática es ese error, no necesariamente la diferencia observada en cada paso. La desviación de las réplicas no disminuye con B: se estabiliza alrededor de 0,003374 (</w:t>
      </w:r>
      <w:r>
        <w:rPr>
          <w:color w:val="000000"/>
          <w:highlight w:val="yellow"/>
        </w:rPr>
        <w:t xml:space="preserve">⟦V3_B100_de_media⟧</w:t>
      </w:r>
      <w:r>
        <w:rPr>
          <w:color w:val="000000"/>
        </w:rPr>
        <w:t xml:space="preserve">, </w:t>
      </w:r>
      <w:r>
        <w:rPr>
          <w:color w:val="000000"/>
          <w:highlight w:val="yellow"/>
        </w:rPr>
        <w:t xml:space="preserve">⟦V3_B1000_de_media⟧</w:t>
      </w:r>
      <w:r>
        <w:rPr>
          <w:color w:val="000000"/>
        </w:rPr>
        <w:t xml:space="preserve"> y </w:t>
      </w:r>
      <w:r>
        <w:rPr>
          <w:color w:val="000000"/>
          <w:highlight w:val="yellow"/>
        </w:rPr>
        <w:t xml:space="preserve">⟦V3_B10000_de_media⟧</w:t>
      </w:r>
      <w:r>
        <w:rPr>
          <w:color w:val="000000"/>
        </w:rPr>
        <w:t xml:space="preserve">). Var × N se aproxima a σ² = 0,336573 (</w:t>
      </w:r>
      <w:r>
        <w:rPr>
          <w:color w:val="000000"/>
          <w:highlight w:val="yellow"/>
        </w:rPr>
        <w:t xml:space="preserve">⟦V3_B100_var_x_N⟧</w:t>
      </w:r>
      <w:r>
        <w:rPr>
          <w:color w:val="000000"/>
        </w:rPr>
        <w:t xml:space="preserve">, </w:t>
      </w:r>
      <w:r>
        <w:rPr>
          <w:color w:val="000000"/>
          <w:highlight w:val="yellow"/>
        </w:rPr>
        <w:t xml:space="preserve">⟦V3_B1000_var_x_N⟧</w:t>
      </w:r>
      <w:r>
        <w:rPr>
          <w:color w:val="000000"/>
        </w:rPr>
        <w:t xml:space="preserve"> y </w:t>
      </w:r>
      <w:r>
        <w:rPr>
          <w:color w:val="000000"/>
          <w:highlight w:val="yellow"/>
        </w:rPr>
        <w:t xml:space="preserve">⟦V3_B10000_var_x_N⟧</w:t>
      </w:r>
      <w:r>
        <w:rPr>
          <w:color w:val="000000"/>
        </w:rPr>
        <w:t xml:space="preserve">), con un error relativo esperado de 14 % con B = 100, 4,5 % con B = 1.000 y 1,4 % con B = 10.000. En el gráfico de consistencia, el histograma pasa de irregular con B = 100 a coincidir con la curva normal teórica con B = 10.000, sin cambiar de ancho.</w:t>
      </w:r>
      <w:r>
        <w:rPr>
          <w:color w:val="000000"/>
        </w:rPr>
        <w:br/>
      </w:r>
      <w:r>
        <w:rPr>
          <w:color w:val="000000"/>
        </w:rPr>
        <w:br/>
      </w:r>
      <w:r>
        <w:rPr>
          <w:color w:val="000000"/>
        </w:rPr>
        <w:t xml:space="preserve">Al repetir la ejecución sin semilla (script 10), los tres promedios de las réplicas de V3 difieren en </w:t>
      </w:r>
      <w:r>
        <w:rPr>
          <w:color w:val="000000"/>
          <w:highlight w:val="yellow"/>
        </w:rPr>
        <w:t xml:space="preserve">⟦V3_B100_ej_rango⟧</w:t>
      </w:r>
      <w:r>
        <w:rPr>
          <w:color w:val="000000"/>
        </w:rPr>
        <w:t xml:space="preserve"> con B = 100 y en </w:t>
      </w:r>
      <w:r>
        <w:rPr>
          <w:color w:val="000000"/>
          <w:highlight w:val="yellow"/>
        </w:rPr>
        <w:t xml:space="preserve">⟦V3_B10000_ej_rango⟧</w:t>
      </w:r>
      <w:r>
        <w:rPr>
          <w:color w:val="000000"/>
        </w:rPr>
        <w:t xml:space="preserve"> con B = 10.000, es decir, </w:t>
      </w:r>
      <w:r>
        <w:rPr>
          <w:color w:val="000000"/>
          <w:highlight w:val="yellow"/>
        </w:rPr>
        <w:t xml:space="preserve">⟦V3_B100_ej_rango_en_err_MC⟧</w:t>
      </w:r>
      <w:r>
        <w:rPr>
          <w:color w:val="000000"/>
        </w:rPr>
        <w:t xml:space="preserve"> y </w:t>
      </w:r>
      <w:r>
        <w:rPr>
          <w:color w:val="000000"/>
          <w:highlight w:val="yellow"/>
        </w:rPr>
        <w:t xml:space="preserve">⟦V3_B10000_ej_rango_en_err_MC⟧</w:t>
      </w:r>
      <w:r>
        <w:rPr>
          <w:color w:val="000000"/>
        </w:rPr>
        <w:t xml:space="preserve"> errores de Monte Carlo, frente a </w:t>
      </w:r>
      <w:r>
        <w:rPr>
          <w:color w:val="000000"/>
          <w:highlight w:val="yellow"/>
        </w:rPr>
        <w:t xml:space="preserve">⟦ej_esperado⟧</w:t>
      </w:r>
      <w:r>
        <w:rPr>
          <w:color w:val="000000"/>
        </w:rPr>
        <w:t xml:space="preserve"> en promedio si solo actúa el azar.</w:t>
      </w:r>
      <w:r>
        <w:rPr>
          <w:color w:val="000000"/>
        </w:rPr>
        <w:br/>
      </w:r>
      <w:r>
        <w:rPr>
          <w:color w:val="000000"/>
        </w:rPr>
        <w:br/>
      </w:r>
      <w:r>
        <w:rPr>
          <w:color w:val="000000"/>
        </w:rPr>
        <w:t xml:space="preserve">Insesgada y con varianza σ²/n que tiende a cero, la media del logaritmo es consistente. La mediana muestral cayó en log(550.000) en el </w:t>
      </w:r>
      <w:r>
        <w:rPr>
          <w:color w:val="000000"/>
          <w:highlight w:val="yellow"/>
        </w:rPr>
        <w:t xml:space="preserve">⟦V3_B100_prop_med_igual_pob⟧</w:t>
      </w:r>
      <w:r>
        <w:rPr>
          <w:color w:val="000000"/>
        </w:rPr>
        <w:t xml:space="preserve">, el </w:t>
      </w:r>
      <w:r>
        <w:rPr>
          <w:color w:val="000000"/>
          <w:highlight w:val="yellow"/>
        </w:rPr>
        <w:t xml:space="preserve">⟦V3_B1000_prop_med_igual_pob⟧</w:t>
      </w:r>
      <w:r>
        <w:rPr>
          <w:color w:val="000000"/>
        </w:rPr>
        <w:t xml:space="preserve"> y el </w:t>
      </w:r>
      <w:r>
        <w:rPr>
          <w:color w:val="000000"/>
          <w:highlight w:val="yellow"/>
        </w:rPr>
        <w:t xml:space="preserve">⟦V3_B10000_prop_med_igual_pob⟧</w:t>
      </w:r>
      <w:r>
        <w:rPr>
          <w:color w:val="000000"/>
        </w:rPr>
        <w:t xml:space="preserve"> de las réplicas con B = 100, 1.000 y 10.000. Su promedio se aproxima a la mediana poblacional, 13,217674, y no a μ, frente a la cual conserva un sesgo cercano a +0,013758 que ningún valor de B corrige.</w:t>
      </w:r>
    </w:p>
    <w:p w14:paraId="5D72B07F" w14:textId="77777777" w:rsidR="006428BB" w:rsidRPr="00C11F36" w:rsidRDefault="006428BB" w:rsidP="006428BB">
      <w:pPr>
        <w:jc w:val="both"/>
      </w:pPr>
    </w:p>
    <w:p w14:paraId="13E9DF2B" w14:textId="77777777" w:rsidR="006428BB" w:rsidRPr="00B9075A" w:rsidRDefault="006428BB" w:rsidP="006428BB">
      <w:pPr>
        <w:rPr>
          <w:b/>
          <w:bCs/>
          <w:i/>
          <w:iCs/>
        </w:rPr>
      </w:pPr>
      <w:r>
        <w:rPr>
          <w:b/>
          <w:bCs/>
          <w:i/>
          <w:iCs/>
        </w:rPr>
        <w:t>Eficiencia</w:t>
      </w:r>
    </w:p>
    <w:tbl>
      <w:tblPr>
        <w:tblW w:w="5520" w:type="dxa"/>
        <w:jc w:val="center"/>
        <w:tblCellMar>
          <w:left w:w="70" w:type="dxa"/>
          <w:right w:w="70" w:type="dxa"/>
        </w:tblCellMar>
        <w:tblLook w:val="04A0" w:firstRow="1" w:lastRow="0" w:firstColumn="1" w:lastColumn="0" w:noHBand="0" w:noVBand="1"/>
      </w:tblPr>
      <w:tblGrid>
        <w:gridCol w:w="1320"/>
        <w:gridCol w:w="4200"/>
      </w:tblGrid>
      <w:tr w:rsidR="006428BB" w:rsidRPr="00C11F36" w14:paraId="734EC92B" w14:textId="77777777" w:rsidTr="00AF7A1E">
        <w:trPr>
          <w:trHeight w:val="20"/>
          <w:jc w:val="center"/>
        </w:trPr>
        <w:tc>
          <w:tcPr>
            <w:tcW w:w="1320" w:type="dxa"/>
            <w:tcBorders>
              <w:top w:val="single" w:sz="4" w:space="0" w:color="auto"/>
              <w:left w:val="single" w:sz="4" w:space="0" w:color="auto"/>
              <w:bottom w:val="single" w:sz="4" w:space="0" w:color="auto"/>
              <w:right w:val="single" w:sz="4" w:space="0" w:color="auto"/>
            </w:tcBorders>
            <w:noWrap/>
            <w:vAlign w:val="bottom"/>
            <w:hideMark/>
          </w:tcPr>
          <w:p w14:paraId="0E231EBC" w14:textId="77777777" w:rsidR="006428BB" w:rsidRPr="00C11F36" w:rsidRDefault="006428BB" w:rsidP="00AF7A1E">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Medida</w:t>
            </w:r>
          </w:p>
        </w:tc>
        <w:tc>
          <w:tcPr>
            <w:tcW w:w="4200" w:type="dxa"/>
            <w:tcBorders>
              <w:top w:val="single" w:sz="4" w:space="0" w:color="auto"/>
              <w:left w:val="nil"/>
              <w:bottom w:val="single" w:sz="4" w:space="0" w:color="auto"/>
              <w:right w:val="single" w:sz="4" w:space="0" w:color="auto"/>
            </w:tcBorders>
            <w:noWrap/>
            <w:vAlign w:val="bottom"/>
            <w:hideMark/>
          </w:tcPr>
          <w:p w14:paraId="745EC8EB" w14:textId="77777777" w:rsidR="006428BB" w:rsidRPr="00C11F36" w:rsidRDefault="006428BB" w:rsidP="00AF7A1E">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Valor</w:t>
            </w:r>
          </w:p>
        </w:tc>
      </w:tr>
      <w:tr w:rsidR="006428BB" w:rsidRPr="00C11F36" w14:paraId="056CA4B8" w14:textId="77777777" w:rsidTr="00AF7A1E">
        <w:trPr>
          <w:trHeight w:val="20"/>
          <w:jc w:val="center"/>
        </w:trPr>
        <w:tc>
          <w:tcPr>
            <w:tcW w:w="1320" w:type="dxa"/>
            <w:tcBorders>
              <w:top w:val="nil"/>
              <w:left w:val="single" w:sz="4" w:space="0" w:color="auto"/>
              <w:bottom w:val="single" w:sz="4" w:space="0" w:color="auto"/>
              <w:right w:val="single" w:sz="4" w:space="0" w:color="auto"/>
            </w:tcBorders>
            <w:noWrap/>
            <w:vAlign w:val="bottom"/>
            <w:hideMark/>
          </w:tcPr>
          <w:p w14:paraId="308862BE" w14:textId="77777777" w:rsidR="006428BB" w:rsidRPr="00C11F36" w:rsidRDefault="006428BB" w:rsidP="00AF7A1E">
            <w:pPr>
              <w:jc w:val="center"/>
              <w:rPr>
                <w:rFonts w:eastAsia="Times New Roman" w:cs="Times New Roman"/>
                <w:color w:val="000000"/>
                <w:sz w:val="20"/>
                <w:szCs w:val="20"/>
                <w:lang w:eastAsia="es-CO"/>
              </w:rPr>
            </w:pPr>
            <w:r>
              <w:rPr>
                <w:rFonts w:eastAsia="Times New Roman" w:cs="Times New Roman"/>
                <w:color w:val="000000"/>
                <w:sz w:val="20"/>
                <w:szCs w:val="20"/>
                <w:lang w:eastAsia="es-CO"/>
              </w:rPr>
              <w:t>Media</w:t>
            </w:r>
          </w:p>
        </w:tc>
        <w:tc>
          <w:tcPr>
            <w:tcW w:w="4200" w:type="dxa"/>
            <w:tcBorders>
              <w:top w:val="nil"/>
              <w:left w:val="nil"/>
              <w:bottom w:val="single" w:sz="4" w:space="0" w:color="auto"/>
              <w:right w:val="single" w:sz="4" w:space="0" w:color="auto"/>
            </w:tcBorders>
            <w:noWrap/>
            <w:vAlign w:val="bottom"/>
            <w:hideMark/>
          </w:tcPr>
          <w:p w14:paraId="7B40F10E" w14:textId="77777777" w:rsidR="006428BB" w:rsidRPr="00C11F36" w:rsidRDefault="006428BB" w:rsidP="00AF7A1E">
            <w:pPr>
              <w:jc w:val="center"/>
              <w:rPr>
                <w:rFonts w:eastAsia="Times New Roman" w:cs="Times New Roman"/>
                <w:color w:val="000000"/>
                <w:sz w:val="20"/>
                <w:szCs w:val="20"/>
                <w:lang w:eastAsia="es-CO"/>
              </w:rPr>
            </w:pPr>
            <w:r>
              <w:rPr>
                <w:rFonts w:eastAsia="Times New Roman" w:cs="Times New Roman"/>
                <w:color w:val="000000"/>
                <w:sz w:val="18"/>
                <w:szCs w:val="20"/>
                <w:lang w:eastAsia="es-CO"/>
              </w:rPr>
              <w:t xml:space="preserve">Var = </w:t>
            </w:r>
            <w:r>
              <w:rPr>
                <w:rFonts w:eastAsia="Times New Roman" w:cs="Times New Roman"/>
                <w:color w:val="000000"/>
                <w:sz w:val="18"/>
                <w:szCs w:val="20"/>
                <w:highlight w:val="yellow"/>
                <w:lang w:eastAsia="es-CO"/>
              </w:rPr>
              <w:t xml:space="preserve">⟦V3_B10000_var_media⟧</w:t>
            </w:r>
            <w:r>
              <w:rPr>
                <w:rFonts w:eastAsia="Times New Roman" w:cs="Times New Roman"/>
                <w:color w:val="000000"/>
                <w:sz w:val="18"/>
                <w:szCs w:val="20"/>
                <w:lang w:eastAsia="es-CO"/>
              </w:rPr>
              <w:br/>
            </w:r>
            <w:r>
              <w:rPr>
                <w:rFonts w:eastAsia="Times New Roman" w:cs="Times New Roman"/>
                <w:color w:val="000000"/>
                <w:sz w:val="18"/>
                <w:szCs w:val="20"/>
                <w:lang w:eastAsia="es-CO"/>
              </w:rPr>
              <w:t xml:space="preserve">ECM frente a μ = </w:t>
            </w:r>
            <w:r>
              <w:rPr>
                <w:rFonts w:eastAsia="Times New Roman" w:cs="Times New Roman"/>
                <w:color w:val="000000"/>
                <w:sz w:val="18"/>
                <w:szCs w:val="20"/>
                <w:highlight w:val="yellow"/>
                <w:lang w:eastAsia="es-CO"/>
              </w:rPr>
              <w:t xml:space="preserve">⟦V3_B10000_mse_media_vs_mu⟧</w:t>
            </w:r>
          </w:p>
        </w:tc>
      </w:tr>
      <w:tr w:rsidR="006428BB" w:rsidRPr="00C11F36" w14:paraId="717E8A91" w14:textId="77777777" w:rsidTr="00AF7A1E">
        <w:trPr>
          <w:trHeight w:val="20"/>
          <w:jc w:val="center"/>
        </w:trPr>
        <w:tc>
          <w:tcPr>
            <w:tcW w:w="1320" w:type="dxa"/>
            <w:tcBorders>
              <w:top w:val="nil"/>
              <w:left w:val="single" w:sz="4" w:space="0" w:color="auto"/>
              <w:bottom w:val="single" w:sz="4" w:space="0" w:color="auto"/>
              <w:right w:val="single" w:sz="4" w:space="0" w:color="auto"/>
            </w:tcBorders>
            <w:noWrap/>
            <w:vAlign w:val="bottom"/>
            <w:hideMark/>
          </w:tcPr>
          <w:p w14:paraId="33F7D96C" w14:textId="77777777" w:rsidR="006428BB" w:rsidRPr="00C11F36" w:rsidRDefault="006428BB" w:rsidP="00AF7A1E">
            <w:pPr>
              <w:jc w:val="center"/>
              <w:rPr>
                <w:rFonts w:eastAsia="Times New Roman" w:cs="Times New Roman"/>
                <w:color w:val="000000"/>
                <w:sz w:val="20"/>
                <w:szCs w:val="20"/>
                <w:lang w:eastAsia="es-CO"/>
              </w:rPr>
            </w:pPr>
            <w:r>
              <w:rPr>
                <w:rFonts w:eastAsia="Times New Roman" w:cs="Times New Roman"/>
                <w:color w:val="000000"/>
                <w:sz w:val="20"/>
                <w:szCs w:val="20"/>
                <w:lang w:eastAsia="es-CO"/>
              </w:rPr>
              <w:t>Mediana</w:t>
            </w:r>
          </w:p>
        </w:tc>
        <w:tc>
          <w:tcPr>
            <w:tcW w:w="4200" w:type="dxa"/>
            <w:tcBorders>
              <w:top w:val="nil"/>
              <w:left w:val="nil"/>
              <w:bottom w:val="single" w:sz="4" w:space="0" w:color="auto"/>
              <w:right w:val="single" w:sz="4" w:space="0" w:color="auto"/>
            </w:tcBorders>
            <w:noWrap/>
            <w:vAlign w:val="bottom"/>
            <w:hideMark/>
          </w:tcPr>
          <w:p w14:paraId="465CCF03" w14:textId="77777777" w:rsidR="006428BB" w:rsidRPr="00C11F36" w:rsidRDefault="006428BB" w:rsidP="00AF7A1E">
            <w:pPr>
              <w:jc w:val="center"/>
              <w:rPr>
                <w:rFonts w:eastAsia="Times New Roman" w:cs="Times New Roman"/>
                <w:color w:val="000000"/>
                <w:sz w:val="20"/>
                <w:szCs w:val="20"/>
                <w:lang w:eastAsia="es-CO"/>
              </w:rPr>
            </w:pPr>
            <w:r>
              <w:rPr>
                <w:rFonts w:eastAsia="Times New Roman" w:cs="Times New Roman"/>
                <w:color w:val="000000"/>
                <w:sz w:val="18"/>
                <w:szCs w:val="20"/>
                <w:lang w:eastAsia="es-CO"/>
              </w:rPr>
              <w:t xml:space="preserve">Var = </w:t>
            </w:r>
            <w:r>
              <w:rPr>
                <w:rFonts w:eastAsia="Times New Roman" w:cs="Times New Roman"/>
                <w:color w:val="000000"/>
                <w:sz w:val="18"/>
                <w:szCs w:val="20"/>
                <w:highlight w:val="yellow"/>
                <w:lang w:eastAsia="es-CO"/>
              </w:rPr>
              <w:t xml:space="preserve">⟦V3_B10000_var_mediana⟧</w:t>
            </w:r>
            <w:r>
              <w:rPr>
                <w:rFonts w:eastAsia="Times New Roman" w:cs="Times New Roman"/>
                <w:color w:val="000000"/>
                <w:sz w:val="18"/>
                <w:szCs w:val="20"/>
                <w:lang w:eastAsia="es-CO"/>
              </w:rPr>
              <w:br/>
            </w:r>
            <w:r>
              <w:rPr>
                <w:rFonts w:eastAsia="Times New Roman" w:cs="Times New Roman"/>
                <w:color w:val="000000"/>
                <w:sz w:val="18"/>
                <w:szCs w:val="20"/>
                <w:lang w:eastAsia="es-CO"/>
              </w:rPr>
              <w:t xml:space="preserve">ECM frente a μ = </w:t>
            </w:r>
            <w:r>
              <w:rPr>
                <w:rFonts w:eastAsia="Times New Roman" w:cs="Times New Roman"/>
                <w:color w:val="000000"/>
                <w:sz w:val="18"/>
                <w:szCs w:val="20"/>
                <w:highlight w:val="yellow"/>
                <w:lang w:eastAsia="es-CO"/>
              </w:rPr>
              <w:t xml:space="preserve">⟦V3_B10000_mse_mediana_vs_mu⟧</w:t>
            </w:r>
          </w:p>
        </w:tc>
      </w:tr>
    </w:tbl>
    <w:p w14:paraId="1E96CCC5" w14:textId="77777777" w:rsidR="0033616B" w:rsidRDefault="006428BB" w:rsidP="0033616B">
      <w:r>
        <w:t>Comentario:</w:t>
      </w:r>
    </w:p>
    <w:p w14:paraId="6B6E3250" w14:textId="77777777">
      <w:pPr>
        <w:spacing w:before="120"/>
        <w:rPr>
          <w:color w:val="000000"/>
          <w:highlight w:val="yellow"/>
        </w:rPr>
      </w:pPr>
      <w:r>
        <w:rPr>
          <w:color w:val="000000"/>
          <w:highlight w:val="yellow"/>
        </w:rPr>
        <w:t xml:space="preserve">PENDIENTE: dejar una sola de las dos versiones del comentario de Eficiencia y borrar la otra, junto con esta nota y los rótulos de versión. Se elige según la razón Var(mediana)/Var(media) con B = 10.000, </w:t>
      </w:r>
      <w:r>
        <w:rPr>
          <w:color w:val="000000"/>
          <w:highlight w:val="yellow"/>
        </w:rPr>
        <w:t xml:space="preserve">⟦V3_B10000_razon_var⟧</w:t>
      </w:r>
      <w:r>
        <w:rPr>
          <w:color w:val="000000"/>
          <w:highlight w:val="yellow"/>
        </w:rPr>
        <w:t xml:space="preserve"> (</w:t>
      </w:r>
      <w:r>
        <w:rPr>
          <w:color w:val="000000"/>
          <w:highlight w:val="yellow"/>
        </w:rPr>
        <w:t xml:space="preserve">⟦V3_B10000_var_mediana⟧</w:t>
      </w:r>
      <w:r>
        <w:rPr>
          <w:color w:val="000000"/>
          <w:highlight w:val="yellow"/>
        </w:rPr>
        <w:t xml:space="preserve"> frente a </w:t>
      </w:r>
      <w:r>
        <w:rPr>
          <w:color w:val="000000"/>
          <w:highlight w:val="yellow"/>
        </w:rPr>
        <w:t xml:space="preserve">⟦V3_B10000_var_media⟧</w:t>
      </w:r>
      <w:r>
        <w:rPr>
          <w:color w:val="000000"/>
          <w:highlight w:val="yellow"/>
        </w:rPr>
        <w:t xml:space="preserve">): la versión A si es menor que 1 y la versión B si es mayor que 1. La sección 5 del script 08 imprime cuál de los dos casos ocurrió.</w:t>
      </w:r>
    </w:p>
    <w:p w14:paraId="25A90BE8" w14:textId="77777777">
      <w:pPr>
        <w:spacing w:before="120"/>
        <w:rPr>
          <w:color w:val="000000"/>
          <w:highlight w:val="yellow"/>
        </w:rPr>
      </w:pPr>
      <w:r>
        <w:rPr>
          <w:color w:val="000000"/>
          <w:highlight w:val="yellow"/>
        </w:rPr>
        <w:t xml:space="preserve">PENDIENTE: versión A (si Var(mediana) es menor que Var(media)):</w:t>
      </w:r>
    </w:p>
    <w:p w14:paraId="1A3A7138" w14:textId="77777777" w:rsidR="007A7682" w:rsidRDefault="00000000">
      <w:r>
        <w:rPr>
          <w:color w:val="000000"/>
        </w:rPr>
        <w:t xml:space="preserve">Con n = N, la comparación entre media y mediana tampoco se ajusta en esta variable a lo previsto por la teoría clásica. Esa teoría predice, para distribuciones continuas aproximadamente normales, Var(mediana)/Var(media) ≈ π/2 ≈ 1,571, pero supone densidad continua en la mediana, y el redondeo de los montos declarados la elimina. La mediana muestral quedó fija en $550.000 en el </w:t>
      </w:r>
      <w:r>
        <w:rPr>
          <w:color w:val="000000"/>
          <w:highlight w:val="yellow"/>
        </w:rPr>
        <w:t xml:space="preserve">⟦V3_B10000_prop_med_igual_pob⟧</w:t>
      </w:r>
      <w:r>
        <w:rPr>
          <w:color w:val="000000"/>
        </w:rPr>
        <w:t xml:space="preserve"> de las réplicas, y por eso su varianza (</w:t>
      </w:r>
      <w:r>
        <w:rPr>
          <w:color w:val="000000"/>
          <w:highlight w:val="yellow"/>
        </w:rPr>
        <w:t xml:space="preserve">⟦V3_B10000_var_mediana⟧</w:t>
      </w:r>
      <w:r>
        <w:rPr>
          <w:color w:val="000000"/>
        </w:rPr>
        <w:t xml:space="preserve">) resulta menor que la de la media (</w:t>
      </w:r>
      <w:r>
        <w:rPr>
          <w:color w:val="000000"/>
          <w:highlight w:val="yellow"/>
        </w:rPr>
        <w:t xml:space="preserve">⟦V3_B10000_var_media⟧</w:t>
      </w:r>
      <w:r>
        <w:rPr>
          <w:color w:val="000000"/>
        </w:rPr>
        <w:t xml:space="preserve">, frente a σ²/N = 1,14 × 10⁻⁵). Esa menor varianza no indica mayor precisión, sino que la mediana está casi inmóvil.</w:t>
      </w:r>
      <w:r>
        <w:rPr>
          <w:color w:val="000000"/>
        </w:rPr>
        <w:br/>
      </w:r>
      <w:r>
        <w:rPr>
          <w:color w:val="000000"/>
        </w:rPr>
        <w:br/>
      </w:r>
      <w:r>
        <w:rPr>
          <w:color w:val="000000"/>
        </w:rPr>
        <w:t xml:space="preserve">Frente al objetivo común, μ, el error cuadrático medio de la mediana es </w:t>
      </w:r>
      <w:r>
        <w:rPr>
          <w:color w:val="000000"/>
          <w:highlight w:val="yellow"/>
        </w:rPr>
        <w:t xml:space="preserve">⟦V3_B10000_mse_mediana_vs_mu⟧</w:t>
      </w:r>
      <w:r>
        <w:rPr>
          <w:color w:val="000000"/>
        </w:rPr>
        <w:t xml:space="preserve">, dominado por el cuadrado de su sesgo (0,013758² = 0,000189), y equivale a unas </w:t>
      </w:r>
      <w:r>
        <w:rPr>
          <w:color w:val="000000"/>
          <w:highlight w:val="yellow"/>
        </w:rPr>
        <w:t xml:space="preserve">⟦V3_B10000_razon_mse⟧</w:t>
      </w:r>
      <w:r>
        <w:rPr>
          <w:color w:val="000000"/>
        </w:rPr>
        <w:t xml:space="preserve"> veces el de la media (</w:t>
      </w:r>
      <w:r>
        <w:rPr>
          <w:color w:val="000000"/>
          <w:highlight w:val="yellow"/>
        </w:rPr>
        <w:t xml:space="preserve">⟦V3_B10000_mse_media_vs_mu⟧</w:t>
      </w:r>
      <w:r>
        <w:rPr>
          <w:color w:val="000000"/>
        </w:rPr>
        <w:t xml:space="preserve">). La media es el estimador eficiente; la mediana estima otra cantidad, la mediana del logaritmo del arriendo, y como estimador de μ es inferior.</w:t>
      </w:r>
    </w:p>
    <w:p w14:paraId="50642C0C" w14:textId="77777777">
      <w:pPr>
        <w:spacing w:before="120"/>
        <w:rPr>
          <w:color w:val="000000"/>
          <w:highlight w:val="yellow"/>
        </w:rPr>
      </w:pPr>
      <w:r>
        <w:rPr>
          <w:color w:val="000000"/>
          <w:highlight w:val="yellow"/>
        </w:rPr>
        <w:t xml:space="preserve">PENDIENTE: versión B (si Var(mediana) es mayor que Var(media)):</w:t>
      </w:r>
    </w:p>
    <w:p w14:paraId="4E964ADE" w14:textId="77777777">
      <w:pPr>
        <w:rPr>
          <w:color w:val="000000"/>
        </w:rPr>
      </w:pPr>
      <w:r>
        <w:rPr>
          <w:color w:val="000000"/>
        </w:rPr>
        <w:t xml:space="preserve">Con n = N, la comparación entre media y mediana tampoco se ajusta en esta variable a lo previsto por la teoría clásica. Esa teoría predice, para distribuciones continuas aproximadamente normales, Var(mediana)/Var(media) ≈ π/2 ≈ 1,571, pero supone densidad continua en la mediana, y el redondeo de los montos declarados la elimina. La mediana muestral quedó fija en $550.000 en el </w:t>
      </w:r>
      <w:r>
        <w:rPr>
          <w:color w:val="000000"/>
          <w:highlight w:val="yellow"/>
        </w:rPr>
        <w:t xml:space="preserve">⟦V3_B10000_prop_med_igual_pob⟧</w:t>
      </w:r>
      <w:r>
        <w:rPr>
          <w:color w:val="000000"/>
        </w:rPr>
        <w:t xml:space="preserve"> de las réplicas. En las pocas en que se movió, saltó al monto declarado más próximo, y esos saltos bastan para que su varianza (</w:t>
      </w:r>
      <w:r>
        <w:rPr>
          <w:color w:val="000000"/>
          <w:highlight w:val="yellow"/>
        </w:rPr>
        <w:t xml:space="preserve">⟦V3_B10000_var_mediana⟧</w:t>
      </w:r>
      <w:r>
        <w:rPr>
          <w:color w:val="000000"/>
        </w:rPr>
        <w:t xml:space="preserve">) supere la de la media (</w:t>
      </w:r>
      <w:r>
        <w:rPr>
          <w:color w:val="000000"/>
          <w:highlight w:val="yellow"/>
        </w:rPr>
        <w:t xml:space="preserve">⟦V3_B10000_var_media⟧</w:t>
      </w:r>
      <w:r>
        <w:rPr>
          <w:color w:val="000000"/>
        </w:rPr>
        <w:t xml:space="preserve">, frente a σ²/N = 1,14 × 10⁻⁵). La razón entre ambas varianzas depende del tamaño de esos saltos y no de la forma de la distribución, de modo que no puede leerse como la razón π/2 de la teoría clásica.</w:t>
      </w:r>
      <w:r>
        <w:rPr>
          <w:color w:val="000000"/>
        </w:rPr>
        <w:br/>
      </w:r>
      <w:r>
        <w:rPr>
          <w:color w:val="000000"/>
        </w:rPr>
        <w:br/>
      </w:r>
      <w:r>
        <w:rPr>
          <w:color w:val="000000"/>
        </w:rPr>
        <w:t xml:space="preserve">Frente al objetivo común, μ, el error cuadrático medio de la mediana es </w:t>
      </w:r>
      <w:r>
        <w:rPr>
          <w:color w:val="000000"/>
          <w:highlight w:val="yellow"/>
        </w:rPr>
        <w:t xml:space="preserve">⟦V3_B10000_mse_mediana_vs_mu⟧</w:t>
      </w:r>
      <w:r>
        <w:rPr>
          <w:color w:val="000000"/>
        </w:rPr>
        <w:t xml:space="preserve">, dominado por el cuadrado de su sesgo (0,013758² = 0,000189), y equivale a unas </w:t>
      </w:r>
      <w:r>
        <w:rPr>
          <w:color w:val="000000"/>
          <w:highlight w:val="yellow"/>
        </w:rPr>
        <w:t xml:space="preserve">⟦V3_B10000_razon_mse⟧</w:t>
      </w:r>
      <w:r>
        <w:rPr>
          <w:color w:val="000000"/>
        </w:rPr>
        <w:t xml:space="preserve"> veces el de la media (</w:t>
      </w:r>
      <w:r>
        <w:rPr>
          <w:color w:val="000000"/>
          <w:highlight w:val="yellow"/>
        </w:rPr>
        <w:t xml:space="preserve">⟦V3_B10000_mse_media_vs_mu⟧</w:t>
      </w:r>
      <w:r>
        <w:rPr>
          <w:color w:val="000000"/>
        </w:rPr>
        <w:t xml:space="preserve">). La media es el estimador eficiente; la mediana estima otra cantidad, la mediana del logaritmo del arriendo, y como estimador de μ es inferior.</w:t>
      </w:r>
    </w:p>
    <w:p w14:paraId="4F16280A" w14:textId="77777777" w:rsidR="0033616B" w:rsidRDefault="0033616B" w:rsidP="0033616B">
      <w:r>
        <w:t>Sintaxis empleada con esta variable:</w:t>
      </w:r>
    </w:p>
    <w:p w14:paraId="200AF867" w14:textId="77777777" w:rsidR="0033616B" w:rsidRDefault="0033616B" w:rsidP="0033616B">
      <w:pPr>
        <w:pStyle w:val="SintaxisR"/>
      </w:pPr>
    </w:p>
    <w:p w14:paraId="5FE8490E" w14:textId="77777777" w:rsidR="007A7682" w:rsidRDefault="00000000">
      <w:pPr>
        <w:pStyle w:val="SintaxisR"/>
      </w:pPr>
      <w:r>
        <w:rPr>
          <w:sz w:val="16"/>
        </w:rPr>
        <w:t xml:space="preserve"># VARIABLE 3 (cuantitativa) — arriendo_mensual_vivienda</w:t>
      </w:r>
      <w:r>
        <w:rPr>
          <w:sz w:val="16"/>
        </w:rPr>
        <w:br/>
        <w:t xml:space="preserve"># Arriendo mensual que paga la vivienda.</w:t>
      </w:r>
      <w:r>
        <w:rPr>
          <w:sz w:val="16"/>
        </w:rPr>
        <w:br/>
        <w:t xml:space="preserve"># Fuente: tabla 01 (Datos del hogar y la vivienda). Descripciones literales</w:t>
      </w:r>
      <w:r>
        <w:rPr>
          <w:sz w:val="16"/>
        </w:rPr>
        <w:br/>
        <w:t xml:space="preserve"># del diccionario: P5090 = «La vivienda ocupada por este hogar es:», cuyo</w:t>
      </w:r>
      <w:r>
        <w:rPr>
          <w:sz w:val="16"/>
        </w:rPr>
        <w:br/>
        <w:t xml:space="preserve"># código 3 es «En arriendo o subarriendo»; P5140 = «¿Cuánto pagan</w:t>
      </w:r>
      <w:r>
        <w:rPr>
          <w:sz w:val="16"/>
        </w:rPr>
        <w:br/>
        <w:t xml:space="preserve"># mensualmente por arriendo?».</w:t>
      </w:r>
      <w:r>
        <w:rPr>
          <w:sz w:val="16"/>
        </w:rPr>
        <w:br/>
        <w:t xml:space="preserve"># OJO: esta tabla está a nivel HOGAR, no vivienda ni persona. Por eso se</w:t>
      </w:r>
      <w:r>
        <w:rPr>
          <w:sz w:val="16"/>
        </w:rPr>
        <w:br/>
        <w:t xml:space="preserve"># resume antes de unirla; nunca se une fila a fila con la de personas.</w:t>
      </w:r>
      <w:r>
        <w:rPr>
          <w:sz w:val="16"/>
        </w:rPr>
        <w:br/>
        <w:t xml:space="preserve"># Se corre en la misma sesión, después de la sintaxis de la Variable 1, y usa</w:t>
      </w:r>
      <w:r>
        <w:rPr>
          <w:sz w:val="16"/>
        </w:rPr>
        <w:br/>
        <w:t xml:space="preserve"># objetos definidos allí: RUTA, ARCH_HV (nombre del archivo de hogares), la</w:t>
      </w:r>
      <w:r>
        <w:rPr>
          <w:sz w:val="16"/>
        </w:rPr>
        <w:br/>
        <w:t xml:space="preserve"># codificación de los seis archivos, ya comprobada, TIPOS y LOC (lectura como</w:t>
      </w:r>
      <w:r>
        <w:rPr>
          <w:sz w:val="16"/>
        </w:rPr>
        <w:br/>
        <w:t xml:space="preserve"># texto), la base común 'd', llave(), asim(), curt(), Z, BS, B_EVAL, RUTA_G,</w:t>
      </w:r>
      <w:r>
        <w:rPr>
          <w:sz w:val="16"/>
        </w:rPr>
        <w:br/>
        <w:t xml:space="preserve"># num_lab(), SIM y grafico_consistencia().</w:t>
      </w:r>
      <w:r>
        <w:rPr>
          <w:sz w:val="16"/>
        </w:rPr>
        <w:br/>
        <w:t xml:space="preserve"># Scripts de origen: 01b, 03, 03b, 04, 08 y 09.</w:t>
      </w:r>
      <w:r>
        <w:rPr>
          <w:sz w:val="16"/>
        </w:rPr>
        <w:br/>
      </w:r>
      <w:r>
        <w:rPr>
          <w:sz w:val="16"/>
        </w:rPr>
        <w:br/>
        <w:t xml:space="preserve">#### Importación de Datos</w:t>
      </w:r>
      <w:r>
        <w:rPr>
          <w:sz w:val="16"/>
        </w:rPr>
        <w:br/>
      </w:r>
      <w:r>
        <w:rPr>
          <w:sz w:val="16"/>
        </w:rPr>
        <w:br/>
        <w:t xml:space="preserve">vivienda_mayo  &lt;- read_delim(file.path(RUTA, "Mayo 2025",  "CSV", ARCH_HV),</w:t>
      </w:r>
      <w:r>
        <w:rPr>
          <w:sz w:val="16"/>
        </w:rPr>
        <w:br/>
        <w:t xml:space="preserve">                             delim = ";", escape_double = FALSE, trim_ws = TRUE,</w:t>
      </w:r>
      <w:r>
        <w:rPr>
          <w:sz w:val="16"/>
        </w:rPr>
        <w:br/>
        <w:t xml:space="preserve">                             col_types = TIPOS, locale = LOC)</w:t>
      </w:r>
      <w:r>
        <w:rPr>
          <w:sz w:val="16"/>
        </w:rPr>
        <w:br/>
        <w:t xml:space="preserve">vivienda_junio &lt;- read_delim(file.path(RUTA, "Junio 2025", "CSV", ARCH_HV),</w:t>
      </w:r>
      <w:r>
        <w:rPr>
          <w:sz w:val="16"/>
        </w:rPr>
        <w:br/>
        <w:t xml:space="preserve">                             delim = ";", escape_double = FALSE, trim_ws = TRUE,</w:t>
      </w:r>
      <w:r>
        <w:rPr>
          <w:sz w:val="16"/>
        </w:rPr>
        <w:br/>
        <w:t xml:space="preserve">                             col_types = TIPOS, locale = LOC)</w:t>
      </w:r>
      <w:r>
        <w:rPr>
          <w:sz w:val="16"/>
        </w:rPr>
        <w:br/>
        <w:t xml:space="preserve">vivienda_julio &lt;- read_delim(file.path(RUTA, "Julio 2025", "CSV", ARCH_HV),</w:t>
      </w:r>
      <w:r>
        <w:rPr>
          <w:sz w:val="16"/>
        </w:rPr>
        <w:br/>
        <w:t xml:space="preserve">                             delim = ";", escape_double = FALSE, trim_ws = TRUE,</w:t>
      </w:r>
      <w:r>
        <w:rPr>
          <w:sz w:val="16"/>
        </w:rPr>
        <w:br/>
        <w:t xml:space="preserve">                             col_types = TIPOS, locale = LOC)</w:t>
      </w:r>
      <w:r>
        <w:rPr>
          <w:sz w:val="16"/>
        </w:rPr>
        <w:br/>
        <w:t xml:space="preserve">CAMPOS_HV &lt;- c("PERIODO", "MES", "DIRECTORIO", "SECUENCIA_P", "HOGAR", "DPTO",</w:t>
      </w:r>
      <w:r>
        <w:rPr>
          <w:sz w:val="16"/>
        </w:rPr>
        <w:br/>
        <w:t xml:space="preserve">               "P5090", "P5140")</w:t>
      </w:r>
      <w:r>
        <w:rPr>
          <w:sz w:val="16"/>
        </w:rPr>
        <w:br/>
        <w:t xml:space="preserve">stopifnot(identical(names(vivienda_mayo), names(vivienda_junio)))</w:t>
      </w:r>
      <w:r>
        <w:rPr>
          <w:sz w:val="16"/>
        </w:rPr>
        <w:br/>
        <w:t xml:space="preserve">stopifnot(identical(names(vivienda_mayo), names(vivienda_julio)))</w:t>
      </w:r>
      <w:r>
        <w:rPr>
          <w:sz w:val="16"/>
        </w:rPr>
        <w:br/>
        <w:t xml:space="preserve">ncol(vivienda_mayo)                  # 49 campos en la tabla de hogares</w:t>
      </w:r>
      <w:r>
        <w:rPr>
          <w:sz w:val="16"/>
        </w:rPr>
        <w:br/>
        <w:t xml:space="preserve">stopifnot(all(CAMPOS_HV %in% names(vivienda_mayo)))</w:t>
      </w:r>
      <w:r>
        <w:rPr>
          <w:sz w:val="16"/>
        </w:rPr>
        <w:br/>
        <w:t xml:space="preserve">vivienda &lt;- bind_rows(vivienda_mayo, vivienda_junio, vivienda_julio) %&gt;%</w:t>
      </w:r>
      <w:r>
        <w:rPr>
          <w:sz w:val="16"/>
        </w:rPr>
        <w:br/>
        <w:t xml:space="preserve">  select(all_of(CAMPOS_HV))</w:t>
      </w:r>
      <w:r>
        <w:rPr>
          <w:sz w:val="16"/>
        </w:rPr>
        <w:br/>
        <w:t xml:space="preserve">nrow(vivienda)                       # 73.284 hogares en los tres meses</w:t>
      </w:r>
      <w:r>
        <w:rPr>
          <w:sz w:val="16"/>
        </w:rPr>
        <w:br/>
      </w:r>
      <w:r>
        <w:rPr>
          <w:sz w:val="16"/>
        </w:rPr>
        <w:br/>
        <w:t xml:space="preserve"># Llaves de hogar (01b): HOGAR coincide con SECUENCIA_P y no hay hogares</w:t>
      </w:r>
      <w:r>
        <w:rPr>
          <w:sz w:val="16"/>
        </w:rPr>
        <w:br/>
        <w:t xml:space="preserve"># duplicados. Si los hubiera, la suma por vivienda contaría dos veces un monto.</w:t>
      </w:r>
      <w:r>
        <w:rPr>
          <w:sz w:val="16"/>
        </w:rPr>
        <w:br/>
        <w:t xml:space="preserve">k_hog &lt;- paste(vivienda$PERIODO, vivienda$MES, vivienda$DIRECTORIO,</w:t>
      </w:r>
      <w:r>
        <w:rPr>
          <w:sz w:val="16"/>
        </w:rPr>
        <w:br/>
        <w:t xml:space="preserve">               vivienda$SECUENCIA_P, sep = "|")</w:t>
      </w:r>
      <w:r>
        <w:rPr>
          <w:sz w:val="16"/>
        </w:rPr>
        <w:br/>
        <w:t xml:space="preserve">stopifnot(all(vivienda$HOGAR == vivienda$SECUENCIA_P), !any(duplicated(k_hog)))</w:t>
      </w:r>
      <w:r>
        <w:rPr>
          <w:sz w:val="16"/>
        </w:rPr>
        <w:br/>
      </w:r>
      <w:r>
        <w:rPr>
          <w:sz w:val="16"/>
        </w:rPr>
        <w:br/>
        <w:t xml:space="preserve">#### Procesamiento</w:t>
      </w:r>
      <w:r>
        <w:rPr>
          <w:sz w:val="16"/>
        </w:rPr>
        <w:br/>
      </w:r>
      <w:r>
        <w:rPr>
          <w:sz w:val="16"/>
        </w:rPr>
        <w:br/>
        <w:t xml:space="preserve">vivienda &lt;- vivienda %&gt;%</w:t>
      </w:r>
      <w:r>
        <w:rPr>
          <w:sz w:val="16"/>
        </w:rPr>
        <w:br/>
        <w:t xml:space="preserve">  mutate(</w:t>
      </w:r>
      <w:r>
        <w:rPr>
          <w:sz w:val="16"/>
        </w:rPr>
        <w:br/>
        <w:t xml:space="preserve">    # Los decimales del DANE usan coma</w:t>
      </w:r>
      <w:r>
        <w:rPr>
          <w:sz w:val="16"/>
        </w:rPr>
        <w:br/>
        <w:t xml:space="preserve">    arr = as.numeric(gsub(",", ".", P5140, fixed = TRUE)),</w:t>
      </w:r>
      <w:r>
        <w:rPr>
          <w:sz w:val="16"/>
        </w:rPr>
        <w:br/>
        <w:t xml:space="preserve">    # Regla literal del diccionario: "Rango &gt; 1000 ó 98 ó 99", estrictamente MAYOR</w:t>
      </w:r>
      <w:r>
        <w:rPr>
          <w:sz w:val="16"/>
        </w:rPr>
        <w:br/>
        <w:t xml:space="preserve">    # que 1.000. Ningún monto observado es exactamente 1.000 (se cuenta abajo),</w:t>
      </w:r>
      <w:r>
        <w:rPr>
          <w:sz w:val="16"/>
        </w:rPr>
        <w:br/>
        <w:t xml:space="preserve">    # de modo que la regla estricta no cambia ninguna cifra. Los códigos 98</w:t>
      </w:r>
      <w:r>
        <w:rPr>
          <w:sz w:val="16"/>
        </w:rPr>
        <w:br/>
        <w:t xml:space="preserve">    # ("No sabe") y 99 ("No informa") van a NA y nunca se tratan como pesos.</w:t>
      </w:r>
      <w:r>
        <w:rPr>
          <w:sz w:val="16"/>
        </w:rPr>
        <w:br/>
        <w:t xml:space="preserve">    monto = if_else(!is.na(arr) &amp; arr &gt; 1000 &amp; !(arr %in% c(98, 99)), arr, NA_real_)</w:t>
      </w:r>
      <w:r>
        <w:rPr>
          <w:sz w:val="16"/>
        </w:rPr>
        <w:br/>
        <w:t xml:space="preserve">  )</w:t>
      </w:r>
      <w:r>
        <w:rPr>
          <w:sz w:val="16"/>
        </w:rPr>
        <w:br/>
      </w:r>
      <w:r>
        <w:rPr>
          <w:sz w:val="16"/>
        </w:rPr>
        <w:br/>
        <w:t xml:space="preserve"># El universo de P5140 son EXACTAMENTE los hogares en arriendo. Se verifica el</w:t>
      </w:r>
      <w:r>
        <w:rPr>
          <w:sz w:val="16"/>
        </w:rPr>
        <w:br/>
        <w:t xml:space="preserve"># salto de patrón antes de construir, en vez de suponerlo.</w:t>
      </w:r>
      <w:r>
        <w:rPr>
          <w:sz w:val="16"/>
        </w:rPr>
        <w:br/>
        <w:t xml:space="preserve">stopifnot(all(!is.na(vivienda$arr) == (vivienda$P5090 == "3")))</w:t>
      </w:r>
      <w:r>
        <w:rPr>
          <w:sz w:val="16"/>
        </w:rPr>
        <w:br/>
        <w:t xml:space="preserve">c(hogares_en_arriendo  = sum(vivienda$P5090 == "3"),                 # 29.816</w:t>
      </w:r>
      <w:r>
        <w:rPr>
          <w:sz w:val="16"/>
        </w:rPr>
        <w:br/>
        <w:t xml:space="preserve">  con_98_o_99          = sum(vivienda$arr %in% c(98, 99)),           # 41, van a NA</w:t>
      </w:r>
      <w:r>
        <w:rPr>
          <w:sz w:val="16"/>
        </w:rPr>
        <w:br/>
        <w:t xml:space="preserve">  igual_a_1000         = sum(vivienda$arr %in% 1000),                # 0</w:t>
      </w:r>
      <w:r>
        <w:rPr>
          <w:sz w:val="16"/>
        </w:rPr>
        <w:br/>
        <w:t xml:space="preserve">  hasta_1000_sin_98_99 = sum(!is.na(vivienda$arr) &amp; vivienda$arr &lt;= 1000 &amp;</w:t>
      </w:r>
      <w:r>
        <w:rPr>
          <w:sz w:val="16"/>
        </w:rPr>
        <w:br/>
        <w:t xml:space="preserve">                             !(vivienda$arr %in% c(98, 99))))        # 0</w:t>
      </w:r>
      <w:r>
        <w:rPr>
          <w:sz w:val="16"/>
        </w:rPr>
        <w:br/>
      </w:r>
      <w:r>
        <w:rPr>
          <w:sz w:val="16"/>
        </w:rPr>
        <w:br/>
        <w:t xml:space="preserve">v3 &lt;- vivienda %&gt;%</w:t>
      </w:r>
      <w:r>
        <w:rPr>
          <w:sz w:val="16"/>
        </w:rPr>
        <w:br/>
        <w:t xml:space="preserve">  group_by(PERIODO, MES, DIRECTORIO) %&gt;%</w:t>
      </w:r>
      <w:r>
        <w:rPr>
          <w:sz w:val="16"/>
        </w:rPr>
        <w:br/>
        <w:t xml:space="preserve">  summarise(</w:t>
      </w:r>
      <w:r>
        <w:rPr>
          <w:sz w:val="16"/>
        </w:rPr>
        <w:br/>
        <w:t xml:space="preserve">    n_hog_arriendo     = sum(!is.na(monto)),</w:t>
      </w:r>
      <w:r>
        <w:rPr>
          <w:sz w:val="16"/>
        </w:rPr>
        <w:br/>
        <w:t xml:space="preserve">    n_hog_arr_sin_dato = sum(P5090 == "3" &amp; is.na(monto)),</w:t>
      </w:r>
      <w:r>
        <w:rPr>
          <w:sz w:val="16"/>
        </w:rPr>
        <w:br/>
        <w:t xml:space="preserve">    # OJO: na.rm = TRUE aquí NO convierte faltantes en cero. Es una suma</w:t>
      </w:r>
      <w:r>
        <w:rPr>
          <w:sz w:val="16"/>
        </w:rPr>
        <w:br/>
        <w:t xml:space="preserve">    # parcial intermedia; el mutate de abajo pone la variable en NA si algún</w:t>
      </w:r>
      <w:r>
        <w:rPr>
          <w:sz w:val="16"/>
        </w:rPr>
        <w:br/>
        <w:t xml:space="preserve">    # hogar arrendatario quedó sin monto, de modo que ese cero nunca sobrevive.</w:t>
      </w:r>
      <w:r>
        <w:rPr>
          <w:sz w:val="16"/>
        </w:rPr>
        <w:br/>
        <w:t xml:space="preserve">    suma_arriendo      = sum(monto, na.rm = TRUE),</w:t>
      </w:r>
      <w:r>
        <w:rPr>
          <w:sz w:val="16"/>
        </w:rPr>
        <w:br/>
        <w:t xml:space="preserve">    .groups = 'drop'</w:t>
      </w:r>
      <w:r>
        <w:rPr>
          <w:sz w:val="16"/>
        </w:rPr>
        <w:br/>
        <w:t xml:space="preserve">  ) %&gt;%</w:t>
      </w:r>
      <w:r>
        <w:rPr>
          <w:sz w:val="16"/>
        </w:rPr>
        <w:br/>
        <w:t xml:space="preserve">  mutate(</w:t>
      </w:r>
      <w:r>
        <w:rPr>
          <w:sz w:val="16"/>
        </w:rPr>
        <w:br/>
        <w:t xml:space="preserve">    # Se SUMA entre los hogares arrendatarios: si dos hogares arriendan en el</w:t>
      </w:r>
      <w:r>
        <w:rPr>
          <w:sz w:val="16"/>
        </w:rPr>
        <w:br/>
        <w:t xml:space="preserve">    # mismo DIRECTORIO, la vivienda paga los dos montos.</w:t>
      </w:r>
      <w:r>
        <w:rPr>
          <w:sz w:val="16"/>
        </w:rPr>
        <w:br/>
        <w:t xml:space="preserve">    # NA si ningún hogar arrienda, o si a alguno que sí lo hace le falta el</w:t>
      </w:r>
      <w:r>
        <w:rPr>
          <w:sz w:val="16"/>
        </w:rPr>
        <w:br/>
        <w:t xml:space="preserve">    # monto: una suma parcial sería un dato falso, no un faltante.</w:t>
      </w:r>
      <w:r>
        <w:rPr>
          <w:sz w:val="16"/>
        </w:rPr>
        <w:br/>
        <w:t xml:space="preserve">    arriendo_mensual_vivienda = if_else(n_hog_arriendo &gt; 0 &amp; n_hog_arr_sin_dato == 0,</w:t>
      </w:r>
      <w:r>
        <w:rPr>
          <w:sz w:val="16"/>
        </w:rPr>
        <w:br/>
        <w:t xml:space="preserve">                                        suma_arriendo, NA_real_),</w:t>
      </w:r>
      <w:r>
        <w:rPr>
          <w:sz w:val="16"/>
        </w:rPr>
        <w:br/>
        <w:t xml:space="preserve">    # --- Columna auxiliar en escala logarítmica (indicación del docente) ---</w:t>
      </w:r>
      <w:r>
        <w:rPr>
          <w:sz w:val="16"/>
        </w:rPr>
        <w:br/>
        <w:t xml:space="preserve">    # El docente indicó crear, para variables como un salario o un arriendo,</w:t>
      </w:r>
      <w:r>
        <w:rPr>
          <w:sz w:val="16"/>
        </w:rPr>
        <w:br/>
        <w:t xml:space="preserve">    # una columna con la transformación logarítmica, para interpretarlas mejor</w:t>
      </w:r>
      <w:r>
        <w:rPr>
          <w:sz w:val="16"/>
        </w:rPr>
        <w:br/>
        <w:t xml:space="preserve">    # dados los valores atípicos. NO reemplaza a V3: la variable del trabajo</w:t>
      </w:r>
      <w:r>
        <w:rPr>
          <w:sz w:val="16"/>
        </w:rPr>
        <w:br/>
        <w:t xml:space="preserve">    # sigue siendo el arriendo en pesos. Es segura porque el mínimo observado</w:t>
      </w:r>
      <w:r>
        <w:rPr>
          <w:sz w:val="16"/>
        </w:rPr>
        <w:br/>
        <w:t xml:space="preserve">    # es $10.000 y la regla del DANE exige más de $1.000, de modo que no hay</w:t>
      </w:r>
      <w:r>
        <w:rPr>
          <w:sz w:val="16"/>
        </w:rPr>
        <w:br/>
        <w:t xml:space="preserve">    # ceros ni negativos. Los NA siguen siendo NA.</w:t>
      </w:r>
      <w:r>
        <w:rPr>
          <w:sz w:val="16"/>
        </w:rPr>
        <w:br/>
        <w:t xml:space="preserve">    log_arriendo_mensual = if_else(is.na(arriendo_mensual_vivienda), NA_real_,</w:t>
      </w:r>
      <w:r>
        <w:rPr>
          <w:sz w:val="16"/>
        </w:rPr>
        <w:br/>
        <w:t xml:space="preserve">                                   log(arriendo_mensual_vivienda))</w:t>
      </w:r>
      <w:r>
        <w:rPr>
          <w:sz w:val="16"/>
        </w:rPr>
        <w:br/>
        <w:t xml:space="preserve">  )</w:t>
      </w:r>
      <w:r>
        <w:rPr>
          <w:sz w:val="16"/>
        </w:rPr>
        <w:br/>
      </w:r>
      <w:r>
        <w:rPr>
          <w:sz w:val="16"/>
        </w:rPr>
        <w:br/>
        <w:t xml:space="preserve"># Validación (las comprobaciones de rango y coherencia del 01b)</w:t>
      </w:r>
      <w:r>
        <w:rPr>
          <w:sz w:val="16"/>
        </w:rPr>
        <w:br/>
        <w:t xml:space="preserve">con_v3 &lt;- !is.na(v3$arriendo_mensual_vivienda)</w:t>
      </w:r>
      <w:r>
        <w:rPr>
          <w:sz w:val="16"/>
        </w:rPr>
        <w:br/>
        <w:t xml:space="preserve">stopifnot(all(!con_v3 | v3$arriendo_mensual_vivienda &gt; 1000))</w:t>
      </w:r>
      <w:r>
        <w:rPr>
          <w:sz w:val="16"/>
        </w:rPr>
        <w:br/>
        <w:t xml:space="preserve">stopifnot(all(is.na(v3$arriendo_mensual_vivienda) ==</w:t>
      </w:r>
      <w:r>
        <w:rPr>
          <w:sz w:val="16"/>
        </w:rPr>
        <w:br/>
        <w:t xml:space="preserve">              (v3$n_hog_arriendo == 0 | v3$n_hog_arr_sin_dato &gt; 0)))</w:t>
      </w:r>
      <w:r>
        <w:rPr>
          <w:sz w:val="16"/>
        </w:rPr>
        <w:br/>
        <w:t xml:space="preserve">stopifnot(all(is.na(v3$log_arriendo_mensual) == !con_v3))</w:t>
      </w:r>
      <w:r>
        <w:rPr>
          <w:sz w:val="16"/>
        </w:rPr>
        <w:br/>
        <w:t xml:space="preserve"># exp(log) reproduce V3. Se mide el error RELATIVO, como en el 01b: con montos</w:t>
      </w:r>
      <w:r>
        <w:rPr>
          <w:sz w:val="16"/>
        </w:rPr>
        <w:br/>
        <w:t xml:space="preserve"># de cientos de millones, el redondeo de exp(log(x)) ya supera 1e-6 pesos sin</w:t>
      </w:r>
      <w:r>
        <w:rPr>
          <w:sz w:val="16"/>
        </w:rPr>
        <w:br/>
        <w:t xml:space="preserve"># que haya ningún error.</w:t>
      </w:r>
      <w:r>
        <w:rPr>
          <w:sz w:val="16"/>
        </w:rPr>
        <w:br/>
        <w:t xml:space="preserve">stopifnot(all(abs(exp(v3$log_arriendo_mensual[con_v3]) /</w:t>
      </w:r>
      <w:r>
        <w:rPr>
          <w:sz w:val="16"/>
        </w:rPr>
        <w:br/>
        <w:t xml:space="preserve">                  v3$arriendo_mensual_vivienda[con_v3] - 1) &lt; 1e-12))</w:t>
      </w:r>
      <w:r>
        <w:rPr>
          <w:sz w:val="16"/>
        </w:rPr>
        <w:br/>
        <w:t xml:space="preserve">c(viviendas_con_V3 = sum(con_v3),                                   # 29.565</w:t>
      </w:r>
      <w:r>
        <w:rPr>
          <w:sz w:val="16"/>
        </w:rPr>
        <w:br/>
        <w:t xml:space="preserve">  dos_o_mas_hogares_arrendatarios = sum(v3$n_hog_arriendo &gt;= 2),    # 175</w:t>
      </w:r>
      <w:r>
        <w:rPr>
          <w:sz w:val="16"/>
        </w:rPr>
        <w:br/>
        <w:t xml:space="preserve">  contando_hogares_sin_monto = sum(v3$n_hog_arriendo + v3$n_hog_arr_sin_dato &gt;= 2))</w:t>
      </w:r>
      <w:r>
        <w:rPr>
          <w:sz w:val="16"/>
        </w:rPr>
        <w:br/>
        <w:t xml:space="preserve">range(v3$arriendo_mensual_vivienda, na.rm = TRUE)   # $10.000 y $600.000.000</w:t>
      </w:r>
      <w:r>
        <w:rPr>
          <w:sz w:val="16"/>
        </w:rPr>
        <w:br/>
        <w:t xml:space="preserve">range(v3$log_arriendo_mensual, na.rm = TRUE)        # 9,21 y 20,21</w:t>
      </w:r>
      <w:r>
        <w:rPr>
          <w:sz w:val="16"/>
        </w:rPr>
        <w:br/>
      </w:r>
      <w:r>
        <w:rPr>
          <w:sz w:val="16"/>
        </w:rPr>
        <w:br/>
        <w:t xml:space="preserve"># --- Base común (salidas/base_directorio_mes.rds, leída en la Variable 1) --</w:t>
      </w:r>
      <w:r>
        <w:rPr>
          <w:sz w:val="16"/>
        </w:rPr>
        <w:br/>
        <w:t xml:space="preserve"># V3 y su logaritmo, construidos arriba, deben coincidir vivienda por vivienda</w:t>
      </w:r>
      <w:r>
        <w:rPr>
          <w:sz w:val="16"/>
        </w:rPr>
        <w:br/>
        <w:t xml:space="preserve"># con los de la base. Una vivienda de la base sin fila en v3 no tiene hogares</w:t>
      </w:r>
      <w:r>
        <w:rPr>
          <w:sz w:val="16"/>
        </w:rPr>
        <w:br/>
        <w:t xml:space="preserve"># en la tabla 01, y su V3 debe ser NA, igual que en la base. En la base, que</w:t>
      </w:r>
      <w:r>
        <w:rPr>
          <w:sz w:val="16"/>
        </w:rPr>
        <w:br/>
        <w:t xml:space="preserve"># une personas y hogares, se comprueba además n_hog_arriendo &lt;= n_hogares.</w:t>
      </w:r>
      <w:r>
        <w:rPr>
          <w:sz w:val="16"/>
        </w:rPr>
        <w:br/>
        <w:t xml:space="preserve">i3 &lt;- match(llave(d), llave(v3))</w:t>
      </w:r>
      <w:r>
        <w:rPr>
          <w:sz w:val="16"/>
        </w:rPr>
        <w:br/>
        <w:t xml:space="preserve">stopifnot(identical(v3$arriendo_mensual_vivienda[i3], d$arriendo_mensual_vivienda),</w:t>
      </w:r>
      <w:r>
        <w:rPr>
          <w:sz w:val="16"/>
        </w:rPr>
        <w:br/>
        <w:t xml:space="preserve">          identical(v3$log_arriendo_mensual[i3], d$log_arriendo_mensual),</w:t>
      </w:r>
      <w:r>
        <w:rPr>
          <w:sz w:val="16"/>
        </w:rPr>
        <w:br/>
        <w:t xml:space="preserve">          all(d$n_hog_arriendo &lt;= d$n_hogares))</w:t>
      </w:r>
      <w:r>
        <w:rPr>
          <w:sz w:val="16"/>
        </w:rPr>
        <w:br/>
      </w:r>
      <w:r>
        <w:rPr>
          <w:sz w:val="16"/>
        </w:rPr>
        <w:br/>
        <w:t xml:space="preserve"># --- Descriptivos en las dos escalas (script 03) ---------------------------</w:t>
      </w:r>
      <w:r>
        <w:rPr>
          <w:sz w:val="16"/>
        </w:rPr>
        <w:br/>
        <w:t xml:space="preserve"># Los descriptivos se presentan en pesos, la unidad de la variable, y en</w:t>
      </w:r>
      <w:r>
        <w:rPr>
          <w:sz w:val="16"/>
        </w:rPr>
        <w:br/>
        <w:t xml:space="preserve"># logaritmo, la escala de los estimadores. asim() y curt() vienen de la V1.</w:t>
      </w:r>
      <w:r>
        <w:rPr>
          <w:sz w:val="16"/>
        </w:rPr>
        <w:br/>
        <w:t xml:space="preserve">descr &lt;- function(y) {</w:t>
      </w:r>
      <w:r>
        <w:rPr>
          <w:sz w:val="16"/>
        </w:rPr>
        <w:br/>
        <w:t xml:space="preserve">  yv &lt;- y[!is.na(y)]; q &lt;- quantile(yv, c(.25, .50, .75), names = FALSE)</w:t>
      </w:r>
      <w:r>
        <w:rPr>
          <w:sz w:val="16"/>
        </w:rPr>
        <w:br/>
        <w:t xml:space="preserve">  c(n = length(yv), faltantes = sum(is.na(y)), media = mean(yv), mediana = q[2],</w:t>
      </w:r>
      <w:r>
        <w:rPr>
          <w:sz w:val="16"/>
        </w:rPr>
        <w:br/>
        <w:t xml:space="preserve">    desv_est = sd(yv), minimo = min(yv), Q1 = q[1], Q3 = q[3], maximo = max(yv),</w:t>
      </w:r>
      <w:r>
        <w:rPr>
          <w:sz w:val="16"/>
        </w:rPr>
        <w:br/>
        <w:t xml:space="preserve">    asimetria = asim(yv), curtosis = curt(yv))</w:t>
      </w:r>
      <w:r>
        <w:rPr>
          <w:sz w:val="16"/>
        </w:rPr>
        <w:br/>
        <w:t xml:space="preserve">}</w:t>
      </w:r>
      <w:r>
        <w:rPr>
          <w:sz w:val="16"/>
        </w:rPr>
        <w:br/>
        <w:t xml:space="preserve">cbind(pesos = descr(d$arriendo_mensual_vivienda),   # columna "Valor (pesos)"</w:t>
      </w:r>
      <w:r>
        <w:rPr>
          <w:sz w:val="16"/>
        </w:rPr>
        <w:br/>
        <w:t xml:space="preserve">      log   = descr(d$log_arriendo_mensual))        # columna "escala logarítmica"</w:t>
      </w:r>
      <w:r>
        <w:rPr>
          <w:sz w:val="16"/>
        </w:rPr>
        <w:br/>
      </w:r>
      <w:r>
        <w:rPr>
          <w:sz w:val="16"/>
        </w:rPr>
        <w:br/>
        <w:t xml:space="preserve">pesos &lt;- d$arriendo_mensual_vivienda[!is.na(d$arriendo_mensual_vivienda)]</w:t>
      </w:r>
      <w:r>
        <w:rPr>
          <w:sz w:val="16"/>
        </w:rPr>
        <w:br/>
        <w:t xml:space="preserve">lv    &lt;- d$log_arriendo_mensual[!is.na(d$log_arriendo_mensual)]   # el vector del 08</w:t>
      </w:r>
      <w:r>
        <w:rPr>
          <w:sz w:val="16"/>
        </w:rPr>
        <w:br/>
      </w:r>
      <w:r>
        <w:rPr>
          <w:sz w:val="16"/>
        </w:rPr>
        <w:br/>
        <w:t xml:space="preserve"># Cifras del comentario de Descriptivos (script 03b). La asimetría y la</w:t>
      </w:r>
      <w:r>
        <w:rPr>
          <w:sz w:val="16"/>
        </w:rPr>
        <w:br/>
        <w:t xml:space="preserve"># curtosis en pesos describen la cola derecha, no la distribución: no hay UN</w:t>
      </w:r>
      <w:r>
        <w:rPr>
          <w:sz w:val="16"/>
        </w:rPr>
        <w:br/>
        <w:t xml:space="preserve"># atípico, hay una cola. Y en la cola izquierda, arriendos de cuantía</w:t>
      </w:r>
      <w:r>
        <w:rPr>
          <w:sz w:val="16"/>
        </w:rPr>
        <w:br/>
        <w:t xml:space="preserve"># simbólica en cifras redondas.</w:t>
      </w:r>
      <w:r>
        <w:rPr>
          <w:sz w:val="16"/>
        </w:rPr>
        <w:br/>
        <w:t xml:space="preserve">xo &lt;- sort(pesos, decreasing = TRUE)                  # montos de mayor a menor</w:t>
      </w:r>
      <w:r>
        <w:rPr>
          <w:sz w:val="16"/>
        </w:rPr>
        <w:br/>
        <w:t xml:space="preserve">c(V3_cobertura        = 100 * length(pesos) / nrow(d),               # 40,65 %</w:t>
      </w:r>
      <w:r>
        <w:rPr>
          <w:sz w:val="16"/>
        </w:rPr>
        <w:br/>
        <w:t xml:space="preserve">  V3_media_geometrica = exp(mean(lv)),                               # $542.485</w:t>
      </w:r>
      <w:r>
        <w:rPr>
          <w:sz w:val="16"/>
        </w:rPr>
        <w:br/>
        <w:t xml:space="preserve">  V3_viv_5M_o_mas     = sum(pesos &gt;= 5e6),                           # 64</w:t>
      </w:r>
      <w:r>
        <w:rPr>
          <w:sz w:val="16"/>
        </w:rPr>
        <w:br/>
        <w:t xml:space="preserve">  V3_viv_10M_o_mas    = sum(pesos &gt;= 1e7),                           # 19</w:t>
      </w:r>
      <w:r>
        <w:rPr>
          <w:sz w:val="16"/>
        </w:rPr>
        <w:br/>
        <w:t xml:space="preserve">  V3_monto_15         = xo[15])                                      # 12 millones</w:t>
      </w:r>
      <w:r>
        <w:rPr>
          <w:sz w:val="16"/>
        </w:rPr>
        <w:br/>
        <w:t xml:space="preserve">c(V3_de_todas         = sd(pesos),                                   # $4.145.280</w:t>
      </w:r>
      <w:r>
        <w:rPr>
          <w:sz w:val="16"/>
        </w:rPr>
        <w:br/>
        <w:t xml:space="preserve">  V3_media_sin_max    = mean(xo[-1]),                                # $670.853</w:t>
      </w:r>
      <w:r>
        <w:rPr>
          <w:sz w:val="16"/>
        </w:rPr>
        <w:br/>
        <w:t xml:space="preserve">  V3_de_sin_max       = sd(xo[-1]),                                  # $2.243.696</w:t>
      </w:r>
      <w:r>
        <w:rPr>
          <w:sz w:val="16"/>
        </w:rPr>
        <w:br/>
        <w:t xml:space="preserve">  V3_de_sin_5_mayores = sd(xo[-(1:5)]))                              # $583.842</w:t>
      </w:r>
      <w:r>
        <w:rPr>
          <w:sz w:val="16"/>
        </w:rPr>
        <w:br/>
        <w:t xml:space="preserve"># El máximo, en desviaciones estándar del log, y su peso en las sumas de</w:t>
      </w:r>
      <w:r>
        <w:rPr>
          <w:sz w:val="16"/>
        </w:rPr>
        <w:br/>
        <w:t xml:space="preserve"># (x - media)^3 y (x - media)^4, que definen la asimetría y la curtosis.</w:t>
      </w:r>
      <w:r>
        <w:rPr>
          <w:sz w:val="16"/>
        </w:rPr>
        <w:br/>
        <w:t xml:space="preserve">c(V3_max_desv_log         = (max(lv) - mean(lv)) / sd(lv),           # 12,08</w:t>
      </w:r>
      <w:r>
        <w:rPr>
          <w:sz w:val="16"/>
        </w:rPr>
        <w:br/>
        <w:t xml:space="preserve">  V3_pct_max_en_asimetria = 100 * (max(pesos) - mean(pesos))^3 /</w:t>
      </w:r>
      <w:r>
        <w:rPr>
          <w:sz w:val="16"/>
        </w:rPr>
        <w:br/>
        <w:t xml:space="preserve">                            sum((pesos - mean(pesos))^3),            # 87 %</w:t>
      </w:r>
      <w:r>
        <w:rPr>
          <w:sz w:val="16"/>
        </w:rPr>
        <w:br/>
        <w:t xml:space="preserve">  V3_pct_max_en_curtosis  = 100 * (max(pesos) - mean(pesos))^4 /</w:t>
      </w:r>
      <w:r>
        <w:rPr>
          <w:sz w:val="16"/>
        </w:rPr>
        <w:br/>
        <w:t xml:space="preserve">                            sum((pesos - mean(pesos))^4))            # 94 %</w:t>
      </w:r>
      <w:r>
        <w:rPr>
          <w:sz w:val="16"/>
        </w:rPr>
        <w:br/>
        <w:t xml:space="preserve">c(V3_viv_menos_100mil = sum(pesos &lt; 1e5),                            # 107</w:t>
      </w:r>
      <w:r>
        <w:rPr>
          <w:sz w:val="16"/>
        </w:rPr>
        <w:br/>
        <w:t xml:space="preserve">  V3_pct_menos_100mil = 100 * mean(pesos &lt; 1e5),                     # 0,36 %</w:t>
      </w:r>
      <w:r>
        <w:rPr>
          <w:sz w:val="16"/>
        </w:rPr>
        <w:br/>
        <w:t xml:space="preserve">  V3_viv_paga_20000   = sum(pesos == 20000),</w:t>
      </w:r>
      <w:r>
        <w:rPr>
          <w:sz w:val="16"/>
        </w:rPr>
        <w:br/>
        <w:t xml:space="preserve">  V3_viv_paga_30000   = sum(pesos == 30000),</w:t>
      </w:r>
      <w:r>
        <w:rPr>
          <w:sz w:val="16"/>
        </w:rPr>
        <w:br/>
        <w:t xml:space="preserve">  V3_viv_paga_50000   = sum(pesos == 50000))</w:t>
      </w:r>
      <w:r>
        <w:rPr>
          <w:sz w:val="16"/>
        </w:rPr>
        <w:br/>
        <w:t xml:space="preserve"># Rango típico en pesos, exp(media del log -/+ desviación del log).</w:t>
      </w:r>
      <w:r>
        <w:rPr>
          <w:sz w:val="16"/>
        </w:rPr>
        <w:br/>
        <w:t xml:space="preserve">c(V3_rango_LI = exp(mean(lv) - sd(lv)),                              # $303.691</w:t>
      </w:r>
      <w:r>
        <w:rPr>
          <w:sz w:val="16"/>
        </w:rPr>
        <w:br/>
        <w:t xml:space="preserve">  V3_rango_LS = exp(mean(lv) + sd(lv)))                              # $969.044</w:t>
      </w:r>
      <w:r>
        <w:rPr>
          <w:sz w:val="16"/>
        </w:rPr>
        <w:br/>
      </w:r>
      <w:r>
        <w:rPr>
          <w:sz w:val="16"/>
        </w:rPr>
        <w:br/>
        <w:t xml:space="preserve"># --- Análisis gráfico (script 04) ------------------------------------------</w:t>
      </w:r>
      <w:r>
        <w:rPr>
          <w:sz w:val="16"/>
        </w:rPr>
        <w:br/>
        <w:t xml:space="preserve"># Paleta: grises para las barras y dos colores de Okabe-Ito para las líneas,</w:t>
      </w:r>
      <w:r>
        <w:rPr>
          <w:sz w:val="16"/>
        </w:rPr>
        <w:br/>
        <w:t xml:space="preserve"># distinguibles con daltonismo. El eje logarítmico se reetiqueta en pesos:</w:t>
      </w:r>
      <w:r>
        <w:rPr>
          <w:sz w:val="16"/>
        </w:rPr>
        <w:br/>
        <w:t xml:space="preserve"># es el MISMO eje, escrito en las unidades originales.</w:t>
      </w:r>
      <w:r>
        <w:rPr>
          <w:sz w:val="16"/>
        </w:rPr>
        <w:br/>
        <w:t xml:space="preserve">BARRA   &lt;- "#BDBDBD"</w:t>
      </w:r>
      <w:r>
        <w:rPr>
          <w:sz w:val="16"/>
        </w:rPr>
        <w:br/>
        <w:t xml:space="preserve">BORDE   &lt;- "#FFFFFF"</w:t>
      </w:r>
      <w:r>
        <w:rPr>
          <w:sz w:val="16"/>
        </w:rPr>
        <w:br/>
        <w:t xml:space="preserve">MEDIA   &lt;- "#D55E00"                 # bermellón</w:t>
      </w:r>
      <w:r>
        <w:rPr>
          <w:sz w:val="16"/>
        </w:rPr>
        <w:br/>
        <w:t xml:space="preserve">MEDIANA &lt;- "#0072B2"                 # azul</w:t>
      </w:r>
      <w:r>
        <w:rPr>
          <w:sz w:val="16"/>
        </w:rPr>
        <w:br/>
        <w:t xml:space="preserve">EJE     &lt;- "#4D4D4D"</w:t>
      </w:r>
      <w:r>
        <w:rPr>
          <w:sz w:val="16"/>
        </w:rPr>
        <w:br/>
        <w:t xml:space="preserve">marcas &lt;- c(10e3, 5e4, 1e5, 5e5, 1e6, 5e6, 2e7, 1e8, 6e8)</w:t>
      </w:r>
      <w:r>
        <w:rPr>
          <w:sz w:val="16"/>
        </w:rPr>
        <w:br/>
        <w:t xml:space="preserve">etiq   &lt;- c("10 mil","50 mil","100 mil","500 mil",</w:t>
      </w:r>
      <w:r>
        <w:rPr>
          <w:sz w:val="16"/>
        </w:rPr>
        <w:br/>
        <w:t xml:space="preserve">            "1 M","5 M","20 M","100 M","600 M")</w:t>
      </w:r>
      <w:r>
        <w:rPr>
          <w:sz w:val="16"/>
        </w:rPr>
        <w:br/>
        <w:t xml:space="preserve"># Eje Y con separador de miles: R base no lo hace solo en hist().</w:t>
      </w:r>
      <w:r>
        <w:rPr>
          <w:sz w:val="16"/>
        </w:rPr>
        <w:br/>
        <w:t xml:space="preserve">eje_y_miles &lt;- function() {</w:t>
      </w:r>
      <w:r>
        <w:rPr>
          <w:sz w:val="16"/>
        </w:rPr>
        <w:br/>
        <w:t xml:space="preserve">  ay &lt;- axTicks(2)</w:t>
      </w:r>
      <w:r>
        <w:rPr>
          <w:sz w:val="16"/>
        </w:rPr>
        <w:br/>
        <w:t xml:space="preserve">  axis(2, at = ay, labels = format(ay, big.mark = ".", decimal.mark = ",",</w:t>
      </w:r>
      <w:r>
        <w:rPr>
          <w:sz w:val="16"/>
        </w:rPr>
        <w:br/>
        <w:t xml:space="preserve">                                   scientific = FALSE, trim = TRUE))</w:t>
      </w:r>
      <w:r>
        <w:rPr>
          <w:sz w:val="16"/>
        </w:rPr>
        <w:br/>
        <w:t xml:space="preserve">}</w:t>
      </w:r>
      <w:r>
        <w:rPr>
          <w:sz w:val="16"/>
        </w:rPr>
        <w:br/>
      </w:r>
      <w:r>
        <w:rPr>
          <w:sz w:val="16"/>
        </w:rPr>
        <w:br/>
        <w:t xml:space="preserve"># Gráfico 1: lámina comparativa, la misma variable y las mismas viviendas en</w:t>
      </w:r>
      <w:r>
        <w:rPr>
          <w:sz w:val="16"/>
        </w:rPr>
        <w:br/>
        <w:t xml:space="preserve"># pesos y en logaritmo. Justifica la transformación.</w:t>
      </w:r>
      <w:r>
        <w:rPr>
          <w:sz w:val="16"/>
        </w:rPr>
        <w:br/>
        <w:t xml:space="preserve">png(file.path(RUTA_G, "03_comparacion_pesos_vs_log.png"),</w:t>
      </w:r>
      <w:r>
        <w:rPr>
          <w:sz w:val="16"/>
        </w:rPr>
        <w:br/>
        <w:t xml:space="preserve">    width = 2000, height = 900, res = 170)</w:t>
      </w:r>
      <w:r>
        <w:rPr>
          <w:sz w:val="16"/>
        </w:rPr>
        <w:br/>
        <w:t xml:space="preserve">par(mfrow = c(1, 2), mar = c(5, 6.2, 4, 1.5), col.axis = EJE, col.lab = EJE,</w:t>
      </w:r>
      <w:r>
        <w:rPr>
          <w:sz w:val="16"/>
        </w:rPr>
        <w:br/>
        <w:t xml:space="preserve">    las = 1, mgp = c(4.2, 0.9, 0))</w:t>
      </w:r>
      <w:r>
        <w:rPr>
          <w:sz w:val="16"/>
        </w:rPr>
        <w:br/>
        <w:t xml:space="preserve">hist(pesos, breaks = 60, col = BARRA, border = BORDE,</w:t>
      </w:r>
      <w:r>
        <w:rPr>
          <w:sz w:val="16"/>
        </w:rPr>
        <w:br/>
        <w:t xml:space="preserve">     main = "Escala original (pesos)", xlab = "Arriendo mensual", ylab = "Viviendas",</w:t>
      </w:r>
      <w:r>
        <w:rPr>
          <w:sz w:val="16"/>
        </w:rPr>
        <w:br/>
        <w:t xml:space="preserve">     xaxt = "n", yaxt = "n", cex.main = 1, font.main = 1)</w:t>
      </w:r>
      <w:r>
        <w:rPr>
          <w:sz w:val="16"/>
        </w:rPr>
        <w:br/>
        <w:t xml:space="preserve">eje_y_miles()</w:t>
      </w:r>
      <w:r>
        <w:rPr>
          <w:sz w:val="16"/>
        </w:rPr>
        <w:br/>
        <w:t xml:space="preserve">axis(1, at = seq(0, 6e8, by = 2e8),</w:t>
      </w:r>
      <w:r>
        <w:rPr>
          <w:sz w:val="16"/>
        </w:rPr>
        <w:br/>
        <w:t xml:space="preserve">     labels = c("0", "200 M", "400 M", "600 M"), cex.axis = 0.85)</w:t>
      </w:r>
      <w:r>
        <w:rPr>
          <w:sz w:val="16"/>
        </w:rPr>
        <w:br/>
        <w:t xml:space="preserve">hist(lv, breaks = 45, col = BARRA, border = BORDE,</w:t>
      </w:r>
      <w:r>
        <w:rPr>
          <w:sz w:val="16"/>
        </w:rPr>
        <w:br/>
        <w:t xml:space="preserve">     main = "Escala logaritmica", xlab = "Arriendo mensual", ylab = "Viviendas",</w:t>
      </w:r>
      <w:r>
        <w:rPr>
          <w:sz w:val="16"/>
        </w:rPr>
        <w:br/>
        <w:t xml:space="preserve">     xaxt = "n", yaxt = "n", cex.main = 1, font.main = 1)</w:t>
      </w:r>
      <w:r>
        <w:rPr>
          <w:sz w:val="16"/>
        </w:rPr>
        <w:br/>
        <w:t xml:space="preserve">eje_y_miles()</w:t>
      </w:r>
      <w:r>
        <w:rPr>
          <w:sz w:val="16"/>
        </w:rPr>
        <w:br/>
        <w:t xml:space="preserve">axis(1, at = log(c(1e4, 1e5, 1e6, 1e7, 1e8)),</w:t>
      </w:r>
      <w:r>
        <w:rPr>
          <w:sz w:val="16"/>
        </w:rPr>
        <w:br/>
        <w:t xml:space="preserve">     labels = c("10 mil", "100 mil", "1 M", "10 M", "100 M"), cex.axis = 0.85)</w:t>
      </w:r>
      <w:r>
        <w:rPr>
          <w:sz w:val="16"/>
        </w:rPr>
        <w:br/>
        <w:t xml:space="preserve">dev.off()</w:t>
      </w:r>
      <w:r>
        <w:rPr>
          <w:sz w:val="16"/>
        </w:rPr>
        <w:br/>
      </w:r>
      <w:r>
        <w:rPr>
          <w:sz w:val="16"/>
        </w:rPr>
        <w:br/>
        <w:t xml:space="preserve"># Gráfico 2: caja y bigotes del logaritmo por mes. Muestra los atípicos uno</w:t>
      </w:r>
      <w:r>
        <w:rPr>
          <w:sz w:val="16"/>
        </w:rPr>
        <w:br/>
        <w:t xml:space="preserve"># por uno y comprueba que los tres meses se comportan igual.</w:t>
      </w:r>
      <w:r>
        <w:rPr>
          <w:sz w:val="16"/>
        </w:rPr>
        <w:br/>
        <w:t xml:space="preserve">png(file.path(RUTA_G, "04_boxplot_log_por_mes.png"),</w:t>
      </w:r>
      <w:r>
        <w:rPr>
          <w:sz w:val="16"/>
        </w:rPr>
        <w:br/>
        <w:t xml:space="preserve">    width = 1500, height = 1000, res = 180)</w:t>
      </w:r>
      <w:r>
        <w:rPr>
          <w:sz w:val="16"/>
        </w:rPr>
        <w:br/>
        <w:t xml:space="preserve">par(mar = c(4.5, 7, 4.5, 2), col.axis = EJE, col.lab = EJE, las = 1,</w:t>
      </w:r>
      <w:r>
        <w:rPr>
          <w:sz w:val="16"/>
        </w:rPr>
        <w:br/>
        <w:t xml:space="preserve">    mgp = c(4.6, 0.9, 0))</w:t>
      </w:r>
      <w:r>
        <w:rPr>
          <w:sz w:val="16"/>
        </w:rPr>
        <w:br/>
        <w:t xml:space="preserve">sub &lt;- d[!is.na(d$log_arriendo_mensual), ]</w:t>
      </w:r>
      <w:r>
        <w:rPr>
          <w:sz w:val="16"/>
        </w:rPr>
        <w:br/>
        <w:t xml:space="preserve">boxplot(log_arriendo_mensual ~ MES_NOMBRE, data = sub,</w:t>
      </w:r>
      <w:r>
        <w:rPr>
          <w:sz w:val="16"/>
        </w:rPr>
        <w:br/>
        <w:t xml:space="preserve">        col = BARRA, border = EJE, outcol = "#00000055", outpch = 20, outcex = 0.5,</w:t>
      </w:r>
      <w:r>
        <w:rPr>
          <w:sz w:val="16"/>
        </w:rPr>
        <w:br/>
        <w:t xml:space="preserve">        main = "Logaritmo del arriendo por mes", font.main = 1, cex.main = 1.1,</w:t>
      </w:r>
      <w:r>
        <w:rPr>
          <w:sz w:val="16"/>
        </w:rPr>
        <w:br/>
        <w:t xml:space="preserve">        xlab = "", ylab = "Arriendo mensual (pesos)", yaxt = "n")</w:t>
      </w:r>
      <w:r>
        <w:rPr>
          <w:sz w:val="16"/>
        </w:rPr>
        <w:br/>
        <w:t xml:space="preserve">axis(2, at = log(marcas), labels = etiq, cex.axis = 0.8)</w:t>
      </w:r>
      <w:r>
        <w:rPr>
          <w:sz w:val="16"/>
        </w:rPr>
        <w:br/>
        <w:t xml:space="preserve">dev.off()</w:t>
      </w:r>
      <w:r>
        <w:rPr>
          <w:sz w:val="16"/>
        </w:rPr>
        <w:br/>
      </w:r>
      <w:r>
        <w:rPr>
          <w:sz w:val="16"/>
        </w:rPr>
        <w:br/>
        <w:t xml:space="preserve"># Gráfico 3: cuantil-cuantil del logaritmo frente a la normal. El centro se</w:t>
      </w:r>
      <w:r>
        <w:rPr>
          <w:sz w:val="16"/>
        </w:rPr>
        <w:br/>
        <w:t xml:space="preserve"># pega a la recta y las dos colas se despegan: por eso la curtosis del log</w:t>
      </w:r>
      <w:r>
        <w:rPr>
          <w:sz w:val="16"/>
        </w:rPr>
        <w:br/>
        <w:t xml:space="preserve"># queda por encima de 3.</w:t>
      </w:r>
      <w:r>
        <w:rPr>
          <w:sz w:val="16"/>
        </w:rPr>
        <w:br/>
        <w:t xml:space="preserve">png(file.path(RUTA_G, "05_qqnorm_log_arriendo.png"),</w:t>
      </w:r>
      <w:r>
        <w:rPr>
          <w:sz w:val="16"/>
        </w:rPr>
        <w:br/>
        <w:t xml:space="preserve">    width = 1400, height = 1100, res = 180)</w:t>
      </w:r>
      <w:r>
        <w:rPr>
          <w:sz w:val="16"/>
        </w:rPr>
        <w:br/>
        <w:t xml:space="preserve">par(mar = c(5.5, 6.2, 4.5, 2), col.axis = EJE, col.lab = EJE, las = 1,</w:t>
      </w:r>
      <w:r>
        <w:rPr>
          <w:sz w:val="16"/>
        </w:rPr>
        <w:br/>
        <w:t xml:space="preserve">    mgp = c(4.0, 0.9, 0))</w:t>
      </w:r>
      <w:r>
        <w:rPr>
          <w:sz w:val="16"/>
        </w:rPr>
        <w:br/>
        <w:t xml:space="preserve">qqnorm(lv, pch = 20, cex = 0.3, col = "#00000044",</w:t>
      </w:r>
      <w:r>
        <w:rPr>
          <w:sz w:val="16"/>
        </w:rPr>
        <w:br/>
        <w:t xml:space="preserve">       main = "Normalidad del logaritmo del arriendo", font.main = 1, cex.main = 1.1,</w:t>
      </w:r>
      <w:r>
        <w:rPr>
          <w:sz w:val="16"/>
        </w:rPr>
        <w:br/>
        <w:t xml:space="preserve">       xlab = "Cuantiles teoricos de una normal", ylab = "Cuantiles observados (log)")</w:t>
      </w:r>
      <w:r>
        <w:rPr>
          <w:sz w:val="16"/>
        </w:rPr>
        <w:br/>
        <w:t xml:space="preserve">qqline(lv, col = MEDIA, lwd = 2)</w:t>
      </w:r>
      <w:r>
        <w:rPr>
          <w:sz w:val="16"/>
        </w:rPr>
        <w:br/>
        <w:t xml:space="preserve">mtext("El centro se ajusta; las dos colas se despegan.",</w:t>
      </w:r>
      <w:r>
        <w:rPr>
          <w:sz w:val="16"/>
        </w:rPr>
        <w:br/>
        <w:t xml:space="preserve">      side = 3, line = 0.2, cex = 0.8, col = EJE)</w:t>
      </w:r>
      <w:r>
        <w:rPr>
          <w:sz w:val="16"/>
        </w:rPr>
        <w:br/>
        <w:t xml:space="preserve">dev.off()</w:t>
      </w:r>
      <w:r>
        <w:rPr>
          <w:sz w:val="16"/>
        </w:rPr>
        <w:br/>
      </w:r>
      <w:r>
        <w:rPr>
          <w:sz w:val="16"/>
        </w:rPr>
        <w:br/>
        <w:t xml:space="preserve"># Cifra del comentario de Análisis gráfico (script 03b).</w:t>
      </w:r>
      <w:r>
        <w:rPr>
          <w:sz w:val="16"/>
        </w:rPr>
        <w:br/>
        <w:t xml:space="preserve">c(V3_pct_menos_2_5M = 100 * mean(pesos &lt; 2.5e6))                     # 99 %</w:t>
      </w:r>
      <w:r>
        <w:rPr>
          <w:sz w:val="16"/>
        </w:rPr>
        <w:br/>
      </w:r>
      <w:r>
        <w:rPr>
          <w:sz w:val="16"/>
        </w:rPr>
        <w:br/>
        <w:t xml:space="preserve"># --- Cálculo de los estimadores, sobre la escala logarítmica (script 08) ---</w:t>
      </w:r>
      <w:r>
        <w:rPr>
          <w:sz w:val="16"/>
        </w:rPr>
        <w:br/>
        <w:t xml:space="preserve"># Por indicación del docente, el parámetro es mu = E[log(arriendo)], la media</w:t>
      </w:r>
      <w:r>
        <w:rPr>
          <w:sz w:val="16"/>
        </w:rPr>
        <w:br/>
        <w:t xml:space="preserve"># del logaritmo, NO la media del arriendo.</w:t>
      </w:r>
      <w:r>
        <w:rPr>
          <w:sz w:val="16"/>
        </w:rPr>
        <w:br/>
        <w:t xml:space="preserve">n  &lt;- length(lv)</w:t>
      </w:r>
      <w:r>
        <w:rPr>
          <w:sz w:val="16"/>
        </w:rPr>
        <w:br/>
        <w:t xml:space="preserve">mu &lt;- mean(lv)                       # analogía = máxima verosimilitud (lognormal)</w:t>
      </w:r>
      <w:r>
        <w:rPr>
          <w:sz w:val="16"/>
        </w:rPr>
        <w:br/>
        <w:t xml:space="preserve">se &lt;- sd(lv) / sqrt(n)</w:t>
      </w:r>
      <w:r>
        <w:rPr>
          <w:sz w:val="16"/>
        </w:rPr>
        <w:br/>
        <w:t xml:space="preserve">IC &lt;- c(mu - Z * se, mu + Z * se)</w:t>
      </w:r>
      <w:r>
        <w:rPr>
          <w:sz w:val="16"/>
        </w:rPr>
        <w:br/>
        <w:t xml:space="preserve">c(n = n, analogia = mu, max_verosimilitud = mu, LI = IC[1], LS = IC[2],</w:t>
      </w:r>
      <w:r>
        <w:rPr>
          <w:sz w:val="16"/>
        </w:rPr>
        <w:br/>
        <w:t xml:space="preserve">  error_est = se)</w:t>
      </w:r>
      <w:r>
        <w:rPr>
          <w:sz w:val="16"/>
        </w:rPr>
        <w:br/>
        <w:t xml:space="preserve"># Devuelto a pesos con exp(). OJO: es un intervalo para la MEDIA GEOMÉTRICA</w:t>
      </w:r>
      <w:r>
        <w:rPr>
          <w:sz w:val="16"/>
        </w:rPr>
        <w:br/>
        <w:t xml:space="preserve"># (la mediana bajo el modelo lognormal), no para la media aritmética: la media</w:t>
      </w:r>
      <w:r>
        <w:rPr>
          <w:sz w:val="16"/>
        </w:rPr>
        <w:br/>
        <w:t xml:space="preserve"># del log no es el log de la media.</w:t>
      </w:r>
      <w:r>
        <w:rPr>
          <w:sz w:val="16"/>
        </w:rPr>
        <w:br/>
        <w:t xml:space="preserve">format(round(exp(c(media_geometrica = mu, LI = IC[1], LS = IC[2]))),</w:t>
      </w:r>
      <w:r>
        <w:rPr>
          <w:sz w:val="16"/>
        </w:rPr>
        <w:br/>
        <w:t xml:space="preserve">       big.mark = ".", decimal.mark = ",")         # 542.485 y [538.910 ; 546.085]</w:t>
      </w:r>
      <w:r>
        <w:rPr>
          <w:sz w:val="16"/>
        </w:rPr>
        <w:br/>
        <w:t xml:space="preserve"># Referencia: la media del arriendo que implicaría el modelo lognormal,</w:t>
      </w:r>
      <w:r>
        <w:rPr>
          <w:sz w:val="16"/>
        </w:rPr>
        <w:br/>
        <w:t xml:space="preserve"># exp(mu + sigma^2/2), frente a la media aritmética observada (script 03b).</w:t>
      </w:r>
      <w:r>
        <w:rPr>
          <w:sz w:val="16"/>
        </w:rPr>
        <w:br/>
        <w:t xml:space="preserve">c(V3_media_lognormal = exp(mean(lv) + var(lv) / 2),                  # $641.910</w:t>
      </w:r>
      <w:r>
        <w:rPr>
          <w:sz w:val="16"/>
        </w:rPr>
        <w:br/>
        <w:t xml:space="preserve">  V3_pct_lognormal_bajo_media =</w:t>
      </w:r>
      <w:r>
        <w:rPr>
          <w:sz w:val="16"/>
        </w:rPr>
        <w:br/>
        <w:t xml:space="preserve">    100 * (1 - exp(mean(lv) + var(lv) / 2) / mean(pesos)))           # 7,1 %</w:t>
      </w:r>
      <w:r>
        <w:rPr>
          <w:sz w:val="16"/>
        </w:rPr>
        <w:br/>
      </w:r>
      <w:r>
        <w:rPr>
          <w:sz w:val="16"/>
        </w:rPr>
        <w:br/>
        <w:t xml:space="preserve"># --- Estimador e IC 95 % de sigma^2, en escala logarítmica (script 08) -----</w:t>
      </w:r>
      <w:r>
        <w:rPr>
          <w:sz w:val="16"/>
        </w:rPr>
        <w:br/>
        <w:t xml:space="preserve"># sigma^2 = Var[log(arriendo)], la misma escala de mu y el parámetro de forma</w:t>
      </w:r>
      <w:r>
        <w:rPr>
          <w:sz w:val="16"/>
        </w:rPr>
        <w:br/>
        <w:t xml:space="preserve"># del modelo lognormal. Analogía: S^2, divisor n-1. Máxima verosimilitud bajo</w:t>
      </w:r>
      <w:r>
        <w:rPr>
          <w:sz w:val="16"/>
        </w:rPr>
        <w:br/>
        <w:t xml:space="preserve"># el modelo lognormal (normal para el log): divisor n. Aquí es donde los dos</w:t>
      </w:r>
      <w:r>
        <w:rPr>
          <w:sz w:val="16"/>
        </w:rPr>
        <w:br/>
        <w:t xml:space="preserve"># métodos difieren, igual que en V1 y V2.</w:t>
      </w:r>
      <w:r>
        <w:rPr>
          <w:sz w:val="16"/>
        </w:rPr>
        <w:br/>
        <w:t xml:space="preserve">s2     &lt;- var(lv)                    # analogía, divisor n-1</w:t>
      </w:r>
      <w:r>
        <w:rPr>
          <w:sz w:val="16"/>
        </w:rPr>
        <w:br/>
        <w:t xml:space="preserve">s2_mv  &lt;- s2 * (n - 1) / n           # máxima verosimilitud, divisor n</w:t>
      </w:r>
      <w:r>
        <w:rPr>
          <w:sz w:val="16"/>
        </w:rPr>
        <w:br/>
        <w:t xml:space="preserve">q975   &lt;- qchisq(0.975, df = n - 1)</w:t>
      </w:r>
      <w:r>
        <w:rPr>
          <w:sz w:val="16"/>
        </w:rPr>
        <w:br/>
        <w:t xml:space="preserve">q025   &lt;- qchisq(0.025, df = n - 1)</w:t>
      </w:r>
      <w:r>
        <w:rPr>
          <w:sz w:val="16"/>
        </w:rPr>
        <w:br/>
        <w:t xml:space="preserve">IC_s2  &lt;- c((n - 1) * s2 / q975, (n - 1) * s2 / q025)    # supone log normal</w:t>
      </w:r>
      <w:r>
        <w:rPr>
          <w:sz w:val="16"/>
        </w:rPr>
        <w:br/>
        <w:t xml:space="preserve">m4     &lt;- mean((lv - mean(lv))^4)</w:t>
      </w:r>
      <w:r>
        <w:rPr>
          <w:sz w:val="16"/>
        </w:rPr>
        <w:br/>
        <w:t xml:space="preserve">k      &lt;- m4 / s2^2                  # curtosis del log, la de los descriptivos</w:t>
      </w:r>
      <w:r>
        <w:rPr>
          <w:sz w:val="16"/>
        </w:rPr>
        <w:br/>
        <w:t xml:space="preserve">ee_s2  &lt;- sqrt((m4 - s2^2) / n)</w:t>
      </w:r>
      <w:r>
        <w:rPr>
          <w:sz w:val="16"/>
        </w:rPr>
        <w:br/>
        <w:t xml:space="preserve">IC_rob &lt;- c(s2 - Z * ee_s2, s2 + Z * ee_s2)</w:t>
      </w:r>
      <w:r>
        <w:rPr>
          <w:sz w:val="16"/>
        </w:rPr>
        <w:br/>
        <w:t xml:space="preserve">c(n = n, analogia = s2, max_verosimilitud = s2_mv, dif_metodos = s2 - s2_mv,</w:t>
      </w:r>
      <w:r>
        <w:rPr>
          <w:sz w:val="16"/>
        </w:rPr>
        <w:br/>
        <w:t xml:space="preserve">  LI_chi2 = IC_s2[1], LS_chi2 = IC_s2[2], chi2_q975 = q975, chi2_q025 = q025)</w:t>
      </w:r>
      <w:r>
        <w:rPr>
          <w:sz w:val="16"/>
        </w:rPr>
        <w:br/>
        <w:t xml:space="preserve">c(curtosis = k, ee_robusto = ee_s2, LI_robusto = IC_rob[1], LS_robusto = IC_rob[2],</w:t>
      </w:r>
      <w:r>
        <w:rPr>
          <w:sz w:val="16"/>
        </w:rPr>
        <w:br/>
        <w:t xml:space="preserve">  razon_anchos    = (2 * Z * ee_s2) / (IC_s2[2] - IC_s2[1]),</w:t>
      </w:r>
      <w:r>
        <w:rPr>
          <w:sz w:val="16"/>
        </w:rPr>
        <w:br/>
        <w:t xml:space="preserve">  nivel_real_chi2 = 2 * pnorm(Z / sqrt((k - 1) / 2)) - 1)</w:t>
      </w:r>
      <w:r>
        <w:rPr>
          <w:sz w:val="16"/>
        </w:rPr>
        <w:br/>
        <w:t xml:space="preserve"># El log es leptocúrtico (k &gt; 3): el chi-cuadrado sale demasiado ANGOSTO y su</w:t>
      </w:r>
      <w:r>
        <w:rPr>
          <w:sz w:val="16"/>
        </w:rPr>
        <w:br/>
        <w:t xml:space="preserve"># nivel real queda por debajo del 95 %; la inferencia sobre sigma^2 se apoya</w:t>
      </w:r>
      <w:r>
        <w:rPr>
          <w:sz w:val="16"/>
        </w:rPr>
        <w:br/>
        <w:t xml:space="preserve"># en el intervalo robusto. A pesos NO se lleva la varianza con exp(): lo</w:t>
      </w:r>
      <w:r>
        <w:rPr>
          <w:sz w:val="16"/>
        </w:rPr>
        <w:br/>
        <w:t xml:space="preserve"># interpretable es exp(sigma), la desviación estándar geométrica, factor</w:t>
      </w:r>
      <w:r>
        <w:rPr>
          <w:sz w:val="16"/>
        </w:rPr>
        <w:br/>
        <w:t xml:space="preserve"># multiplicativo de dispersión, con los límites del intervalo robusto.</w:t>
      </w:r>
      <w:r>
        <w:rPr>
          <w:sz w:val="16"/>
        </w:rPr>
        <w:br/>
        <w:t xml:space="preserve">c(sigma = sqrt(s2), exp_sigma = exp(sqrt(s2)),</w:t>
      </w:r>
      <w:r>
        <w:rPr>
          <w:sz w:val="16"/>
        </w:rPr>
        <w:br/>
        <w:t xml:space="preserve">  exp_sigma_LI = exp(sqrt(IC_rob[1])), exp_sigma_LS = exp(sqrt(IC_rob[2])))</w:t>
      </w:r>
      <w:r>
        <w:rPr>
          <w:sz w:val="16"/>
        </w:rPr>
        <w:br/>
      </w:r>
      <w:r>
        <w:rPr>
          <w:sz w:val="16"/>
        </w:rPr>
        <w:br/>
        <w:t xml:space="preserve"># --- Evaluación del estimador: simulación (script 08, sección 2) -----------</w:t>
      </w:r>
      <w:r>
        <w:rPr>
          <w:sz w:val="16"/>
        </w:rPr>
        <w:br/>
        <w:t xml:space="preserve"># Mismo experimento que en V1, sobre el vector lv del logaritmo:</w:t>
      </w:r>
      <w:r>
        <w:rPr>
          <w:sz w:val="16"/>
        </w:rPr>
        <w:br/>
        <w:t xml:space="preserve"># n = N = 29.565 con reemplazo, B = 100, 1.000 y 10.000 en el mismo ciclo,</w:t>
      </w:r>
      <w:r>
        <w:rPr>
          <w:sz w:val="16"/>
        </w:rPr>
        <w:br/>
        <w:t xml:space="preserve"># sin semilla, guardando la media y la mediana de cada réplica. Lo propio de</w:t>
      </w:r>
      <w:r>
        <w:rPr>
          <w:sz w:val="16"/>
        </w:rPr>
        <w:br/>
        <w:t xml:space="preserve"># V3: la mediana poblacional, log(550.000), cae en una masa puntual pequeña</w:t>
      </w:r>
      <w:r>
        <w:rPr>
          <w:sz w:val="16"/>
        </w:rPr>
        <w:br/>
        <w:t xml:space="preserve"># (las viviendas que pagan exactamente $550.000), no en una dominante como en</w:t>
      </w:r>
      <w:r>
        <w:rPr>
          <w:sz w:val="16"/>
        </w:rPr>
        <w:br/>
        <w:t xml:space="preserve"># V1, V2 y V4.</w:t>
      </w:r>
      <w:r>
        <w:rPr>
          <w:sz w:val="16"/>
        </w:rPr>
        <w:br/>
        <w:t xml:space="preserve">N    &lt;- length(lv)</w:t>
      </w:r>
      <w:r>
        <w:rPr>
          <w:sz w:val="16"/>
        </w:rPr>
        <w:br/>
        <w:t xml:space="preserve">MU   &lt;- mean(lv); MED &lt;- median(lv); SIG2 &lt;- var(lv)</w:t>
      </w:r>
      <w:r>
        <w:rPr>
          <w:sz w:val="16"/>
        </w:rPr>
        <w:br/>
        <w:t xml:space="preserve">EE   &lt;- se                           # sigma/raiz(N) del logaritmo</w:t>
      </w:r>
      <w:r>
        <w:rPr>
          <w:sz w:val="16"/>
        </w:rPr>
        <w:br/>
      </w:r>
      <w:r>
        <w:rPr>
          <w:sz w:val="16"/>
        </w:rPr>
        <w:br/>
        <w:t xml:space="preserve">dist_v3 &lt;- list(); res_v3 &lt;- data.frame()</w:t>
      </w:r>
      <w:r>
        <w:rPr>
          <w:sz w:val="16"/>
        </w:rPr>
        <w:br/>
        <w:t xml:space="preserve">for (B in BS) {</w:t>
      </w:r>
      <w:r>
        <w:rPr>
          <w:sz w:val="16"/>
        </w:rPr>
        <w:br/>
        <w:t xml:space="preserve">  ms &lt;- numeric(B); md &lt;- numeric(B)</w:t>
      </w:r>
      <w:r>
        <w:rPr>
          <w:sz w:val="16"/>
        </w:rPr>
        <w:br/>
        <w:t xml:space="preserve">  for (b in seq_len(B)) {</w:t>
      </w:r>
      <w:r>
        <w:rPr>
          <w:sz w:val="16"/>
        </w:rPr>
        <w:br/>
        <w:t xml:space="preserve">    s &lt;- sample(lv, N, replace = TRUE)</w:t>
      </w:r>
      <w:r>
        <w:rPr>
          <w:sz w:val="16"/>
        </w:rPr>
        <w:br/>
        <w:t xml:space="preserve">    ms[b] &lt;- mean(s); md[b] &lt;- median(s)</w:t>
      </w:r>
      <w:r>
        <w:rPr>
          <w:sz w:val="16"/>
        </w:rPr>
        <w:br/>
        <w:t xml:space="preserve">  }</w:t>
      </w:r>
      <w:r>
        <w:rPr>
          <w:sz w:val="16"/>
        </w:rPr>
        <w:br/>
        <w:t xml:space="preserve">  dist_v3[[paste0("B_", B)]] &lt;- list(media = ms, mediana = md)   # se almacena</w:t>
      </w:r>
      <w:r>
        <w:rPr>
          <w:sz w:val="16"/>
        </w:rPr>
        <w:br/>
        <w:t xml:space="preserve">  mse_ms &lt;- var(ms) + (mean(ms) - MU)^2</w:t>
      </w:r>
      <w:r>
        <w:rPr>
          <w:sz w:val="16"/>
        </w:rPr>
        <w:br/>
        <w:t xml:space="preserve">  mse_md &lt;- var(md) + (mean(md) - MU)^2</w:t>
      </w:r>
      <w:r>
        <w:rPr>
          <w:sz w:val="16"/>
        </w:rPr>
        <w:br/>
        <w:t xml:space="preserve">  res_v3 &lt;- rbind(res_v3, data.frame(</w:t>
      </w:r>
      <w:r>
        <w:rPr>
          <w:sz w:val="16"/>
        </w:rPr>
        <w:br/>
        <w:t xml:space="preserve">    variable = "V3", N = N, B = B, param_media = MU, param_mediana = MED,</w:t>
      </w:r>
      <w:r>
        <w:rPr>
          <w:sz w:val="16"/>
        </w:rPr>
        <w:br/>
        <w:t xml:space="preserve">    prom_media = mean(ms), sesgo_media = mean(ms) - MU,</w:t>
      </w:r>
      <w:r>
        <w:rPr>
          <w:sz w:val="16"/>
        </w:rPr>
        <w:br/>
        <w:t xml:space="preserve">    err_MC_media = sd(ms) / sqrt(B), de_media = sd(ms), ee_teorico = EE,</w:t>
      </w:r>
      <w:r>
        <w:rPr>
          <w:sz w:val="16"/>
        </w:rPr>
        <w:br/>
        <w:t xml:space="preserve">    var_media = var(ms), var_teorica_media = EE^2, var_x_N = var(ms) * N,</w:t>
      </w:r>
      <w:r>
        <w:rPr>
          <w:sz w:val="16"/>
        </w:rPr>
        <w:br/>
        <w:t xml:space="preserve">    prom_mediana = mean(md), sesgo_mediana = mean(md) - MED,</w:t>
      </w:r>
      <w:r>
        <w:rPr>
          <w:sz w:val="16"/>
        </w:rPr>
        <w:br/>
        <w:t xml:space="preserve">    var_mediana = var(md), prop_med_igual_pob = mean(md == MED),</w:t>
      </w:r>
      <w:r>
        <w:rPr>
          <w:sz w:val="16"/>
        </w:rPr>
        <w:br/>
        <w:t xml:space="preserve">    sesgo_mediana_vs_mu = mean(md) - MU,</w:t>
      </w:r>
      <w:r>
        <w:rPr>
          <w:sz w:val="16"/>
        </w:rPr>
        <w:br/>
        <w:t xml:space="preserve">    mse_media_vs_mu = mse_ms, mse_mediana_vs_mu = mse_md,</w:t>
      </w:r>
      <w:r>
        <w:rPr>
          <w:sz w:val="16"/>
        </w:rPr>
        <w:br/>
        <w:t xml:space="preserve">    razon_var = if (var(ms) &gt; 0) var(md) / var(ms) else NA,</w:t>
      </w:r>
      <w:r>
        <w:rPr>
          <w:sz w:val="16"/>
        </w:rPr>
        <w:br/>
        <w:t xml:space="preserve">    razon_mse = if (mse_ms &gt; 0) mse_md / mse_ms else NA))</w:t>
      </w:r>
      <w:r>
        <w:rPr>
          <w:sz w:val="16"/>
        </w:rPr>
        <w:br/>
        <w:t xml:space="preserve">}</w:t>
      </w:r>
      <w:r>
        <w:rPr>
          <w:sz w:val="16"/>
        </w:rPr>
        <w:br/>
      </w:r>
      <w:r>
        <w:rPr>
          <w:sz w:val="16"/>
        </w:rPr>
        <w:br/>
        <w:t xml:space="preserve"># Consistencia (los tres B, con N fijo), en escala logarítmica</w:t>
      </w:r>
      <w:r>
        <w:rPr>
          <w:sz w:val="16"/>
        </w:rPr>
        <w:br/>
        <w:t xml:space="preserve">res_v3[, c("B", "prom_media", "sesgo_media", "err_MC_media", "de_media",</w:t>
      </w:r>
      <w:r>
        <w:rPr>
          <w:sz w:val="16"/>
        </w:rPr>
        <w:br/>
        <w:t xml:space="preserve">           "ee_teorico", "var_x_N")]</w:t>
      </w:r>
      <w:r>
        <w:rPr>
          <w:sz w:val="16"/>
        </w:rPr>
        <w:br/>
        <w:t xml:space="preserve">c(mu = MU, sigma2 = SIG2)</w:t>
      </w:r>
      <w:r>
        <w:rPr>
          <w:sz w:val="16"/>
        </w:rPr>
        <w:br/>
      </w:r>
      <w:r>
        <w:rPr>
          <w:sz w:val="16"/>
        </w:rPr>
        <w:br/>
        <w:t xml:space="preserve"># Insesgamiento, B = 10.000</w:t>
      </w:r>
      <w:r>
        <w:rPr>
          <w:sz w:val="16"/>
        </w:rPr>
        <w:br/>
        <w:t xml:space="preserve">res_v3[res_v3$B == B_EVAL, c("prom_media", "sesgo_media", "err_MC_media",</w:t>
      </w:r>
      <w:r>
        <w:rPr>
          <w:sz w:val="16"/>
        </w:rPr>
        <w:br/>
        <w:t xml:space="preserve">                             "prom_mediana", "sesgo_mediana", "prop_med_igual_pob",</w:t>
      </w:r>
      <w:r>
        <w:rPr>
          <w:sz w:val="16"/>
        </w:rPr>
        <w:br/>
        <w:t xml:space="preserve">                             "sesgo_mediana_vs_mu")]</w:t>
      </w:r>
      <w:r>
        <w:rPr>
          <w:sz w:val="16"/>
        </w:rPr>
        <w:br/>
        <w:t xml:space="preserve"># La masa en la mediana: P(X &lt; mediana), P(X &lt;= mediana), la diferencia (las</w:t>
      </w:r>
      <w:r>
        <w:rPr>
          <w:sz w:val="16"/>
        </w:rPr>
        <w:br/>
        <w:t xml:space="preserve"># viviendas que pagan exactamente $550.000) y la probabilidad teórica</w:t>
      </w:r>
      <w:r>
        <w:rPr>
          <w:sz w:val="16"/>
        </w:rPr>
        <w:br/>
        <w:t xml:space="preserve"># (binomial) de que la mediana de una muestra de N viviendas no sea</w:t>
      </w:r>
      <w:r>
        <w:rPr>
          <w:sz w:val="16"/>
        </w:rPr>
        <w:br/>
        <w:t xml:space="preserve"># log(550.000).</w:t>
      </w:r>
      <w:r>
        <w:rPr>
          <w:sz w:val="16"/>
        </w:rPr>
        <w:br/>
        <w:t xml:space="preserve">pa &lt;- mean(lv &lt; MED); pb &lt;- mean(lv &lt;= MED)</w:t>
      </w:r>
      <w:r>
        <w:rPr>
          <w:sz w:val="16"/>
        </w:rPr>
        <w:br/>
        <w:t xml:space="preserve">k1 &lt;- (N + 1) %/% 2; k2 &lt;- N + 1 - k1</w:t>
      </w:r>
      <w:r>
        <w:rPr>
          <w:sz w:val="16"/>
        </w:rPr>
        <w:br/>
        <w:t xml:space="preserve">lp_baja &lt;- pbinom(k1 - 1, N, pa, lower.tail = FALSE, log.p = TRUE)</w:t>
      </w:r>
      <w:r>
        <w:rPr>
          <w:sz w:val="16"/>
        </w:rPr>
        <w:br/>
        <w:t xml:space="preserve">lp_sube &lt;- pbinom(k2 - 1, N, pb, log.p = TRUE)</w:t>
      </w:r>
      <w:r>
        <w:rPr>
          <w:sz w:val="16"/>
        </w:rPr>
        <w:br/>
        <w:t xml:space="preserve">lp_max  &lt;- max(lp_baja, lp_sube)</w:t>
      </w:r>
      <w:r>
        <w:rPr>
          <w:sz w:val="16"/>
        </w:rPr>
        <w:br/>
        <w:t xml:space="preserve">log10_p &lt;- if (lp_max == -Inf) -Inf else</w:t>
      </w:r>
      <w:r>
        <w:rPr>
          <w:sz w:val="16"/>
        </w:rPr>
        <w:br/>
        <w:t xml:space="preserve">  (lp_max + log(exp(lp_baja - lp_max) + exp(lp_sube - lp_max))) / log(10)</w:t>
      </w:r>
      <w:r>
        <w:rPr>
          <w:sz w:val="16"/>
        </w:rPr>
        <w:br/>
        <w:t xml:space="preserve">c(P_bajo_mediana = pa, P_hasta_mediana = pb, log10_p_med_distinta = log10_p)</w:t>
      </w:r>
      <w:r>
        <w:rPr>
          <w:sz w:val="16"/>
        </w:rPr>
        <w:br/>
        <w:t xml:space="preserve">c(V3_pct_igual_mediana = 100 * mean(pesos == median(pesos)))         # 3,73 %</w:t>
      </w:r>
      <w:r>
        <w:rPr>
          <w:sz w:val="16"/>
        </w:rPr>
        <w:br/>
      </w:r>
      <w:r>
        <w:rPr>
          <w:sz w:val="16"/>
        </w:rPr>
        <w:br/>
        <w:t xml:space="preserve"># Eficiencia, B = 10.000. Si la varianza de la mediana sale MENOR que la de</w:t>
      </w:r>
      <w:r>
        <w:rPr>
          <w:sz w:val="16"/>
        </w:rPr>
        <w:br/>
        <w:t xml:space="preserve"># la media es porque la mediana queda casi fija en la masa de $550.000; si</w:t>
      </w:r>
      <w:r>
        <w:rPr>
          <w:sz w:val="16"/>
        </w:rPr>
        <w:br/>
        <w:t xml:space="preserve"># sale MAYOR, se debe a los saltos entre montos declarados. En ningún caso es</w:t>
      </w:r>
      <w:r>
        <w:rPr>
          <w:sz w:val="16"/>
        </w:rPr>
        <w:br/>
        <w:t xml:space="preserve"># la razón pi/2 de la teoría clásica, que supone densidad continua en la</w:t>
      </w:r>
      <w:r>
        <w:rPr>
          <w:sz w:val="16"/>
        </w:rPr>
        <w:br/>
        <w:t xml:space="preserve"># mediana. La comparación con sentido es el ECM frente al mismo objetivo, mu.</w:t>
      </w:r>
      <w:r>
        <w:rPr>
          <w:sz w:val="16"/>
        </w:rPr>
        <w:br/>
        <w:t xml:space="preserve">res_v3[res_v3$B == B_EVAL, c("var_media", "var_mediana", "mse_media_vs_mu",</w:t>
      </w:r>
      <w:r>
        <w:rPr>
          <w:sz w:val="16"/>
        </w:rPr>
        <w:br/>
        <w:t xml:space="preserve">                             "mse_mediana_vs_mu", "razon_var", "razon_mse")]</w:t>
      </w:r>
      <w:r>
        <w:rPr>
          <w:sz w:val="16"/>
        </w:rPr>
        <w:br/>
        <w:t xml:space="preserve">with(res_v3[res_v3$B == B_EVAL, ],</w:t>
      </w:r>
      <w:r>
        <w:rPr>
          <w:sz w:val="16"/>
        </w:rPr>
        <w:br/>
        <w:t xml:space="preserve">     if (var_mediana &lt; var_media) "var_mediana MENOR" else "var_mediana MAYOR")</w:t>
      </w:r>
      <w:r>
        <w:rPr>
          <w:sz w:val="16"/>
        </w:rPr>
        <w:br/>
      </w:r>
      <w:r>
        <w:rPr>
          <w:sz w:val="16"/>
        </w:rPr>
        <w:br/>
        <w:t xml:space="preserve"># Ejecución NUEVA, sin semilla: res_v3 da cifras vecinas a las del informe,</w:t>
      </w:r>
      <w:r>
        <w:rPr>
          <w:sz w:val="16"/>
        </w:rPr>
        <w:br/>
        <w:t xml:space="preserve"># no idénticas. Las publicadas son las guardadas por el script 08:</w:t>
      </w:r>
      <w:r>
        <w:rPr>
          <w:sz w:val="16"/>
        </w:rPr>
        <w:br/>
        <w:t xml:space="preserve">SIM$resumen[SIM$resumen$variable == "V3", ]</w:t>
      </w:r>
      <w:r>
        <w:rPr>
          <w:sz w:val="16"/>
        </w:rPr>
        <w:br/>
      </w:r>
      <w:r>
        <w:rPr>
          <w:sz w:val="16"/>
        </w:rPr>
        <w:br/>
        <w:t xml:space="preserve"># --- Gráfico de consistencia (script 09), con las réplicas de dist_v3 -------</w:t>
      </w:r>
      <w:r>
        <w:rPr>
          <w:sz w:val="16"/>
        </w:rPr>
        <w:br/>
        <w:t xml:space="preserve"># grafico_consistencia() se definió en la Variable 1. Otro nombre de archivo</w:t>
      </w:r>
      <w:r>
        <w:rPr>
          <w:sz w:val="16"/>
        </w:rPr>
        <w:br/>
        <w:t xml:space="preserve"># que el del 09 (19_consistencia_v3.png), para no reemplazar la figura del</w:t>
      </w:r>
      <w:r>
        <w:rPr>
          <w:sz w:val="16"/>
        </w:rPr>
        <w:br/>
        <w:t xml:space="preserve"># informe.</w:t>
      </w:r>
      <w:r>
        <w:rPr>
          <w:sz w:val="16"/>
        </w:rPr>
        <w:br/>
        <w:t xml:space="preserve">grafico_consistencia(dist_v3, MU, EE, N,</w:t>
      </w:r>
      <w:r>
        <w:rPr>
          <w:sz w:val="16"/>
        </w:rPr>
        <w:br/>
        <w:t xml:space="preserve">  archivo = file.path(RUTA_G, "19_consistencia_v3_sintaxis.png"),</w:t>
      </w:r>
      <w:r>
        <w:rPr>
          <w:sz w:val="16"/>
        </w:rPr>
        <w:br/>
        <w:t xml:space="preserve">  titulo  = "V3: distribucion de la media muestral con n = N (log del arriendo)",</w:t>
      </w:r>
      <w:r>
        <w:rPr>
          <w:sz w:val="16"/>
        </w:rPr>
        <w:br/>
        <w:t xml:space="preserve">  ejex    = "Media muestral del logaritmo")</w:t>
      </w:r>
      <w:r>
        <w:rPr>
          <w:sz w:val="16"/>
        </w:rPr>
        <w:br/>
        <w:t xml:space="preserve"># La media del logaritmo tiene una sola distribución con N fijo, centrada en</w:t>
      </w:r>
      <w:r>
        <w:rPr>
          <w:sz w:val="16"/>
        </w:rPr>
        <w:br/>
        <w:t xml:space="preserve"># mu y con desviación sigma/raiz(N), el error estándar del IC; al crecer B el</w:t>
      </w:r>
      <w:r>
        <w:rPr>
          <w:sz w:val="16"/>
        </w:rPr>
        <w:br/>
        <w:t xml:space="preserve"># histograma se ajusta a ella, sin cambiar de ancho.</w:t>
      </w:r>
    </w:p>
    <w:p w14:paraId="6D477C6B" w14:textId="77777777" w:rsidR="0033616B" w:rsidRPr="0033616B" w:rsidRDefault="0033616B" w:rsidP="0033616B">
      <w:pPr>
        <w:pStyle w:val="SintaxisR"/>
      </w:pPr>
    </w:p>
    <w:p w14:paraId="6A7D0902" w14:textId="77777777" w:rsidR="006428BB" w:rsidRDefault="006428BB" w:rsidP="006428BB">
      <w:pPr>
        <w:spacing w:after="160" w:line="259" w:lineRule="auto"/>
      </w:pPr>
      <w:r>
        <w:br w:type="page"/>
      </w:r>
    </w:p>
    <w:p w14:paraId="59CF808B" w14:textId="77777777" w:rsidR="006428BB" w:rsidRDefault="006428BB" w:rsidP="006428BB">
      <w:pPr>
        <w:rPr>
          <w:b/>
          <w:bCs/>
        </w:rPr>
      </w:pPr>
      <w:r>
        <w:rPr>
          <w:b/>
          <w:bCs/>
        </w:rPr>
        <w:lastRenderedPageBreak/>
        <w:t>Variable 4</w:t>
      </w:r>
    </w:p>
    <w:p w14:paraId="08834724" w14:textId="77777777" w:rsidR="006428BB" w:rsidRDefault="006428BB" w:rsidP="006428BB">
      <w:pPr>
        <w:rPr>
          <w:b/>
          <w:bCs/>
        </w:rPr>
      </w:pPr>
    </w:p>
    <w:p w14:paraId="2F4CE01C" w14:textId="77777777" w:rsidR="006428BB" w:rsidRDefault="006428BB" w:rsidP="006428BB">
      <w:pPr>
        <w:pStyle w:val="Prrafodelista"/>
        <w:numPr>
          <w:ilvl w:val="0"/>
          <w:numId w:val="2"/>
        </w:numPr>
        <w:rPr>
          <w:b/>
          <w:bCs/>
          <w:i/>
          <w:iCs/>
        </w:rPr>
      </w:pPr>
      <w:r>
        <w:rPr>
          <w:b/>
          <w:bCs/>
          <w:i/>
          <w:iCs/>
        </w:rPr>
        <w:t>Análisis Descriptivo</w:t>
      </w:r>
    </w:p>
    <w:p w14:paraId="333E5635" w14:textId="77777777" w:rsidR="006428BB" w:rsidRDefault="006428BB" w:rsidP="006428BB">
      <w:pPr>
        <w:rPr>
          <w:i/>
          <w:iCs/>
        </w:rPr>
      </w:pPr>
    </w:p>
    <w:p w14:paraId="797E0664" w14:textId="77777777" w:rsidR="006428BB" w:rsidRPr="00E45D91" w:rsidRDefault="006428BB" w:rsidP="006428BB">
      <w:pPr>
        <w:rPr>
          <w:i/>
          <w:iCs/>
        </w:rPr>
      </w:pPr>
      <w:r>
        <w:rPr>
          <w:i/>
          <w:iCs/>
        </w:rPr>
        <w:t>Descriptivos Básicos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42"/>
        <w:gridCol w:w="3969"/>
        <w:gridCol w:w="4517"/>
      </w:tblGrid>
      <w:tr w:rsidR="006428BB" w:rsidRPr="00C11F36" w14:paraId="62D3CDA8" w14:textId="77777777" w:rsidTr="00AF7A1E">
        <w:trPr>
          <w:trHeight w:val="20"/>
        </w:trPr>
        <w:tc>
          <w:tcPr>
            <w:tcW w:w="206" w:type="pct"/>
            <w:noWrap/>
            <w:vAlign w:val="center"/>
            <w:hideMark/>
          </w:tcPr>
          <w:p w14:paraId="72C8340B" w14:textId="77777777" w:rsidR="006428BB" w:rsidRPr="00E45D91" w:rsidRDefault="006428BB" w:rsidP="00AF7A1E">
            <w:pPr>
              <w:rPr>
                <w:rFonts w:eastAsia="Times New Roman" w:cs="Times New Roman"/>
                <w:color w:val="000000"/>
                <w:sz w:val="20"/>
                <w:szCs w:val="20"/>
                <w:lang w:eastAsia="es-CO"/>
              </w:rPr>
            </w:pPr>
            <w:r>
              <w:rPr>
                <w:rFonts w:eastAsia="Times New Roman" w:cs="Times New Roman"/>
                <w:color w:val="000000"/>
                <w:sz w:val="20"/>
                <w:szCs w:val="20"/>
                <w:lang w:eastAsia="es-CO"/>
              </w:rPr>
              <w:t> </w:t>
            </w:r>
          </w:p>
        </w:tc>
        <w:tc>
          <w:tcPr>
            <w:tcW w:w="2120" w:type="pct"/>
            <w:noWrap/>
            <w:vAlign w:val="center"/>
            <w:hideMark/>
          </w:tcPr>
          <w:p w14:paraId="058184CF" w14:textId="77777777" w:rsidR="006428BB" w:rsidRPr="00E45D91" w:rsidRDefault="006428BB" w:rsidP="00AF7A1E">
            <w:pPr>
              <w:jc w:val="center"/>
              <w:rPr>
                <w:rFonts w:eastAsia="Times New Roman" w:cs="Times New Roman"/>
                <w:color w:val="000000"/>
                <w:sz w:val="20"/>
                <w:szCs w:val="20"/>
                <w:lang w:eastAsia="es-CO"/>
              </w:rPr>
            </w:pPr>
            <w:r>
              <w:rPr>
                <w:rFonts w:eastAsia="Times New Roman" w:cs="Times New Roman"/>
                <w:color w:val="000000"/>
                <w:sz w:val="20"/>
                <w:szCs w:val="20"/>
                <w:lang w:eastAsia="es-CO"/>
              </w:rPr>
              <w:t>Medida</w:t>
            </w:r>
          </w:p>
        </w:tc>
        <w:tc>
          <w:tcPr>
            <w:tcW w:w="2674" w:type="pct"/>
            <w:noWrap/>
            <w:vAlign w:val="center"/>
            <w:hideMark/>
          </w:tcPr>
          <w:p w14:paraId="54D0A196" w14:textId="77777777" w:rsidR="006428BB" w:rsidRPr="00E45D91" w:rsidRDefault="006428BB" w:rsidP="00AF7A1E">
            <w:pPr>
              <w:jc w:val="center"/>
              <w:rPr>
                <w:rFonts w:eastAsia="Times New Roman" w:cs="Times New Roman"/>
                <w:color w:val="000000"/>
                <w:sz w:val="20"/>
                <w:szCs w:val="20"/>
                <w:lang w:eastAsia="es-CO"/>
              </w:rPr>
            </w:pPr>
            <w:r>
              <w:rPr>
                <w:rFonts w:eastAsia="Times New Roman" w:cs="Times New Roman"/>
                <w:color w:val="000000"/>
                <w:sz w:val="20"/>
                <w:szCs w:val="20"/>
                <w:lang w:eastAsia="es-CO"/>
              </w:rPr>
              <w:t>Valor</w:t>
            </w:r>
          </w:p>
        </w:tc>
      </w:tr>
      <w:tr w:rsidR="006428BB" w:rsidRPr="00C11F36" w14:paraId="10D22F04" w14:textId="77777777" w:rsidTr="00AF7A1E">
        <w:trPr>
          <w:trHeight w:val="20"/>
        </w:trPr>
        <w:tc>
          <w:tcPr>
            <w:tcW w:w="206" w:type="pct"/>
            <w:noWrap/>
            <w:vAlign w:val="center"/>
            <w:hideMark/>
          </w:tcPr>
          <w:p w14:paraId="7285A1E3" w14:textId="77777777" w:rsidR="006428BB" w:rsidRPr="00E45D91" w:rsidRDefault="006428BB" w:rsidP="00AF7A1E">
            <w:pPr>
              <w:jc w:val="right"/>
              <w:rPr>
                <w:rFonts w:eastAsia="Times New Roman" w:cs="Times New Roman"/>
                <w:color w:val="000000"/>
                <w:sz w:val="20"/>
                <w:szCs w:val="20"/>
                <w:lang w:eastAsia="es-CO"/>
              </w:rPr>
            </w:pPr>
            <w:r>
              <w:rPr>
                <w:rFonts w:eastAsia="Times New Roman" w:cs="Times New Roman"/>
                <w:color w:val="000000"/>
                <w:sz w:val="20"/>
                <w:szCs w:val="20"/>
                <w:lang w:eastAsia="es-CO"/>
              </w:rPr>
              <w:t>1</w:t>
            </w:r>
          </w:p>
        </w:tc>
        <w:tc>
          <w:tcPr>
            <w:tcW w:w="2120" w:type="pct"/>
            <w:noWrap/>
            <w:vAlign w:val="center"/>
          </w:tcPr>
          <w:p w14:paraId="0BA064F9"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n (viviendas)</w:t>
            </w:r>
          </w:p>
        </w:tc>
        <w:tc>
          <w:tcPr>
            <w:tcW w:w="2674" w:type="pct"/>
            <w:noWrap/>
            <w:vAlign w:val="center"/>
          </w:tcPr>
          <w:p w14:paraId="234E6054"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72.737</w:t>
            </w:r>
          </w:p>
        </w:tc>
      </w:tr>
      <w:tr w:rsidR="006428BB" w:rsidRPr="00C11F36" w14:paraId="35A626CA" w14:textId="77777777" w:rsidTr="00AF7A1E">
        <w:trPr>
          <w:trHeight w:val="20"/>
        </w:trPr>
        <w:tc>
          <w:tcPr>
            <w:tcW w:w="206" w:type="pct"/>
            <w:noWrap/>
            <w:vAlign w:val="center"/>
            <w:hideMark/>
          </w:tcPr>
          <w:p w14:paraId="6A625E47" w14:textId="77777777" w:rsidR="006428BB" w:rsidRPr="00E45D91" w:rsidRDefault="006428BB" w:rsidP="00AF7A1E">
            <w:pPr>
              <w:jc w:val="right"/>
              <w:rPr>
                <w:rFonts w:eastAsia="Times New Roman" w:cs="Times New Roman"/>
                <w:color w:val="000000"/>
                <w:sz w:val="20"/>
                <w:szCs w:val="20"/>
                <w:lang w:eastAsia="es-CO"/>
              </w:rPr>
            </w:pPr>
            <w:r>
              <w:rPr>
                <w:rFonts w:eastAsia="Times New Roman" w:cs="Times New Roman"/>
                <w:color w:val="000000"/>
                <w:sz w:val="20"/>
                <w:szCs w:val="20"/>
                <w:lang w:eastAsia="es-CO"/>
              </w:rPr>
              <w:t>2</w:t>
            </w:r>
          </w:p>
        </w:tc>
        <w:tc>
          <w:tcPr>
            <w:tcW w:w="2120" w:type="pct"/>
            <w:noWrap/>
            <w:vAlign w:val="center"/>
          </w:tcPr>
          <w:p w14:paraId="5AC7C1FA"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Valores faltantes</w:t>
            </w:r>
          </w:p>
        </w:tc>
        <w:tc>
          <w:tcPr>
            <w:tcW w:w="2674" w:type="pct"/>
            <w:noWrap/>
            <w:vAlign w:val="center"/>
          </w:tcPr>
          <w:p w14:paraId="3C697B26"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0 (cobertura del 100 %)</w:t>
            </w:r>
          </w:p>
        </w:tc>
      </w:tr>
      <w:tr w:rsidR="006428BB" w:rsidRPr="00C11F36" w14:paraId="1143A1A0" w14:textId="77777777" w:rsidTr="00AF7A1E">
        <w:trPr>
          <w:trHeight w:val="20"/>
        </w:trPr>
        <w:tc>
          <w:tcPr>
            <w:tcW w:w="206" w:type="pct"/>
            <w:noWrap/>
            <w:vAlign w:val="center"/>
            <w:hideMark/>
          </w:tcPr>
          <w:p w14:paraId="422ADFE3" w14:textId="77777777" w:rsidR="006428BB" w:rsidRPr="00E45D91" w:rsidRDefault="006428BB" w:rsidP="00AF7A1E">
            <w:pPr>
              <w:jc w:val="right"/>
              <w:rPr>
                <w:rFonts w:eastAsia="Times New Roman" w:cs="Times New Roman"/>
                <w:color w:val="000000"/>
                <w:sz w:val="20"/>
                <w:szCs w:val="20"/>
                <w:lang w:eastAsia="es-CO"/>
              </w:rPr>
            </w:pPr>
            <w:r>
              <w:rPr>
                <w:rFonts w:eastAsia="Times New Roman" w:cs="Times New Roman"/>
                <w:color w:val="000000"/>
                <w:sz w:val="20"/>
                <w:szCs w:val="20"/>
                <w:lang w:eastAsia="es-CO"/>
              </w:rPr>
              <w:t>3</w:t>
            </w:r>
          </w:p>
        </w:tc>
        <w:tc>
          <w:tcPr>
            <w:tcW w:w="2120" w:type="pct"/>
            <w:noWrap/>
            <w:vAlign w:val="center"/>
          </w:tcPr>
          <w:p w14:paraId="01DBCC67"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Número de categorías</w:t>
            </w:r>
          </w:p>
        </w:tc>
        <w:tc>
          <w:tcPr>
            <w:tcW w:w="2674" w:type="pct"/>
            <w:noWrap/>
            <w:vAlign w:val="center"/>
          </w:tcPr>
          <w:p w14:paraId="683D4316"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2</w:t>
            </w:r>
          </w:p>
        </w:tc>
      </w:tr>
      <w:tr w:rsidR="006428BB" w:rsidRPr="00C11F36" w14:paraId="07C82C06" w14:textId="77777777" w:rsidTr="00AF7A1E">
        <w:trPr>
          <w:trHeight w:val="20"/>
        </w:trPr>
        <w:tc>
          <w:tcPr>
            <w:tcW w:w="206" w:type="pct"/>
            <w:noWrap/>
            <w:vAlign w:val="center"/>
            <w:hideMark/>
          </w:tcPr>
          <w:p w14:paraId="6A9C408D" w14:textId="77777777" w:rsidR="006428BB" w:rsidRPr="00E45D91" w:rsidRDefault="006428BB" w:rsidP="00AF7A1E">
            <w:pPr>
              <w:jc w:val="right"/>
              <w:rPr>
                <w:rFonts w:eastAsia="Times New Roman" w:cs="Times New Roman"/>
                <w:color w:val="000000"/>
                <w:sz w:val="20"/>
                <w:szCs w:val="20"/>
                <w:lang w:eastAsia="es-CO"/>
              </w:rPr>
            </w:pPr>
            <w:r>
              <w:rPr>
                <w:rFonts w:eastAsia="Times New Roman" w:cs="Times New Roman"/>
                <w:color w:val="000000"/>
                <w:sz w:val="20"/>
                <w:szCs w:val="20"/>
                <w:lang w:eastAsia="es-CO"/>
              </w:rPr>
              <w:t>4</w:t>
            </w:r>
          </w:p>
        </w:tc>
        <w:tc>
          <w:tcPr>
            <w:tcW w:w="2120" w:type="pct"/>
            <w:noWrap/>
            <w:vAlign w:val="center"/>
          </w:tcPr>
          <w:p w14:paraId="076561BA"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Frecuencia absoluta — Sin personas analfabetas</w:t>
            </w:r>
          </w:p>
        </w:tc>
        <w:tc>
          <w:tcPr>
            <w:tcW w:w="2674" w:type="pct"/>
            <w:noWrap/>
            <w:vAlign w:val="center"/>
          </w:tcPr>
          <w:p w14:paraId="5762E3C0"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59.046</w:t>
            </w:r>
          </w:p>
        </w:tc>
      </w:tr>
      <w:tr w:rsidR="006428BB" w:rsidRPr="00C11F36" w14:paraId="29D61C82" w14:textId="77777777" w:rsidTr="00AF7A1E">
        <w:trPr>
          <w:trHeight w:val="20"/>
        </w:trPr>
        <w:tc>
          <w:tcPr>
            <w:tcW w:w="206" w:type="pct"/>
            <w:noWrap/>
            <w:vAlign w:val="center"/>
            <w:hideMark/>
          </w:tcPr>
          <w:p w14:paraId="254D8B8B" w14:textId="77777777" w:rsidR="006428BB" w:rsidRPr="00E45D91" w:rsidRDefault="006428BB" w:rsidP="00AF7A1E">
            <w:pPr>
              <w:jc w:val="right"/>
              <w:rPr>
                <w:rFonts w:eastAsia="Times New Roman" w:cs="Times New Roman"/>
                <w:color w:val="000000"/>
                <w:sz w:val="20"/>
                <w:szCs w:val="20"/>
                <w:lang w:eastAsia="es-CO"/>
              </w:rPr>
            </w:pPr>
            <w:r>
              <w:rPr>
                <w:rFonts w:eastAsia="Times New Roman" w:cs="Times New Roman"/>
                <w:color w:val="000000"/>
                <w:sz w:val="20"/>
                <w:szCs w:val="20"/>
                <w:lang w:eastAsia="es-CO"/>
              </w:rPr>
              <w:t>5</w:t>
            </w:r>
          </w:p>
        </w:tc>
        <w:tc>
          <w:tcPr>
            <w:tcW w:w="2120" w:type="pct"/>
            <w:noWrap/>
            <w:vAlign w:val="center"/>
          </w:tcPr>
          <w:p w14:paraId="2AEF112A"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Frecuencia relativa — Sin personas analfabetas</w:t>
            </w:r>
          </w:p>
        </w:tc>
        <w:tc>
          <w:tcPr>
            <w:tcW w:w="2674" w:type="pct"/>
            <w:noWrap/>
            <w:vAlign w:val="center"/>
          </w:tcPr>
          <w:p w14:paraId="30723E8B"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81,1774 %</w:t>
            </w:r>
          </w:p>
        </w:tc>
      </w:tr>
      <w:tr w:rsidR="006428BB" w:rsidRPr="00C11F36" w14:paraId="01381B93" w14:textId="77777777" w:rsidTr="00AF7A1E">
        <w:trPr>
          <w:trHeight w:val="20"/>
        </w:trPr>
        <w:tc>
          <w:tcPr>
            <w:tcW w:w="206" w:type="pct"/>
            <w:noWrap/>
            <w:vAlign w:val="center"/>
            <w:hideMark/>
          </w:tcPr>
          <w:p w14:paraId="1610820B" w14:textId="77777777" w:rsidR="006428BB" w:rsidRPr="00E45D91" w:rsidRDefault="006428BB" w:rsidP="00AF7A1E">
            <w:pPr>
              <w:jc w:val="right"/>
              <w:rPr>
                <w:rFonts w:eastAsia="Times New Roman" w:cs="Times New Roman"/>
                <w:color w:val="000000"/>
                <w:sz w:val="20"/>
                <w:szCs w:val="20"/>
                <w:lang w:eastAsia="es-CO"/>
              </w:rPr>
            </w:pPr>
            <w:r>
              <w:rPr>
                <w:rFonts w:eastAsia="Times New Roman" w:cs="Times New Roman"/>
                <w:color w:val="000000"/>
                <w:sz w:val="20"/>
                <w:szCs w:val="20"/>
                <w:lang w:eastAsia="es-CO"/>
              </w:rPr>
              <w:t>6</w:t>
            </w:r>
          </w:p>
        </w:tc>
        <w:tc>
          <w:tcPr>
            <w:tcW w:w="2120" w:type="pct"/>
            <w:noWrap/>
            <w:vAlign w:val="center"/>
          </w:tcPr>
          <w:p w14:paraId="1259992B"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Frecuencia absoluta — Con al menos una</w:t>
            </w:r>
          </w:p>
        </w:tc>
        <w:tc>
          <w:tcPr>
            <w:tcW w:w="2674" w:type="pct"/>
            <w:noWrap/>
            <w:vAlign w:val="center"/>
          </w:tcPr>
          <w:p w14:paraId="1255D0CE"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13.691</w:t>
            </w:r>
          </w:p>
        </w:tc>
      </w:tr>
      <w:tr w:rsidR="006428BB" w:rsidRPr="00C11F36" w14:paraId="54229703" w14:textId="77777777" w:rsidTr="00AF7A1E">
        <w:trPr>
          <w:trHeight w:val="20"/>
        </w:trPr>
        <w:tc>
          <w:tcPr>
            <w:tcW w:w="206" w:type="pct"/>
            <w:noWrap/>
            <w:vAlign w:val="center"/>
            <w:hideMark/>
          </w:tcPr>
          <w:p w14:paraId="6086745F" w14:textId="77777777" w:rsidR="006428BB" w:rsidRPr="00E45D91" w:rsidRDefault="006428BB" w:rsidP="00AF7A1E">
            <w:pPr>
              <w:jc w:val="right"/>
              <w:rPr>
                <w:rFonts w:eastAsia="Times New Roman" w:cs="Times New Roman"/>
                <w:color w:val="000000"/>
                <w:sz w:val="20"/>
                <w:szCs w:val="20"/>
                <w:lang w:eastAsia="es-CO"/>
              </w:rPr>
            </w:pPr>
            <w:r>
              <w:rPr>
                <w:rFonts w:eastAsia="Times New Roman" w:cs="Times New Roman"/>
                <w:color w:val="000000"/>
                <w:sz w:val="20"/>
                <w:szCs w:val="20"/>
                <w:lang w:eastAsia="es-CO"/>
              </w:rPr>
              <w:t>7</w:t>
            </w:r>
          </w:p>
        </w:tc>
        <w:tc>
          <w:tcPr>
            <w:tcW w:w="2120" w:type="pct"/>
            <w:noWrap/>
            <w:vAlign w:val="center"/>
          </w:tcPr>
          <w:p w14:paraId="212B5388"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Frecuencia relativa — Con al menos una</w:t>
            </w:r>
          </w:p>
        </w:tc>
        <w:tc>
          <w:tcPr>
            <w:tcW w:w="2674" w:type="pct"/>
            <w:noWrap/>
            <w:vAlign w:val="center"/>
          </w:tcPr>
          <w:p w14:paraId="16304061"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18,8226 %</w:t>
            </w:r>
          </w:p>
        </w:tc>
      </w:tr>
      <w:tr w:rsidR="006428BB" w:rsidRPr="00C11F36" w14:paraId="61910B9E" w14:textId="77777777" w:rsidTr="00AF7A1E">
        <w:trPr>
          <w:trHeight w:val="20"/>
        </w:trPr>
        <w:tc>
          <w:tcPr>
            <w:tcW w:w="206" w:type="pct"/>
            <w:noWrap/>
            <w:vAlign w:val="center"/>
            <w:hideMark/>
          </w:tcPr>
          <w:p w14:paraId="4E083CC2" w14:textId="77777777" w:rsidR="006428BB" w:rsidRPr="00E45D91" w:rsidRDefault="006428BB" w:rsidP="00AF7A1E">
            <w:pPr>
              <w:jc w:val="right"/>
              <w:rPr>
                <w:rFonts w:eastAsia="Times New Roman" w:cs="Times New Roman"/>
                <w:color w:val="000000"/>
                <w:sz w:val="20"/>
                <w:szCs w:val="20"/>
                <w:lang w:eastAsia="es-CO"/>
              </w:rPr>
            </w:pPr>
            <w:r>
              <w:rPr>
                <w:rFonts w:eastAsia="Times New Roman" w:cs="Times New Roman"/>
                <w:color w:val="000000"/>
                <w:sz w:val="20"/>
                <w:szCs w:val="20"/>
                <w:lang w:eastAsia="es-CO"/>
              </w:rPr>
              <w:t>8</w:t>
            </w:r>
          </w:p>
        </w:tc>
        <w:tc>
          <w:tcPr>
            <w:tcW w:w="2120" w:type="pct"/>
            <w:noWrap/>
            <w:vAlign w:val="center"/>
          </w:tcPr>
          <w:p w14:paraId="2D0FC32F"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Moda</w:t>
            </w:r>
          </w:p>
        </w:tc>
        <w:tc>
          <w:tcPr>
            <w:tcW w:w="2674" w:type="pct"/>
            <w:noWrap/>
            <w:vAlign w:val="center"/>
          </w:tcPr>
          <w:p w14:paraId="50BF9A58"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Sin personas analfabetas</w:t>
            </w:r>
          </w:p>
        </w:tc>
      </w:tr>
      <w:tr w:rsidR="006428BB" w:rsidRPr="00C11F36" w14:paraId="5CF3AE8D" w14:textId="77777777" w:rsidTr="00AF7A1E">
        <w:trPr>
          <w:trHeight w:val="20"/>
        </w:trPr>
        <w:tc>
          <w:tcPr>
            <w:tcW w:w="206" w:type="pct"/>
            <w:noWrap/>
            <w:vAlign w:val="center"/>
            <w:hideMark/>
          </w:tcPr>
          <w:p w14:paraId="14778A96" w14:textId="77777777" w:rsidR="006428BB" w:rsidRPr="00E45D91" w:rsidRDefault="006428BB" w:rsidP="00AF7A1E">
            <w:pPr>
              <w:jc w:val="right"/>
              <w:rPr>
                <w:rFonts w:eastAsia="Times New Roman" w:cs="Times New Roman"/>
                <w:color w:val="000000"/>
                <w:sz w:val="20"/>
                <w:szCs w:val="20"/>
                <w:lang w:eastAsia="es-CO"/>
              </w:rPr>
            </w:pPr>
            <w:r>
              <w:rPr>
                <w:rFonts w:eastAsia="Times New Roman" w:cs="Times New Roman"/>
                <w:color w:val="000000"/>
                <w:sz w:val="20"/>
                <w:szCs w:val="20"/>
                <w:lang w:eastAsia="es-CO"/>
              </w:rPr>
              <w:t>9</w:t>
            </w:r>
          </w:p>
        </w:tc>
        <w:tc>
          <w:tcPr>
            <w:tcW w:w="2120" w:type="pct"/>
            <w:noWrap/>
            <w:vAlign w:val="center"/>
          </w:tcPr>
          <w:p w14:paraId="490C5C55"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Proporción estimada (categoría de interés)</w:t>
            </w:r>
          </w:p>
        </w:tc>
        <w:tc>
          <w:tcPr>
            <w:tcW w:w="2674" w:type="pct"/>
            <w:noWrap/>
            <w:vAlign w:val="center"/>
          </w:tcPr>
          <w:p w14:paraId="7A3EF96C"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0,188226</w:t>
            </w:r>
          </w:p>
        </w:tc>
      </w:tr>
      <w:tr w:rsidR="006428BB" w:rsidRPr="00C11F36" w14:paraId="55D0D15B" w14:textId="77777777" w:rsidTr="00AF7A1E">
        <w:trPr>
          <w:trHeight w:val="20"/>
        </w:trPr>
        <w:tc>
          <w:tcPr>
            <w:tcW w:w="206" w:type="pct"/>
            <w:noWrap/>
            <w:vAlign w:val="center"/>
            <w:hideMark/>
          </w:tcPr>
          <w:p w14:paraId="0B7C3D0E" w14:textId="77777777" w:rsidR="006428BB" w:rsidRPr="00E45D91" w:rsidRDefault="006428BB" w:rsidP="00AF7A1E">
            <w:pPr>
              <w:jc w:val="right"/>
              <w:rPr>
                <w:rFonts w:eastAsia="Times New Roman" w:cs="Times New Roman"/>
                <w:color w:val="000000"/>
                <w:sz w:val="20"/>
                <w:szCs w:val="20"/>
                <w:lang w:eastAsia="es-CO"/>
              </w:rPr>
            </w:pPr>
            <w:r>
              <w:rPr>
                <w:rFonts w:eastAsia="Times New Roman" w:cs="Times New Roman"/>
                <w:color w:val="000000"/>
                <w:sz w:val="20"/>
                <w:szCs w:val="20"/>
                <w:lang w:eastAsia="es-CO"/>
              </w:rPr>
              <w:t>10</w:t>
            </w:r>
          </w:p>
        </w:tc>
        <w:tc>
          <w:tcPr>
            <w:tcW w:w="2120" w:type="pct"/>
            <w:noWrap/>
            <w:vAlign w:val="center"/>
          </w:tcPr>
          <w:p w14:paraId="383EEFCB"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Error estándar de la proporción</w:t>
            </w:r>
          </w:p>
        </w:tc>
        <w:tc>
          <w:tcPr>
            <w:tcW w:w="2674" w:type="pct"/>
            <w:noWrap/>
            <w:vAlign w:val="center"/>
          </w:tcPr>
          <w:p w14:paraId="618210F1" w14:textId="77777777" w:rsidR="006428BB" w:rsidRPr="00E45D91" w:rsidRDefault="006428BB" w:rsidP="00AF7A1E">
            <w:pPr>
              <w:jc w:val="center"/>
              <w:rPr>
                <w:rFonts w:eastAsia="Times New Roman" w:cs="Times New Roman"/>
                <w:color w:val="000000" w:themeColor="text1"/>
                <w:sz w:val="20"/>
                <w:szCs w:val="20"/>
                <w:lang w:eastAsia="es-CO"/>
              </w:rPr>
            </w:pPr>
            <w:r>
              <w:rPr>
                <w:color w:val="000000"/>
                <w:sz w:val="20"/>
              </w:rPr>
              <w:t>0,001449</w:t>
            </w:r>
          </w:p>
        </w:tc>
      </w:tr>
    </w:tbl>
    <w:p w14:paraId="46FC67CD" w14:textId="77777777" w:rsidR="006428BB" w:rsidRDefault="006428BB" w:rsidP="006428BB"/>
    <w:p w14:paraId="5C26F1D9" w14:textId="77777777" w:rsidR="006428BB" w:rsidRDefault="006428BB" w:rsidP="006428BB">
      <w:r>
        <w:t>Comentarios:</w:t>
      </w:r>
    </w:p>
    <w:p w14:paraId="5D18EB85" w14:textId="77777777" w:rsidR="007A7682" w:rsidRDefault="00000000">
      <w:pPr>
        <w:rPr>
          <w:color w:val="000000"/>
        </w:rPr>
      </w:pPr>
      <w:r>
        <w:rPr>
          <w:color w:val="000000"/>
        </w:rPr>
        <w:t>Al tratarse de una variable cualitativa binaria, sus descriptivos no son la media, los cuartiles ni la desviación en el sentido habitual: la distribución queda caracterizada por las frecuencias de sus dos categorías. Se reportan en términos absolutos y relativos, junto con la proporción de la categoría de interés y su error estándar, cantidades que constituyen el insumo de la estimación.</w:t>
        <w:br/>
        <w:br/>
        <w:t>La cobertura alcanza el 100 % de las 72.737 viviendas. P6160 no admite códigos especiales su dominio se limita a 1 y 2 y los 5.899 registros vacíos corresponden exactamente a los menores de 3 años, población excluida del universo de la pregunta. Todas las viviendas cuentan con al menos una persona de 3 años o más, de modo que el denominador nunca se anula.</w:t>
        <w:br/>
        <w:br/>
        <w:t>La interpretación exige una precisión central: la variable se define por presencia, esto es, basta una persona analfabeta para clasificar la vivienda en la segunda categoría. De esa regla se deriva un efecto mecánico del tamaño del hogar, con la proporción pasando de 6,6 % en viviendas de una persona a 53,5 % en las de seis o más. El resultado es consecuencia aritmética de la regla de construcción y no un hallazgo de naturaleza social. La variable tampoco discrimina entre una vivienda con una persona analfabeta y otra con cinco; esa intensidad queda registrada en la columna auxiliar n_no_alfab.</w:t>
        <w:br/>
        <w:br/>
        <w:t>V4 no resulta redundante con V1 pese a proceder de la misma tabla y referirse ambas a educación: la correlación punto-biserial entre ellas es de −0,153, magnitud reducida que se explica porque P3042 mide el techo educativo de los adultos y P6160 el piso alfabético de toda la población de 3 años o más.</w:t>
      </w:r>
    </w:p>
    <w:p w14:paraId="2010376B" w14:textId="77777777" w:rsidR="00B9075A" w:rsidRDefault="00B9075A">
      <w:pPr>
        <w:rPr>
          <w:color w:val="000000"/>
        </w:rPr>
      </w:pPr>
    </w:p>
    <w:p w14:paraId="292ABF24" w14:textId="77777777" w:rsidR="00B9075A" w:rsidRDefault="00B9075A">
      <w:pPr>
        <w:rPr>
          <w:color w:val="000000"/>
        </w:rPr>
      </w:pPr>
    </w:p>
    <w:p w14:paraId="67F3958D" w14:textId="77777777" w:rsidR="00B9075A" w:rsidRDefault="00B9075A"/>
    <w:p w14:paraId="06BD3B63" w14:textId="77777777" w:rsidR="006428BB" w:rsidRDefault="006428BB" w:rsidP="006428BB">
      <w:pPr>
        <w:rPr>
          <w:i/>
          <w:iCs/>
        </w:rPr>
      </w:pPr>
      <w:r>
        <w:rPr>
          <w:i/>
          <w:iCs/>
        </w:rPr>
        <w:t>Análisis Gráfico</w:t>
      </w:r>
    </w:p>
    <w:p w14:paraId="249BED6E" w14:textId="77777777" w:rsidR="006428BB" w:rsidRDefault="006428BB" w:rsidP="006428BB">
      <w:pPr>
        <w:jc w:val="center"/>
      </w:pPr>
      <w:r>
        <w:rPr>
          <w:noProof/>
        </w:rPr>
        <w:lastRenderedPageBreak/>
        <w:drawing>
          <wp:inline distT="0" distB="0" distL="0" distR="0" wp14:anchorId="48F4623B" wp14:editId="62695B75">
            <wp:extent cx="5486400" cy="3657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v4_barras.png"/>
                    <pic:cNvPicPr/>
                  </pic:nvPicPr>
                  <pic:blipFill>
                    <a:blip r:embed="rId17"/>
                    <a:stretch>
                      <a:fillRect/>
                    </a:stretch>
                  </pic:blipFill>
                  <pic:spPr>
                    <a:xfrm>
                      <a:off x="0" y="0"/>
                      <a:ext cx="5486400" cy="3657600"/>
                    </a:xfrm>
                    <a:prstGeom prst="rect">
                      <a:avLst/>
                    </a:prstGeom>
                  </pic:spPr>
                </pic:pic>
              </a:graphicData>
            </a:graphic>
          </wp:inline>
        </w:drawing>
      </w:r>
    </w:p>
    <w:p w14:paraId="0CF04BBD" w14:textId="77777777" w:rsidR="00344CCC" w:rsidRDefault="00000000">
      <w:pPr>
        <w:spacing w:before="60" w:after="180"/>
        <w:jc w:val="center"/>
      </w:pPr>
      <w:r>
        <w:rPr>
          <w:i/>
          <w:color w:val="404040"/>
          <w:sz w:val="18"/>
          <w:szCs w:val="18"/>
        </w:rPr>
        <w:t>Distribución de frecuencias de V4 sobre las 72.737 viviendas.</w:t>
      </w:r>
    </w:p>
    <w:p w14:paraId="79963CAA" w14:textId="77777777" w:rsidR="00344CCC" w:rsidRDefault="00000000">
      <w:pPr>
        <w:jc w:val="center"/>
      </w:pPr>
      <w:r>
        <w:rPr>
          <w:noProof/>
        </w:rPr>
        <w:drawing>
          <wp:inline distT="0" distB="0" distL="0" distR="0" wp14:anchorId="0B0A5390" wp14:editId="263484AB">
            <wp:extent cx="4602110" cy="2876319"/>
            <wp:effectExtent l="0" t="0" r="0" b="0"/>
            <wp:docPr id="907" name="Picture 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v4_por_mes.png"/>
                    <pic:cNvPicPr/>
                  </pic:nvPicPr>
                  <pic:blipFill>
                    <a:blip r:embed="rId18"/>
                    <a:stretch>
                      <a:fillRect/>
                    </a:stretch>
                  </pic:blipFill>
                  <pic:spPr>
                    <a:xfrm>
                      <a:off x="0" y="0"/>
                      <a:ext cx="4602110" cy="2876319"/>
                    </a:xfrm>
                    <a:prstGeom prst="rect">
                      <a:avLst/>
                    </a:prstGeom>
                  </pic:spPr>
                </pic:pic>
              </a:graphicData>
            </a:graphic>
          </wp:inline>
        </w:drawing>
      </w:r>
    </w:p>
    <w:p w14:paraId="13A25001" w14:textId="77777777" w:rsidR="00344CCC" w:rsidRDefault="00000000">
      <w:pPr>
        <w:spacing w:before="60" w:after="180"/>
        <w:jc w:val="center"/>
      </w:pPr>
      <w:r>
        <w:rPr>
          <w:i/>
          <w:color w:val="404040"/>
          <w:sz w:val="18"/>
          <w:szCs w:val="18"/>
        </w:rPr>
        <w:t>V4 por mes de recolección, sobre las tres muestras independientes.</w:t>
      </w:r>
    </w:p>
    <w:p w14:paraId="54E3EEC9" w14:textId="77777777" w:rsidR="00344CCC" w:rsidRDefault="00000000">
      <w:pPr>
        <w:jc w:val="center"/>
      </w:pPr>
      <w:r>
        <w:rPr>
          <w:noProof/>
        </w:rPr>
        <w:lastRenderedPageBreak/>
        <w:drawing>
          <wp:inline distT="0" distB="0" distL="0" distR="0" wp14:anchorId="47D2674B" wp14:editId="6DD1738C">
            <wp:extent cx="4602110" cy="2876319"/>
            <wp:effectExtent l="0" t="0" r="0" b="0"/>
            <wp:docPr id="908" name="Picture 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v4_por_tamano_hogar.png"/>
                    <pic:cNvPicPr/>
                  </pic:nvPicPr>
                  <pic:blipFill>
                    <a:blip r:embed="rId19"/>
                    <a:stretch>
                      <a:fillRect/>
                    </a:stretch>
                  </pic:blipFill>
                  <pic:spPr>
                    <a:xfrm>
                      <a:off x="0" y="0"/>
                      <a:ext cx="4602110" cy="2876319"/>
                    </a:xfrm>
                    <a:prstGeom prst="rect">
                      <a:avLst/>
                    </a:prstGeom>
                  </pic:spPr>
                </pic:pic>
              </a:graphicData>
            </a:graphic>
          </wp:inline>
        </w:drawing>
      </w:r>
    </w:p>
    <w:p w14:paraId="474C663E" w14:textId="77777777" w:rsidR="00344CCC" w:rsidRDefault="00000000">
      <w:pPr>
        <w:spacing w:before="60" w:after="180"/>
        <w:jc w:val="center"/>
      </w:pPr>
      <w:r>
        <w:rPr>
          <w:i/>
          <w:color w:val="404040"/>
          <w:sz w:val="18"/>
          <w:szCs w:val="18"/>
        </w:rPr>
        <w:t>Proporción de viviendas con al menos una persona analfabeta, según el número de personas.</w:t>
      </w:r>
    </w:p>
    <w:p w14:paraId="58FB2E77" w14:textId="77777777" w:rsidR="006428BB" w:rsidRDefault="006428BB" w:rsidP="006428BB">
      <w:r>
        <w:t>Comentarios:</w:t>
      </w:r>
    </w:p>
    <w:p w14:paraId="3732722F" w14:textId="77777777" w:rsidR="007A7682" w:rsidRDefault="00000000">
      <w:pPr>
        <w:rPr>
          <w:color w:val="000000"/>
        </w:rPr>
      </w:pPr>
      <w:r>
        <w:rPr>
          <w:color w:val="000000"/>
        </w:rPr>
        <w:t>Al ser la variable cualitativa binaria, la representación adecuada es un gráfico de barras de frecuencia con las dos categorías rotuladas y las cifras absoluta y relativa sobre cada barra. Se descarta el gráfico de sectores: con dos categorías transmite la misma información y la comparación de ángulos es perceptualmente menos precisa que la de longitudes.</w:t>
        <w:br/>
        <w:br/>
        <w:t>Como control de calidad se compararon las tres muestras mensuales, independientes entre sí dado que DIRECTORIO no se traslapa entre meses: 18,66 % en mayo, 18,65 % en junio y 19,15 % en julio. El contraste entre julio y mayo arroja un estadístico z de aproximadamente 1,4, valor que no permite rechazar la igualdad de proporciones al 5 %; las tres muestras se comportan de manera equivalente.</w:t>
        <w:br/>
        <w:br/>
        <w:t>Un tercer gráfico documenta el efecto mecánico del tamaño del hogar señalado en el análisis descriptivo.</w:t>
        <w:br/>
        <w:br/>
        <w:t>La comparación por mes opera como control de calidad de la construcción. Las tres muestras son independientes, dado que DIRECTORIO no se repite entre meses, y arrojan proporciones de 18,66 %, 18,65 % y 19,15 %. El contraste de la diferencia entre julio y mayo produce un estadístico z cercano a 1,4, insuficiente para rechazar la igualdad de proporciones al 5 %, de modo que resulta admisible estimar sobre los tres meses agregados.</w:t>
        <w:br/>
        <w:br/>
        <w:t xml:space="preserve">La proporción según el número de personas de la vivienda documenta el efecto mecánico de la regla de presencia: pasa de 6,6 % en viviendas de una persona a 53,5 % en las de seis o más, con crecimiento monótono. El resultado no admite lectura sustantiva —no indica que los hogares grandes presenten peor alfabetización— sino que refleja que, al aumentar el número de personas expuestas a la condición, aumenta la probabilidad de que al menos </w:t>
        <w:lastRenderedPageBreak/>
        <w:t>una la cumpla. Cualquier comparación de V4 entre grupos debe por tanto controlar el tamaño del hogar.</w:t>
      </w:r>
    </w:p>
    <w:p w14:paraId="25533E95" w14:textId="77777777" w:rsidR="00B9075A" w:rsidRDefault="00B9075A"/>
    <w:p w14:paraId="059494E0" w14:textId="77777777" w:rsidR="006428BB" w:rsidRPr="00B9075A" w:rsidRDefault="006428BB" w:rsidP="00B9075A">
      <w:pPr>
        <w:rPr>
          <w:b/>
          <w:bCs/>
          <w:i/>
          <w:iCs/>
        </w:rPr>
      </w:pPr>
      <w:r>
        <w:rPr>
          <w:b/>
          <w:bCs/>
          <w:i/>
          <w:iCs/>
        </w:rPr>
        <w:t>Cálculo de los estimadores</w:t>
      </w:r>
    </w:p>
    <w:p w14:paraId="30201870" w14:textId="77777777" w:rsidR="006428BB" w:rsidRDefault="006428BB" w:rsidP="006428BB">
      <w:pPr>
        <w:rPr>
          <w:b/>
          <w:bCs/>
          <w:i/>
          <w:i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65"/>
        <w:gridCol w:w="1765"/>
        <w:gridCol w:w="1766"/>
        <w:gridCol w:w="1766"/>
        <w:gridCol w:w="1766"/>
      </w:tblGrid>
      <w:tr w:rsidR="006428BB" w:rsidRPr="003B34CA" w14:paraId="28FA3B6D" w14:textId="77777777" w:rsidTr="00AF7A1E">
        <w:trPr>
          <w:trHeight w:val="20"/>
        </w:trPr>
        <w:tc>
          <w:tcPr>
            <w:tcW w:w="1000" w:type="pct"/>
            <w:vMerge w:val="restart"/>
            <w:vAlign w:val="center"/>
            <w:hideMark/>
          </w:tcPr>
          <w:p w14:paraId="5A5649F7" w14:textId="77777777" w:rsidR="006428BB" w:rsidRPr="003B34CA" w:rsidRDefault="006428BB" w:rsidP="00AF7A1E">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Estimador</w:t>
            </w:r>
          </w:p>
        </w:tc>
        <w:tc>
          <w:tcPr>
            <w:tcW w:w="2000" w:type="pct"/>
            <w:gridSpan w:val="2"/>
            <w:vAlign w:val="center"/>
            <w:hideMark/>
          </w:tcPr>
          <w:p w14:paraId="3B607B4C" w14:textId="77777777" w:rsidR="006428BB" w:rsidRPr="003B34CA" w:rsidRDefault="006428BB" w:rsidP="00AF7A1E">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Estimadores Puntuales</w:t>
            </w:r>
          </w:p>
        </w:tc>
        <w:tc>
          <w:tcPr>
            <w:tcW w:w="2000" w:type="pct"/>
            <w:gridSpan w:val="2"/>
            <w:vAlign w:val="center"/>
            <w:hideMark/>
          </w:tcPr>
          <w:p w14:paraId="7F66E208" w14:textId="77777777" w:rsidR="006428BB" w:rsidRPr="003B34CA" w:rsidRDefault="006428BB" w:rsidP="00AF7A1E">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Estimadores por Intervalo</w:t>
            </w:r>
          </w:p>
        </w:tc>
      </w:tr>
      <w:tr w:rsidR="006428BB" w:rsidRPr="003B34CA" w14:paraId="3BBC6E70" w14:textId="77777777" w:rsidTr="00AF7A1E">
        <w:trPr>
          <w:trHeight w:val="20"/>
        </w:trPr>
        <w:tc>
          <w:tcPr>
            <w:tcW w:w="1000" w:type="pct"/>
            <w:vMerge/>
            <w:vAlign w:val="center"/>
            <w:hideMark/>
          </w:tcPr>
          <w:p w14:paraId="22C69B71" w14:textId="77777777" w:rsidR="006428BB" w:rsidRPr="003B34CA" w:rsidRDefault="006428BB" w:rsidP="00AF7A1E">
            <w:pPr>
              <w:rPr>
                <w:rFonts w:eastAsia="Times New Roman" w:cs="Times New Roman"/>
                <w:b/>
                <w:bCs/>
                <w:color w:val="000000"/>
                <w:sz w:val="20"/>
                <w:szCs w:val="20"/>
                <w:lang w:eastAsia="es-CO"/>
              </w:rPr>
            </w:pPr>
          </w:p>
        </w:tc>
        <w:tc>
          <w:tcPr>
            <w:tcW w:w="1000" w:type="pct"/>
            <w:vAlign w:val="center"/>
            <w:hideMark/>
          </w:tcPr>
          <w:p w14:paraId="38460588" w14:textId="77777777" w:rsidR="006428BB" w:rsidRPr="003B34CA" w:rsidRDefault="006428BB" w:rsidP="00AF7A1E">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Analogía</w:t>
            </w:r>
          </w:p>
        </w:tc>
        <w:tc>
          <w:tcPr>
            <w:tcW w:w="1000" w:type="pct"/>
            <w:vAlign w:val="center"/>
            <w:hideMark/>
          </w:tcPr>
          <w:p w14:paraId="714F172F" w14:textId="77777777" w:rsidR="006428BB" w:rsidRPr="003B34CA" w:rsidRDefault="006428BB" w:rsidP="00AF7A1E">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Máxima Verosimilitud</w:t>
            </w:r>
          </w:p>
        </w:tc>
        <w:tc>
          <w:tcPr>
            <w:tcW w:w="1000" w:type="pct"/>
            <w:vAlign w:val="center"/>
            <w:hideMark/>
          </w:tcPr>
          <w:p w14:paraId="02394BAE" w14:textId="77777777" w:rsidR="006428BB" w:rsidRPr="003B34CA" w:rsidRDefault="006428BB" w:rsidP="00AF7A1E">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Límite Inferior</w:t>
            </w:r>
          </w:p>
        </w:tc>
        <w:tc>
          <w:tcPr>
            <w:tcW w:w="1000" w:type="pct"/>
            <w:vAlign w:val="center"/>
            <w:hideMark/>
          </w:tcPr>
          <w:p w14:paraId="6B191160" w14:textId="77777777" w:rsidR="006428BB" w:rsidRPr="003B34CA" w:rsidRDefault="006428BB" w:rsidP="00AF7A1E">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Límite Superior</w:t>
            </w:r>
          </w:p>
        </w:tc>
      </w:tr>
      <w:tr w:rsidR="006428BB" w:rsidRPr="003B34CA" w14:paraId="2A9B3DEC" w14:textId="77777777" w:rsidTr="00AF7A1E">
        <w:trPr>
          <w:trHeight w:val="20"/>
        </w:trPr>
        <w:tc>
          <w:tcPr>
            <w:tcW w:w="1000" w:type="pct"/>
            <w:vAlign w:val="center"/>
            <w:hideMark/>
          </w:tcPr>
          <w:p w14:paraId="46E59215" w14:textId="77777777" w:rsidR="006428BB" w:rsidRPr="003B34CA" w:rsidRDefault="006428BB" w:rsidP="00AF7A1E">
            <w:pPr>
              <w:jc w:val="center"/>
              <w:rPr>
                <w:rFonts w:eastAsia="Times New Roman" w:cs="Times New Roman"/>
                <w:color w:val="000000"/>
                <w:sz w:val="20"/>
                <w:szCs w:val="20"/>
                <w:lang w:eastAsia="es-CO"/>
              </w:rPr>
            </w:pPr>
            <w:r>
              <w:rPr>
                <w:rFonts w:eastAsia="Times New Roman" w:cs="Times New Roman"/>
                <w:color w:val="000000"/>
                <w:sz w:val="20"/>
                <w:szCs w:val="20"/>
                <w:lang w:eastAsia="es-CO"/>
              </w:rPr>
              <w:t>(Media o Proporción)</w:t>
            </w:r>
          </w:p>
        </w:tc>
        <w:tc>
          <w:tcPr>
            <w:tcW w:w="1000" w:type="pct"/>
            <w:vAlign w:val="center"/>
            <w:hideMark/>
          </w:tcPr>
          <w:p w14:paraId="70220FD6" w14:textId="77777777" w:rsidR="006428BB" w:rsidRPr="003B34CA" w:rsidRDefault="006428BB" w:rsidP="00AF7A1E">
            <w:pPr>
              <w:jc w:val="center"/>
              <w:rPr>
                <w:rFonts w:eastAsia="Times New Roman" w:cs="Times New Roman"/>
                <w:color w:val="A6A6A6" w:themeColor="background1" w:themeShade="A6"/>
                <w:sz w:val="16"/>
                <w:szCs w:val="16"/>
                <w:lang w:eastAsia="es-CO"/>
              </w:rPr>
            </w:pPr>
            <w:r>
              <w:rPr>
                <w:rFonts w:eastAsia="Times New Roman" w:cs="Times New Roman"/>
                <w:b/>
                <w:color w:val="000000"/>
                <w:sz w:val="20"/>
                <w:szCs w:val="16"/>
                <w:lang w:eastAsia="es-CO"/>
              </w:rPr>
              <w:t>0,188226</w:t>
            </w:r>
          </w:p>
        </w:tc>
        <w:tc>
          <w:tcPr>
            <w:tcW w:w="1000" w:type="pct"/>
            <w:vAlign w:val="center"/>
            <w:hideMark/>
          </w:tcPr>
          <w:p w14:paraId="65C66745" w14:textId="77777777" w:rsidR="006428BB" w:rsidRPr="003B34CA" w:rsidRDefault="006428BB" w:rsidP="00AF7A1E">
            <w:pPr>
              <w:jc w:val="center"/>
              <w:rPr>
                <w:rFonts w:eastAsia="Times New Roman" w:cs="Times New Roman"/>
                <w:color w:val="A6A6A6" w:themeColor="background1" w:themeShade="A6"/>
                <w:sz w:val="16"/>
                <w:szCs w:val="16"/>
                <w:lang w:eastAsia="es-CO"/>
              </w:rPr>
            </w:pPr>
            <w:r>
              <w:rPr>
                <w:rFonts w:eastAsia="Times New Roman" w:cs="Times New Roman"/>
                <w:b/>
                <w:color w:val="000000"/>
                <w:sz w:val="20"/>
                <w:szCs w:val="16"/>
                <w:lang w:eastAsia="es-CO"/>
              </w:rPr>
              <w:t>0,188226</w:t>
            </w:r>
          </w:p>
        </w:tc>
        <w:tc>
          <w:tcPr>
            <w:tcW w:w="1000" w:type="pct"/>
            <w:vAlign w:val="center"/>
            <w:hideMark/>
          </w:tcPr>
          <w:p w14:paraId="0774BCE1" w14:textId="77777777" w:rsidR="006428BB" w:rsidRPr="003B34CA" w:rsidRDefault="006428BB" w:rsidP="00AF7A1E">
            <w:pPr>
              <w:jc w:val="center"/>
              <w:rPr>
                <w:rFonts w:eastAsia="Times New Roman" w:cs="Times New Roman"/>
                <w:color w:val="A6A6A6" w:themeColor="background1" w:themeShade="A6"/>
                <w:sz w:val="16"/>
                <w:szCs w:val="16"/>
                <w:lang w:eastAsia="es-CO"/>
              </w:rPr>
            </w:pPr>
            <w:r>
              <w:rPr>
                <w:rFonts w:eastAsia="Times New Roman" w:cs="Times New Roman"/>
                <w:b/>
                <w:color w:val="000000"/>
                <w:sz w:val="20"/>
                <w:szCs w:val="16"/>
                <w:lang w:eastAsia="es-CO"/>
              </w:rPr>
              <w:t>0,185385</w:t>
            </w:r>
          </w:p>
        </w:tc>
        <w:tc>
          <w:tcPr>
            <w:tcW w:w="1000" w:type="pct"/>
            <w:vAlign w:val="center"/>
            <w:hideMark/>
          </w:tcPr>
          <w:p w14:paraId="247EAC0D" w14:textId="77777777" w:rsidR="006428BB" w:rsidRPr="003B34CA" w:rsidRDefault="006428BB" w:rsidP="00AF7A1E">
            <w:pPr>
              <w:jc w:val="center"/>
              <w:rPr>
                <w:rFonts w:eastAsia="Times New Roman" w:cs="Times New Roman"/>
                <w:color w:val="A6A6A6" w:themeColor="background1" w:themeShade="A6"/>
                <w:sz w:val="16"/>
                <w:szCs w:val="16"/>
                <w:lang w:eastAsia="es-CO"/>
              </w:rPr>
            </w:pPr>
            <w:r>
              <w:rPr>
                <w:rFonts w:eastAsia="Times New Roman" w:cs="Times New Roman"/>
                <w:b/>
                <w:color w:val="000000"/>
                <w:sz w:val="20"/>
                <w:szCs w:val="16"/>
                <w:lang w:eastAsia="es-CO"/>
              </w:rPr>
              <w:t>0,191067</w:t>
            </w:r>
          </w:p>
        </w:tc>
      </w:tr>
      <w:tr w:rsidR="006428BB" w:rsidRPr="00C11F36" w14:paraId="2D3F8860" w14:textId="77777777" w:rsidTr="00AF7A1E">
        <w:trPr>
          <w:trHeight w:val="20"/>
        </w:trPr>
        <w:tc>
          <w:tcPr>
            <w:tcW w:w="1000" w:type="pct"/>
            <w:vAlign w:val="center"/>
          </w:tcPr>
          <w:p w14:paraId="20A3605A" w14:textId="77777777" w:rsidR="006428BB" w:rsidRPr="00C11F36" w:rsidRDefault="006428BB" w:rsidP="00AF7A1E">
            <w:pPr>
              <w:jc w:val="center"/>
              <w:rPr>
                <w:rFonts w:eastAsia="Times New Roman" w:cs="Times New Roman"/>
                <w:color w:val="000000"/>
                <w:sz w:val="20"/>
                <w:szCs w:val="20"/>
                <w:lang w:eastAsia="es-CO"/>
              </w:rPr>
            </w:pPr>
            <w:r>
              <w:rPr>
                <w:rFonts w:eastAsia="Times New Roman" w:cs="Times New Roman"/>
                <w:color w:val="000000"/>
                <w:sz w:val="20"/>
                <w:szCs w:val="20"/>
                <w:lang w:eastAsia="es-CO"/>
              </w:rPr>
              <w:t>Comentario</w:t>
            </w:r>
          </w:p>
        </w:tc>
        <w:tc>
          <w:tcPr>
            <w:tcW w:w="1000" w:type="pct"/>
            <w:vAlign w:val="center"/>
          </w:tcPr>
          <w:p w14:paraId="36B41977" w14:textId="77777777" w:rsidR="006428BB" w:rsidRPr="00C11F36" w:rsidRDefault="006428BB" w:rsidP="00AF7A1E">
            <w:pPr>
              <w:jc w:val="center"/>
              <w:rPr>
                <w:rFonts w:eastAsia="Times New Roman" w:cs="Times New Roman"/>
                <w:color w:val="A6A6A6" w:themeColor="background1" w:themeShade="A6"/>
                <w:sz w:val="16"/>
                <w:szCs w:val="16"/>
                <w:lang w:eastAsia="es-CO"/>
              </w:rPr>
            </w:pPr>
            <w:r>
              <w:rPr>
                <w:rFonts w:eastAsia="Times New Roman" w:cs="Times New Roman"/>
                <w:color w:val="000000"/>
                <w:sz w:val="16"/>
                <w:szCs w:val="16"/>
                <w:lang w:eastAsia="es-CO"/>
              </w:rPr>
              <w:t>Estimador por analogía de la proporción poblacional: p̂ = x/n = 13.691/72.737 = 0,188226.</w:t>
            </w:r>
          </w:p>
        </w:tc>
        <w:tc>
          <w:tcPr>
            <w:tcW w:w="1000" w:type="pct"/>
            <w:vAlign w:val="center"/>
          </w:tcPr>
          <w:p w14:paraId="3641A99F" w14:textId="77777777" w:rsidR="007A7682" w:rsidRDefault="00000000">
            <w:pPr>
              <w:jc w:val="center"/>
              <w:rPr>
                <w:rFonts w:eastAsia="Times New Roman" w:cs="Times New Roman"/>
                <w:color w:val="A6A6A6" w:themeColor="background1" w:themeShade="A6"/>
                <w:sz w:val="16"/>
                <w:szCs w:val="16"/>
                <w:lang w:eastAsia="es-CO"/>
              </w:rPr>
            </w:pPr>
            <w:r>
              <w:rPr>
                <w:rFonts w:eastAsia="Times New Roman" w:cs="Times New Roman"/>
                <w:color w:val="000000"/>
                <w:sz w:val="16"/>
                <w:szCs w:val="16"/>
                <w:lang w:eastAsia="es-CO"/>
              </w:rPr>
              <w:t>Esta es la única de las cuatro variables en que el estimador máximo verosímil se deriva y no se supone. La vivienda se modela como un ensayo Bernoulli de parámetro p; la función de verosimilitud es L(p) = p^x (1−p)^(n−x) y la maximización de su logaritmo conduce a p̂ = x/n. El resultado coincide exactamente con el estimador por analogía, y dicha coincidencia constituye una demostración y no una casualidad, a diferencia de lo que ocurre en V1 y V2.</w:t>
            </w:r>
          </w:p>
        </w:tc>
        <w:tc>
          <w:tcPr>
            <w:tcW w:w="1000" w:type="pct"/>
            <w:vAlign w:val="center"/>
          </w:tcPr>
          <w:p w14:paraId="101505DE" w14:textId="77777777" w:rsidR="006428BB" w:rsidRPr="00C11F36" w:rsidRDefault="006428BB" w:rsidP="00AF7A1E">
            <w:pPr>
              <w:jc w:val="center"/>
              <w:rPr>
                <w:rFonts w:eastAsia="Times New Roman" w:cs="Times New Roman"/>
                <w:color w:val="A6A6A6" w:themeColor="background1" w:themeShade="A6"/>
                <w:sz w:val="16"/>
                <w:szCs w:val="16"/>
                <w:lang w:eastAsia="es-CO"/>
              </w:rPr>
            </w:pPr>
            <w:r>
              <w:rPr>
                <w:rFonts w:eastAsia="Times New Roman" w:cs="Times New Roman"/>
                <w:color w:val="000000"/>
                <w:sz w:val="16"/>
                <w:szCs w:val="16"/>
                <w:lang w:eastAsia="es-CO"/>
              </w:rPr>
              <w:t>Límite inferior al 95 %: p̂ − 1,96·√(p̂(1−p̂)/n), con error estándar 0,001449.</w:t>
            </w:r>
          </w:p>
        </w:tc>
        <w:tc>
          <w:tcPr>
            <w:tcW w:w="1000" w:type="pct"/>
            <w:vAlign w:val="center"/>
          </w:tcPr>
          <w:p w14:paraId="118EC59B" w14:textId="77777777" w:rsidR="006428BB" w:rsidRPr="00C11F36" w:rsidRDefault="006428BB" w:rsidP="00AF7A1E">
            <w:pPr>
              <w:jc w:val="center"/>
              <w:rPr>
                <w:rFonts w:eastAsia="Times New Roman" w:cs="Times New Roman"/>
                <w:color w:val="A6A6A6" w:themeColor="background1" w:themeShade="A6"/>
                <w:sz w:val="16"/>
                <w:szCs w:val="16"/>
                <w:lang w:eastAsia="es-CO"/>
              </w:rPr>
            </w:pPr>
            <w:r>
              <w:rPr>
                <w:rFonts w:eastAsia="Times New Roman" w:cs="Times New Roman"/>
                <w:color w:val="000000"/>
                <w:sz w:val="16"/>
                <w:szCs w:val="16"/>
                <w:lang w:eastAsia="es-CO"/>
              </w:rPr>
              <w:t>Límite superior al 95 %. Con n = 72.737 y p̂ = 0,188226 se cumplen holgadamente las condiciones para la aproximación normal a la binomial (np̂ = 13.691 y n(1−p̂) = 59.046, ambos muy superiores a 10).</w:t>
            </w:r>
          </w:p>
        </w:tc>
      </w:tr>
    </w:tbl>
    <w:p w14:paraId="4CAE41C9" w14:textId="77777777"/>
    <w:p w14:paraId="3C9AE327" w14:textId="77777777">
      <w:pPr>
        <w:rPr>
          <w:color w:val="000000"/>
        </w:rPr>
      </w:pPr>
      <w:r>
        <w:rPr>
          <w:color w:val="000000"/>
        </w:rPr>
        <w:t xml:space="preserve">En esta variable no se construye el intervalo de confianza para σ²: en un ensayo Bernoulli la varianza es σ² = p(1 − p), de modo que queda determinada por p. Su estimación, p̂(1 − p̂) = 0,1528, no aporta información distinta de la de p̂ ni requiere un intervalo propio.</w:t>
      </w:r>
    </w:p>
    <w:p w14:paraId="795FA622" w14:textId="77777777" w:rsidR="006428BB" w:rsidRDefault="006428BB" w:rsidP="006428BB"/>
    <w:p w14:paraId="65756FB1" w14:textId="77777777" w:rsidR="006428BB" w:rsidRDefault="006428BB" w:rsidP="006428BB">
      <w:pPr>
        <w:pStyle w:val="Prrafodelista"/>
        <w:numPr>
          <w:ilvl w:val="0"/>
          <w:numId w:val="5"/>
        </w:numPr>
        <w:rPr>
          <w:b/>
          <w:bCs/>
          <w:i/>
          <w:iCs/>
        </w:rPr>
      </w:pPr>
      <w:r>
        <w:rPr>
          <w:b/>
          <w:bCs/>
          <w:i/>
          <w:iCs/>
        </w:rPr>
        <w:t>Evaluación del estimador:</w:t>
      </w:r>
    </w:p>
    <w:p w14:paraId="654AD78E" w14:textId="77777777" w:rsidR="006428BB" w:rsidRDefault="006428BB" w:rsidP="006428BB">
      <w:pPr>
        <w:rPr>
          <w:i/>
          <w:iCs/>
        </w:rPr>
      </w:pPr>
    </w:p>
    <w:p w14:paraId="033C3EE7" w14:textId="77777777" w:rsidR="006428BB" w:rsidRDefault="006428BB" w:rsidP="006428BB">
      <w:pPr>
        <w:rPr>
          <w:i/>
          <w:iCs/>
        </w:rPr>
      </w:pPr>
      <w:r>
        <w:rPr>
          <w:b/>
          <w:bCs/>
          <w:i/>
          <w:iCs/>
        </w:rPr>
        <w:t>Insesgamiento</w:t>
      </w:r>
    </w:p>
    <w:tbl>
      <w:tblPr>
        <w:tblW w:w="6948" w:type="dxa"/>
        <w:jc w:val="center"/>
        <w:tblCellMar>
          <w:left w:w="70" w:type="dxa"/>
          <w:right w:w="70" w:type="dxa"/>
        </w:tblCellMar>
        <w:tblLook w:val="04A0" w:firstRow="1" w:lastRow="0" w:firstColumn="1" w:lastColumn="0" w:noHBand="0" w:noVBand="1"/>
      </w:tblPr>
      <w:tblGrid>
        <w:gridCol w:w="2316"/>
        <w:gridCol w:w="2316"/>
        <w:gridCol w:w="2316"/>
      </w:tblGrid>
      <w:tr w:rsidR="006428BB" w:rsidRPr="00C11F36" w14:paraId="5B1FBA29" w14:textId="77777777" w:rsidTr="00AF7A1E">
        <w:trPr>
          <w:trHeight w:val="300"/>
          <w:jc w:val="center"/>
        </w:trPr>
        <w:tc>
          <w:tcPr>
            <w:tcW w:w="2316" w:type="dxa"/>
            <w:tcBorders>
              <w:top w:val="single" w:sz="4" w:space="0" w:color="auto"/>
              <w:left w:val="single" w:sz="4" w:space="0" w:color="auto"/>
              <w:bottom w:val="single" w:sz="4" w:space="0" w:color="auto"/>
              <w:right w:val="single" w:sz="4" w:space="0" w:color="auto"/>
            </w:tcBorders>
            <w:noWrap/>
            <w:vAlign w:val="bottom"/>
            <w:hideMark/>
          </w:tcPr>
          <w:p w14:paraId="3945CF01" w14:textId="77777777" w:rsidR="006428BB" w:rsidRPr="00C11F36" w:rsidRDefault="006428BB" w:rsidP="00AF7A1E">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Media</w:t>
            </w:r>
          </w:p>
        </w:tc>
        <w:tc>
          <w:tcPr>
            <w:tcW w:w="2316" w:type="dxa"/>
            <w:tcBorders>
              <w:top w:val="single" w:sz="4" w:space="0" w:color="auto"/>
              <w:left w:val="nil"/>
              <w:bottom w:val="single" w:sz="4" w:space="0" w:color="auto"/>
              <w:right w:val="single" w:sz="4" w:space="0" w:color="auto"/>
            </w:tcBorders>
            <w:noWrap/>
            <w:vAlign w:val="bottom"/>
            <w:hideMark/>
          </w:tcPr>
          <w:p w14:paraId="46231DDA" w14:textId="77777777" w:rsidR="006428BB" w:rsidRPr="00C11F36" w:rsidRDefault="006428BB" w:rsidP="00AF7A1E">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Mediana</w:t>
            </w:r>
          </w:p>
        </w:tc>
        <w:tc>
          <w:tcPr>
            <w:tcW w:w="2316" w:type="dxa"/>
            <w:tcBorders>
              <w:top w:val="single" w:sz="4" w:space="0" w:color="auto"/>
              <w:left w:val="nil"/>
              <w:bottom w:val="single" w:sz="4" w:space="0" w:color="auto"/>
              <w:right w:val="single" w:sz="4" w:space="0" w:color="auto"/>
            </w:tcBorders>
            <w:noWrap/>
            <w:vAlign w:val="bottom"/>
            <w:hideMark/>
          </w:tcPr>
          <w:p w14:paraId="4C3CFF6C" w14:textId="77777777" w:rsidR="006428BB" w:rsidRPr="00C11F36" w:rsidRDefault="006428BB" w:rsidP="00AF7A1E">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Sesgo</w:t>
            </w:r>
          </w:p>
        </w:tc>
      </w:tr>
      <w:tr w:rsidR="006428BB" w:rsidRPr="00C11F36" w14:paraId="756C7873" w14:textId="77777777" w:rsidTr="00AF7A1E">
        <w:trPr>
          <w:trHeight w:val="300"/>
          <w:jc w:val="center"/>
        </w:trPr>
        <w:tc>
          <w:tcPr>
            <w:tcW w:w="2316" w:type="dxa"/>
            <w:tcBorders>
              <w:top w:val="nil"/>
              <w:left w:val="single" w:sz="4" w:space="0" w:color="auto"/>
              <w:bottom w:val="single" w:sz="4" w:space="0" w:color="auto"/>
              <w:right w:val="single" w:sz="4" w:space="0" w:color="auto"/>
            </w:tcBorders>
            <w:noWrap/>
            <w:vAlign w:val="bottom"/>
            <w:hideMark/>
          </w:tcPr>
          <w:p w14:paraId="6B358E42" w14:textId="77777777" w:rsidR="006428BB" w:rsidRPr="00C11F36" w:rsidRDefault="006428BB" w:rsidP="00AF7A1E">
            <w:pPr>
              <w:jc w:val="center"/>
              <w:rPr>
                <w:rFonts w:eastAsia="Times New Roman" w:cs="Times New Roman"/>
                <w:color w:val="404040"/>
                <w:sz w:val="16"/>
                <w:szCs w:val="16"/>
                <w:lang w:eastAsia="es-CO"/>
              </w:rPr>
            </w:pPr>
            <w:r>
              <w:rPr>
                <w:rFonts w:eastAsia="Times New Roman" w:cs="Times New Roman"/>
                <w:color w:val="000000"/>
                <w:sz w:val="20"/>
                <w:szCs w:val="16"/>
                <w:highlight w:val="yellow"/>
                <w:lang w:eastAsia="es-CO"/>
              </w:rPr>
              <w:t xml:space="preserve">⟦V4_B10000_prom_media⟧</w:t>
            </w:r>
          </w:p>
        </w:tc>
        <w:tc>
          <w:tcPr>
            <w:tcW w:w="2316" w:type="dxa"/>
            <w:tcBorders>
              <w:top w:val="nil"/>
              <w:left w:val="nil"/>
              <w:bottom w:val="single" w:sz="4" w:space="0" w:color="auto"/>
              <w:right w:val="single" w:sz="4" w:space="0" w:color="auto"/>
            </w:tcBorders>
            <w:noWrap/>
            <w:vAlign w:val="bottom"/>
            <w:hideMark/>
          </w:tcPr>
          <w:p w14:paraId="009F723E" w14:textId="77777777" w:rsidR="006428BB" w:rsidRPr="00C11F36" w:rsidRDefault="006428BB" w:rsidP="00AF7A1E">
            <w:pPr>
              <w:jc w:val="center"/>
              <w:rPr>
                <w:rFonts w:eastAsia="Times New Roman" w:cs="Times New Roman"/>
                <w:color w:val="404040"/>
                <w:sz w:val="16"/>
                <w:szCs w:val="16"/>
                <w:lang w:eastAsia="es-CO"/>
              </w:rPr>
            </w:pPr>
            <w:r>
              <w:rPr>
                <w:rFonts w:eastAsia="Times New Roman" w:cs="Times New Roman"/>
                <w:color w:val="000000"/>
                <w:sz w:val="20"/>
                <w:szCs w:val="16"/>
                <w:highlight w:val="yellow"/>
                <w:lang w:eastAsia="es-CO"/>
              </w:rPr>
              <w:t xml:space="preserve">⟦V4_B10000_prom_mediana⟧</w:t>
            </w:r>
          </w:p>
        </w:tc>
        <w:tc>
          <w:tcPr>
            <w:tcW w:w="2316" w:type="dxa"/>
            <w:tcBorders>
              <w:top w:val="nil"/>
              <w:left w:val="nil"/>
              <w:bottom w:val="single" w:sz="4" w:space="0" w:color="auto"/>
              <w:right w:val="single" w:sz="4" w:space="0" w:color="auto"/>
            </w:tcBorders>
            <w:noWrap/>
            <w:vAlign w:val="bottom"/>
            <w:hideMark/>
          </w:tcPr>
          <w:p w14:paraId="7FEE562A" w14:textId="77777777" w:rsidR="006428BB" w:rsidRPr="00C11F36" w:rsidRDefault="006428BB" w:rsidP="00AF7A1E">
            <w:pPr>
              <w:jc w:val="center"/>
              <w:rPr>
                <w:rFonts w:eastAsia="Times New Roman" w:cs="Times New Roman"/>
                <w:color w:val="404040"/>
                <w:sz w:val="16"/>
                <w:szCs w:val="16"/>
                <w:lang w:eastAsia="es-CO"/>
              </w:rPr>
            </w:pPr>
            <w:r>
              <w:rPr>
                <w:rFonts w:eastAsia="Times New Roman" w:cs="Times New Roman"/>
                <w:color w:val="000000"/>
                <w:sz w:val="18"/>
                <w:szCs w:val="16"/>
                <w:lang w:eastAsia="es-CO"/>
              </w:rPr>
              <w:t xml:space="preserve">Media: </w:t>
            </w:r>
            <w:r>
              <w:rPr>
                <w:rFonts w:eastAsia="Times New Roman" w:cs="Times New Roman"/>
                <w:color w:val="000000"/>
                <w:sz w:val="18"/>
                <w:szCs w:val="16"/>
                <w:highlight w:val="yellow"/>
                <w:lang w:eastAsia="es-CO"/>
              </w:rPr>
              <w:t xml:space="preserve">⟦V4_B10000_sesgo_media⟧</w:t>
            </w:r>
            <w:r>
              <w:rPr>
                <w:rFonts w:eastAsia="Times New Roman" w:cs="Times New Roman"/>
                <w:color w:val="000000"/>
                <w:sz w:val="18"/>
                <w:szCs w:val="16"/>
                <w:lang w:eastAsia="es-CO"/>
              </w:rPr>
              <w:br/>
            </w:r>
            <w:r>
              <w:rPr>
                <w:rFonts w:eastAsia="Times New Roman" w:cs="Times New Roman"/>
                <w:color w:val="000000"/>
                <w:sz w:val="18"/>
                <w:szCs w:val="16"/>
                <w:lang w:eastAsia="es-CO"/>
              </w:rPr>
              <w:t xml:space="preserve">Mediana: </w:t>
            </w:r>
            <w:r>
              <w:rPr>
                <w:rFonts w:eastAsia="Times New Roman" w:cs="Times New Roman"/>
                <w:color w:val="000000"/>
                <w:sz w:val="18"/>
                <w:szCs w:val="16"/>
                <w:highlight w:val="yellow"/>
                <w:lang w:eastAsia="es-CO"/>
              </w:rPr>
              <w:t xml:space="preserve">⟦V4_B10000_sesgo_mediana⟧</w:t>
            </w:r>
          </w:p>
        </w:tc>
      </w:tr>
    </w:tbl>
    <w:p w14:paraId="5D55CE6F" w14:textId="77777777" w:rsidR="006428BB" w:rsidRDefault="006428BB" w:rsidP="006428BB">
      <w:r>
        <w:t>Comentario:</w:t>
      </w:r>
    </w:p>
    <w:p w14:paraId="3FDD5F80" w14:textId="77777777" w:rsidR="007A7682" w:rsidRDefault="00000000">
      <w:pPr>
        <w:rPr>
          <w:color w:val="000000"/>
        </w:rPr>
      </w:pPr>
      <w:r>
        <w:rPr>
          <w:color w:val="000000"/>
        </w:rPr>
        <w:t xml:space="preserve">Mismo experimento que en la Variable 1, sobre la codificación 0/1 de la variable: un único ciclo, sin semilla, con réplicas de tamaño n = N = 72.737 extraídas con reemplazo y B = 100, 1.000 y 10.000; el Insesgamiento y la Eficiencia se leen con B = 10.000 y la Consistencia compara los tres valores de B.</w:t>
      </w:r>
      <w:r>
        <w:rPr>
          <w:color w:val="000000"/>
        </w:rPr>
        <w:br/>
      </w:r>
      <w:r>
        <w:rPr>
          <w:color w:val="000000"/>
        </w:rPr>
        <w:br/>
      </w:r>
      <w:r>
        <w:rPr>
          <w:color w:val="000000"/>
        </w:rPr>
        <w:t xml:space="preserve">El sesgo de la proporción muestral es </w:t>
      </w:r>
      <w:r>
        <w:rPr>
          <w:color w:val="000000"/>
          <w:highlight w:val="yellow"/>
        </w:rPr>
        <w:t xml:space="preserve">⟦V4_B10000_sesgo_media⟧</w:t>
      </w:r>
      <w:r>
        <w:rPr>
          <w:color w:val="000000"/>
        </w:rPr>
        <w:t xml:space="preserve">, del mismo orden que su error de Monte Carlo, </w:t>
      </w:r>
      <w:r>
        <w:rPr>
          <w:color w:val="000000"/>
          <w:highlight w:val="yellow"/>
        </w:rPr>
        <w:t xml:space="preserve">⟦V4_B10000_err_MC_media⟧</w:t>
      </w:r>
      <w:r>
        <w:rPr>
          <w:color w:val="000000"/>
        </w:rPr>
        <w:t xml:space="preserve"> (equivale a </w:t>
      </w:r>
      <w:r>
        <w:rPr>
          <w:color w:val="000000"/>
          <w:highlight w:val="yellow"/>
        </w:rPr>
        <w:t xml:space="preserve">⟦V4_B10000_sesgo_en_err_MC⟧</w:t>
      </w:r>
      <w:r>
        <w:rPr>
          <w:color w:val="000000"/>
        </w:rPr>
        <w:t xml:space="preserve"> errores de Monte Carlo), de modo que es indistinguible de cero, resultado concordante con la demostración analítica E[x/n] = p.</w:t>
      </w:r>
      <w:r>
        <w:rPr>
          <w:color w:val="000000"/>
        </w:rPr>
        <w:br/>
      </w:r>
      <w:r>
        <w:rPr>
          <w:color w:val="000000"/>
        </w:rPr>
        <w:br/>
      </w:r>
      <w:r>
        <w:rPr>
          <w:color w:val="000000"/>
        </w:rPr>
        <w:t xml:space="preserve">La columna correspondiente a la mediana no es comparable con las de las otras variables. En una variable binaria, la mediana muestral solo cambia si más de la mitad de la muestra cae en la categoría minoritaria. Con 72.737 viviendas por muestra y el 18,82 % en esa categoría, la probabilidad teórica de ese evento es </w:t>
      </w:r>
      <w:r>
        <w:rPr>
          <w:color w:val="000000"/>
          <w:highlight w:val="yellow"/>
        </w:rPr>
        <w:t xml:space="preserve">⟦V4_p_teor_med_distinta⟧</w:t>
      </w:r>
      <w:r>
        <w:rPr>
          <w:color w:val="000000"/>
        </w:rPr>
        <w:t xml:space="preserve">, y la mediana muestral valió 0 en el </w:t>
      </w:r>
      <w:r>
        <w:rPr>
          <w:color w:val="000000"/>
          <w:highlight w:val="yellow"/>
        </w:rPr>
        <w:t xml:space="preserve">⟦V4_B10000_prop_med_igual_pob⟧</w:t>
      </w:r>
      <w:r>
        <w:rPr>
          <w:color w:val="000000"/>
        </w:rPr>
        <w:t xml:space="preserve"> de las réplicas. Su sesgo figura como </w:t>
      </w:r>
      <w:r>
        <w:rPr>
          <w:color w:val="000000"/>
          <w:highlight w:val="yellow"/>
        </w:rPr>
        <w:t xml:space="preserve">⟦V4_B10000_sesgo_mediana⟧</w:t>
      </w:r>
      <w:r>
        <w:rPr>
          <w:color w:val="000000"/>
        </w:rPr>
        <w:t xml:space="preserve"> respecto de la mediana poblacional, que también vale 0, sin que ello la convierta en un estimador adecuado: la mediana no es un estimador útil de una proporción. Frente a p, parámetro de interés, presenta un sesgo fijo de </w:t>
      </w:r>
      <w:r>
        <w:rPr>
          <w:color w:val="000000"/>
          <w:highlight w:val="yellow"/>
        </w:rPr>
        <w:t xml:space="preserve">⟦V4_B10000_sesgo_mediana_vs_mu⟧</w:t>
      </w:r>
      <w:r>
        <w:rPr>
          <w:color w:val="000000"/>
        </w:rPr>
        <w:t xml:space="preserve">.</w:t>
      </w:r>
    </w:p>
    <w:p w14:paraId="2AA58FE9" w14:textId="77777777" w:rsidR="00B9075A" w:rsidRDefault="00B9075A"/>
    <w:p w14:paraId="2C8EB264" w14:textId="77777777" w:rsidR="006428BB" w:rsidRPr="00B9075A" w:rsidRDefault="006428BB" w:rsidP="006428BB">
      <w:pPr>
        <w:keepNext/>
        <w:rPr>
          <w:b/>
          <w:bCs/>
          <w:i/>
          <w:iCs/>
        </w:rPr>
      </w:pPr>
      <w:r>
        <w:rPr>
          <w:b/>
          <w:bCs/>
          <w:i/>
          <w:iCs/>
        </w:rPr>
        <w:t>Consistencia</w:t>
      </w:r>
    </w:p>
    <w:tbl>
      <w:tblPr>
        <w:tblW w:w="8820" w:type="dxa"/>
        <w:jc w:val="center"/>
        <w:tblCellMar>
          <w:left w:w="70" w:type="dxa"/>
          <w:right w:w="70" w:type="dxa"/>
        </w:tblCellMar>
        <w:tblLook w:val="04A0" w:firstRow="1" w:lastRow="0" w:firstColumn="1" w:lastColumn="0" w:noHBand="0" w:noVBand="1"/>
      </w:tblPr>
      <w:tblGrid>
        <w:gridCol w:w="900"/>
        <w:gridCol w:w="1980"/>
        <w:gridCol w:w="1980"/>
        <w:gridCol w:w="1980"/>
        <w:gridCol w:w="1980"/>
      </w:tblGrid>
      <w:tr w14:paraId="4AEC3EEB" w14:textId="77777777">
        <w:trPr>
          <w:cantSplit/>
          <w:jc w:val="center"/>
        </w:trPr>
        <w:tc>
          <w:tcPr>
            <w:tcW w:w="900" w:type="dxa"/>
            <w:tcBorders>
              <w:top w:val="single" w:sz="4" w:space="0" w:color="auto"/>
              <w:left w:val="single" w:sz="4" w:space="0" w:color="auto"/>
              <w:bottom w:val="single" w:sz="4" w:space="0" w:color="auto"/>
              <w:right w:val="single" w:sz="4" w:space="0" w:color="auto"/>
            </w:tcBorders>
            <w:vAlign w:val="center"/>
          </w:tcPr>
          <w:p w14:paraId="138C0E2B" w14:textId="77777777">
            <w:pPr>
              <w:keepNext/>
              <w:spacing w:after="0"/>
              <w:jc w:val="center"/>
              <w:rPr>
                <w:rFonts w:eastAsia="Times New Roman" w:cs="Times New Roman"/>
                <w:b/>
                <w:bCs/>
                <w:color w:val="000000"/>
                <w:sz w:val="18"/>
                <w:szCs w:val="18"/>
                <w:lang w:eastAsia="es-CO"/>
              </w:rPr>
            </w:pPr>
            <w:r>
              <w:rPr>
                <w:rFonts w:eastAsia="Times New Roman" w:cs="Times New Roman"/>
                <w:b/>
                <w:bCs/>
                <w:color w:val="000000"/>
                <w:sz w:val="18"/>
                <w:szCs w:val="18"/>
                <w:lang w:eastAsia="es-CO"/>
              </w:rPr>
              <w:t xml:space="preserve">B</w:t>
            </w:r>
          </w:p>
        </w:tc>
        <w:tc>
          <w:tcPr>
            <w:tcW w:w="1980" w:type="dxa"/>
            <w:tcBorders>
              <w:top w:val="single" w:sz="4" w:space="0" w:color="auto"/>
              <w:left w:val="nil"/>
              <w:bottom w:val="single" w:sz="4" w:space="0" w:color="auto"/>
              <w:right w:val="single" w:sz="4" w:space="0" w:color="auto"/>
            </w:tcBorders>
            <w:vAlign w:val="center"/>
          </w:tcPr>
          <w:p w14:paraId="32BE9559" w14:textId="77777777">
            <w:pPr>
              <w:keepNext/>
              <w:spacing w:after="0"/>
              <w:jc w:val="center"/>
              <w:rPr>
                <w:rFonts w:eastAsia="Times New Roman" w:cs="Times New Roman"/>
                <w:b/>
                <w:bCs/>
                <w:color w:val="000000"/>
                <w:sz w:val="18"/>
                <w:szCs w:val="18"/>
                <w:lang w:eastAsia="es-CO"/>
              </w:rPr>
            </w:pPr>
            <w:r>
              <w:rPr>
                <w:rFonts w:eastAsia="Times New Roman" w:cs="Times New Roman"/>
                <w:b/>
                <w:bCs/>
                <w:color w:val="000000"/>
                <w:sz w:val="18"/>
                <w:szCs w:val="18"/>
                <w:lang w:eastAsia="es-CO"/>
              </w:rPr>
              <w:t xml:space="preserve">Promedio de las réplicas</w:t>
            </w:r>
          </w:p>
        </w:tc>
        <w:tc>
          <w:tcPr>
            <w:tcW w:w="1980" w:type="dxa"/>
            <w:tcBorders>
              <w:top w:val="single" w:sz="4" w:space="0" w:color="auto"/>
              <w:left w:val="nil"/>
              <w:bottom w:val="single" w:sz="4" w:space="0" w:color="auto"/>
              <w:right w:val="single" w:sz="4" w:space="0" w:color="auto"/>
            </w:tcBorders>
            <w:vAlign w:val="center"/>
          </w:tcPr>
          <w:p w14:paraId="2CA1872A" w14:textId="77777777">
            <w:pPr>
              <w:keepNext/>
              <w:spacing w:after="0"/>
              <w:jc w:val="center"/>
              <w:rPr>
                <w:rFonts w:eastAsia="Times New Roman" w:cs="Times New Roman"/>
                <w:b/>
                <w:bCs/>
                <w:color w:val="000000"/>
                <w:sz w:val="18"/>
                <w:szCs w:val="18"/>
                <w:lang w:eastAsia="es-CO"/>
              </w:rPr>
            </w:pPr>
            <w:r>
              <w:rPr>
                <w:rFonts w:eastAsia="Times New Roman" w:cs="Times New Roman"/>
                <w:b/>
                <w:bCs/>
                <w:color w:val="000000"/>
                <w:sz w:val="18"/>
                <w:szCs w:val="18"/>
                <w:lang w:eastAsia="es-CO"/>
              </w:rPr>
              <w:t xml:space="preserve">Promedio − parámetro</w:t>
            </w:r>
          </w:p>
        </w:tc>
        <w:tc>
          <w:tcPr>
            <w:tcW w:w="1980" w:type="dxa"/>
            <w:tcBorders>
              <w:top w:val="single" w:sz="4" w:space="0" w:color="auto"/>
              <w:left w:val="nil"/>
              <w:bottom w:val="single" w:sz="4" w:space="0" w:color="auto"/>
              <w:right w:val="single" w:sz="4" w:space="0" w:color="auto"/>
            </w:tcBorders>
            <w:vAlign w:val="center"/>
          </w:tcPr>
          <w:p w14:paraId="44189C8E" w14:textId="77777777">
            <w:pPr>
              <w:keepNext/>
              <w:spacing w:after="0"/>
              <w:jc w:val="center"/>
              <w:rPr>
                <w:rFonts w:eastAsia="Times New Roman" w:cs="Times New Roman"/>
                <w:b/>
                <w:bCs/>
                <w:color w:val="000000"/>
                <w:sz w:val="18"/>
                <w:szCs w:val="18"/>
                <w:lang w:eastAsia="es-CO"/>
              </w:rPr>
            </w:pPr>
            <w:r>
              <w:rPr>
                <w:rFonts w:eastAsia="Times New Roman" w:cs="Times New Roman"/>
                <w:b/>
                <w:bCs/>
                <w:color w:val="000000"/>
                <w:sz w:val="18"/>
                <w:szCs w:val="18"/>
                <w:lang w:eastAsia="es-CO"/>
              </w:rPr>
              <w:t xml:space="preserve">Error de Monte Carlo (s/√B)</w:t>
            </w:r>
          </w:p>
        </w:tc>
        <w:tc>
          <w:tcPr>
            <w:tcW w:w="1980" w:type="dxa"/>
            <w:tcBorders>
              <w:top w:val="single" w:sz="4" w:space="0" w:color="auto"/>
              <w:left w:val="nil"/>
              <w:bottom w:val="single" w:sz="4" w:space="0" w:color="auto"/>
              <w:right w:val="single" w:sz="4" w:space="0" w:color="auto"/>
            </w:tcBorders>
            <w:vAlign w:val="center"/>
          </w:tcPr>
          <w:p w14:paraId="58659299" w14:textId="77777777">
            <w:pPr>
              <w:keepNext/>
              <w:spacing w:after="0"/>
              <w:jc w:val="center"/>
              <w:rPr>
                <w:rFonts w:eastAsia="Times New Roman" w:cs="Times New Roman"/>
                <w:b/>
                <w:bCs/>
                <w:color w:val="000000"/>
                <w:sz w:val="18"/>
                <w:szCs w:val="18"/>
                <w:lang w:eastAsia="es-CO"/>
              </w:rPr>
            </w:pPr>
            <w:r>
              <w:rPr>
                <w:rFonts w:eastAsia="Times New Roman" w:cs="Times New Roman"/>
                <w:b/>
                <w:bCs/>
                <w:color w:val="000000"/>
                <w:sz w:val="18"/>
                <w:szCs w:val="18"/>
                <w:lang w:eastAsia="es-CO"/>
              </w:rPr>
              <w:t xml:space="preserve">Desv. est. de las réplicas</w:t>
            </w:r>
          </w:p>
        </w:tc>
      </w:tr>
      <w:tr w14:paraId="2BB9F9B9" w14:textId="77777777">
        <w:trPr>
          <w:cantSplit/>
          <w:jc w:val="center"/>
        </w:trPr>
        <w:tc>
          <w:tcPr>
            <w:tcW w:w="900" w:type="dxa"/>
            <w:tcBorders>
              <w:top w:val="nil"/>
              <w:left w:val="single" w:sz="4" w:space="0" w:color="auto"/>
              <w:bottom w:val="single" w:sz="4" w:space="0" w:color="auto"/>
              <w:right w:val="single" w:sz="4" w:space="0" w:color="auto"/>
            </w:tcBorders>
            <w:vAlign w:val="center"/>
          </w:tcPr>
          <w:p w14:paraId="63CCF09B"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lang w:eastAsia="es-CO"/>
              </w:rPr>
              <w:t xml:space="preserve">100</w:t>
            </w:r>
          </w:p>
        </w:tc>
        <w:tc>
          <w:tcPr>
            <w:tcW w:w="1980" w:type="dxa"/>
            <w:tcBorders>
              <w:top w:val="nil"/>
              <w:left w:val="nil"/>
              <w:bottom w:val="single" w:sz="4" w:space="0" w:color="auto"/>
              <w:right w:val="single" w:sz="4" w:space="0" w:color="auto"/>
            </w:tcBorders>
            <w:vAlign w:val="center"/>
          </w:tcPr>
          <w:p w14:paraId="7A417551"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highlight w:val="yellow"/>
                <w:lang w:eastAsia="es-CO"/>
              </w:rPr>
              <w:t xml:space="preserve">⟦V4_B100_prom_media⟧</w:t>
            </w:r>
          </w:p>
        </w:tc>
        <w:tc>
          <w:tcPr>
            <w:tcW w:w="1980" w:type="dxa"/>
            <w:tcBorders>
              <w:top w:val="nil"/>
              <w:left w:val="nil"/>
              <w:bottom w:val="single" w:sz="4" w:space="0" w:color="auto"/>
              <w:right w:val="single" w:sz="4" w:space="0" w:color="auto"/>
            </w:tcBorders>
            <w:vAlign w:val="center"/>
          </w:tcPr>
          <w:p w14:paraId="1E26B4B3"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highlight w:val="yellow"/>
                <w:lang w:eastAsia="es-CO"/>
              </w:rPr>
              <w:t xml:space="preserve">⟦V4_B100_sesgo_media⟧</w:t>
            </w:r>
          </w:p>
        </w:tc>
        <w:tc>
          <w:tcPr>
            <w:tcW w:w="1980" w:type="dxa"/>
            <w:tcBorders>
              <w:top w:val="nil"/>
              <w:left w:val="nil"/>
              <w:bottom w:val="single" w:sz="4" w:space="0" w:color="auto"/>
              <w:right w:val="single" w:sz="4" w:space="0" w:color="auto"/>
            </w:tcBorders>
            <w:vAlign w:val="center"/>
          </w:tcPr>
          <w:p w14:paraId="69AB8AD3"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highlight w:val="yellow"/>
                <w:lang w:eastAsia="es-CO"/>
              </w:rPr>
              <w:t xml:space="preserve">⟦V4_B100_err_MC_media⟧</w:t>
            </w:r>
          </w:p>
        </w:tc>
        <w:tc>
          <w:tcPr>
            <w:tcW w:w="1980" w:type="dxa"/>
            <w:tcBorders>
              <w:top w:val="nil"/>
              <w:left w:val="nil"/>
              <w:bottom w:val="single" w:sz="4" w:space="0" w:color="auto"/>
              <w:right w:val="single" w:sz="4" w:space="0" w:color="auto"/>
            </w:tcBorders>
            <w:vAlign w:val="center"/>
          </w:tcPr>
          <w:p w14:paraId="2207AC4B"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highlight w:val="yellow"/>
                <w:lang w:eastAsia="es-CO"/>
              </w:rPr>
              <w:t xml:space="preserve">⟦V4_B100_de_media⟧</w:t>
            </w:r>
          </w:p>
        </w:tc>
      </w:tr>
      <w:tr w14:paraId="44665226" w14:textId="77777777">
        <w:trPr>
          <w:cantSplit/>
          <w:jc w:val="center"/>
        </w:trPr>
        <w:tc>
          <w:tcPr>
            <w:tcW w:w="900" w:type="dxa"/>
            <w:tcBorders>
              <w:top w:val="nil"/>
              <w:left w:val="single" w:sz="4" w:space="0" w:color="auto"/>
              <w:bottom w:val="single" w:sz="4" w:space="0" w:color="auto"/>
              <w:right w:val="single" w:sz="4" w:space="0" w:color="auto"/>
            </w:tcBorders>
            <w:vAlign w:val="center"/>
          </w:tcPr>
          <w:p w14:paraId="58F6F295"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lang w:eastAsia="es-CO"/>
              </w:rPr>
              <w:t xml:space="preserve">1.000</w:t>
            </w:r>
          </w:p>
        </w:tc>
        <w:tc>
          <w:tcPr>
            <w:tcW w:w="1980" w:type="dxa"/>
            <w:tcBorders>
              <w:top w:val="nil"/>
              <w:left w:val="nil"/>
              <w:bottom w:val="single" w:sz="4" w:space="0" w:color="auto"/>
              <w:right w:val="single" w:sz="4" w:space="0" w:color="auto"/>
            </w:tcBorders>
            <w:vAlign w:val="center"/>
          </w:tcPr>
          <w:p w14:paraId="77FDC029"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highlight w:val="yellow"/>
                <w:lang w:eastAsia="es-CO"/>
              </w:rPr>
              <w:t xml:space="preserve">⟦V4_B1000_prom_media⟧</w:t>
            </w:r>
          </w:p>
        </w:tc>
        <w:tc>
          <w:tcPr>
            <w:tcW w:w="1980" w:type="dxa"/>
            <w:tcBorders>
              <w:top w:val="nil"/>
              <w:left w:val="nil"/>
              <w:bottom w:val="single" w:sz="4" w:space="0" w:color="auto"/>
              <w:right w:val="single" w:sz="4" w:space="0" w:color="auto"/>
            </w:tcBorders>
            <w:vAlign w:val="center"/>
          </w:tcPr>
          <w:p w14:paraId="644585B0"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highlight w:val="yellow"/>
                <w:lang w:eastAsia="es-CO"/>
              </w:rPr>
              <w:t xml:space="preserve">⟦V4_B1000_sesgo_media⟧</w:t>
            </w:r>
          </w:p>
        </w:tc>
        <w:tc>
          <w:tcPr>
            <w:tcW w:w="1980" w:type="dxa"/>
            <w:tcBorders>
              <w:top w:val="nil"/>
              <w:left w:val="nil"/>
              <w:bottom w:val="single" w:sz="4" w:space="0" w:color="auto"/>
              <w:right w:val="single" w:sz="4" w:space="0" w:color="auto"/>
            </w:tcBorders>
            <w:vAlign w:val="center"/>
          </w:tcPr>
          <w:p w14:paraId="1EC980EB"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highlight w:val="yellow"/>
                <w:lang w:eastAsia="es-CO"/>
              </w:rPr>
              <w:t xml:space="preserve">⟦V4_B1000_err_MC_media⟧</w:t>
            </w:r>
          </w:p>
        </w:tc>
        <w:tc>
          <w:tcPr>
            <w:tcW w:w="1980" w:type="dxa"/>
            <w:tcBorders>
              <w:top w:val="nil"/>
              <w:left w:val="nil"/>
              <w:bottom w:val="single" w:sz="4" w:space="0" w:color="auto"/>
              <w:right w:val="single" w:sz="4" w:space="0" w:color="auto"/>
            </w:tcBorders>
            <w:vAlign w:val="center"/>
          </w:tcPr>
          <w:p w14:paraId="7C8F4C19"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highlight w:val="yellow"/>
                <w:lang w:eastAsia="es-CO"/>
              </w:rPr>
              <w:t xml:space="preserve">⟦V4_B1000_de_media⟧</w:t>
            </w:r>
          </w:p>
        </w:tc>
      </w:tr>
      <w:tr w14:paraId="47399A26" w14:textId="77777777">
        <w:trPr>
          <w:cantSplit/>
          <w:jc w:val="center"/>
        </w:trPr>
        <w:tc>
          <w:tcPr>
            <w:tcW w:w="900" w:type="dxa"/>
            <w:tcBorders>
              <w:top w:val="nil"/>
              <w:left w:val="single" w:sz="4" w:space="0" w:color="auto"/>
              <w:bottom w:val="single" w:sz="4" w:space="0" w:color="auto"/>
              <w:right w:val="single" w:sz="4" w:space="0" w:color="auto"/>
            </w:tcBorders>
            <w:vAlign w:val="center"/>
          </w:tcPr>
          <w:p w14:paraId="102C6CC7"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lang w:eastAsia="es-CO"/>
              </w:rPr>
              <w:t xml:space="preserve">10.000</w:t>
            </w:r>
          </w:p>
        </w:tc>
        <w:tc>
          <w:tcPr>
            <w:tcW w:w="1980" w:type="dxa"/>
            <w:tcBorders>
              <w:top w:val="nil"/>
              <w:left w:val="nil"/>
              <w:bottom w:val="single" w:sz="4" w:space="0" w:color="auto"/>
              <w:right w:val="single" w:sz="4" w:space="0" w:color="auto"/>
            </w:tcBorders>
            <w:vAlign w:val="center"/>
          </w:tcPr>
          <w:p w14:paraId="5EB95E55"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highlight w:val="yellow"/>
                <w:lang w:eastAsia="es-CO"/>
              </w:rPr>
              <w:t xml:space="preserve">⟦V4_B10000_prom_media⟧</w:t>
            </w:r>
          </w:p>
        </w:tc>
        <w:tc>
          <w:tcPr>
            <w:tcW w:w="1980" w:type="dxa"/>
            <w:tcBorders>
              <w:top w:val="nil"/>
              <w:left w:val="nil"/>
              <w:bottom w:val="single" w:sz="4" w:space="0" w:color="auto"/>
              <w:right w:val="single" w:sz="4" w:space="0" w:color="auto"/>
            </w:tcBorders>
            <w:vAlign w:val="center"/>
          </w:tcPr>
          <w:p w14:paraId="468F2B57"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highlight w:val="yellow"/>
                <w:lang w:eastAsia="es-CO"/>
              </w:rPr>
              <w:t xml:space="preserve">⟦V4_B10000_sesgo_media⟧</w:t>
            </w:r>
          </w:p>
        </w:tc>
        <w:tc>
          <w:tcPr>
            <w:tcW w:w="1980" w:type="dxa"/>
            <w:tcBorders>
              <w:top w:val="nil"/>
              <w:left w:val="nil"/>
              <w:bottom w:val="single" w:sz="4" w:space="0" w:color="auto"/>
              <w:right w:val="single" w:sz="4" w:space="0" w:color="auto"/>
            </w:tcBorders>
            <w:vAlign w:val="center"/>
          </w:tcPr>
          <w:p w14:paraId="231498FA"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highlight w:val="yellow"/>
                <w:lang w:eastAsia="es-CO"/>
              </w:rPr>
              <w:t xml:space="preserve">⟦V4_B10000_err_MC_media⟧</w:t>
            </w:r>
          </w:p>
        </w:tc>
        <w:tc>
          <w:tcPr>
            <w:tcW w:w="1980" w:type="dxa"/>
            <w:tcBorders>
              <w:top w:val="nil"/>
              <w:left w:val="nil"/>
              <w:bottom w:val="single" w:sz="4" w:space="0" w:color="auto"/>
              <w:right w:val="single" w:sz="4" w:space="0" w:color="auto"/>
            </w:tcBorders>
            <w:vAlign w:val="center"/>
          </w:tcPr>
          <w:p w14:paraId="579B0BDE" w14:textId="77777777">
            <w:pPr>
              <w:keepNext/>
              <w:spacing w:after="0"/>
              <w:jc w:val="center"/>
              <w:rPr>
                <w:rFonts w:eastAsia="Times New Roman" w:cs="Times New Roman"/>
                <w:color w:val="000000"/>
                <w:sz w:val="18"/>
                <w:szCs w:val="18"/>
                <w:lang w:eastAsia="es-CO"/>
              </w:rPr>
            </w:pPr>
            <w:r>
              <w:rPr>
                <w:rFonts w:eastAsia="Times New Roman" w:cs="Times New Roman"/>
                <w:color w:val="000000"/>
                <w:sz w:val="18"/>
                <w:szCs w:val="18"/>
                <w:highlight w:val="yellow"/>
                <w:lang w:eastAsia="es-CO"/>
              </w:rPr>
              <w:t xml:space="preserve">⟦V4_B10000_de_media⟧</w:t>
            </w:r>
          </w:p>
        </w:tc>
      </w:tr>
    </w:tbl>
    <w:p w14:paraId="69561CEA" w14:textId="77777777">
      <w:pPr>
        <w:spacing w:before="60"/>
        <w:jc w:val="center"/>
        <w:rPr>
          <w:color w:val="000000"/>
          <w:sz w:val="18"/>
          <w:szCs w:val="18"/>
        </w:rPr>
      </w:pPr>
      <w:r>
        <w:rPr>
          <w:color w:val="000000"/>
          <w:sz w:val="18"/>
          <w:szCs w:val="18"/>
        </w:rPr>
        <w:t xml:space="preserve">n = N = 72.737 en todas las réplicas; p = 0,188226; √(p(1 − p)/N) = 0,001449; p(1 − p) = 0,1528.</w:t>
      </w:r>
    </w:p>
    <w:p w14:paraId="795E6A82" w14:textId="77777777" w:rsidR="006428BB" w:rsidRDefault="006428BB" w:rsidP="006428BB">
      <w:pPr>
        <w:jc w:val="center"/>
      </w:pPr>
      <w:r>
        <w:rPr>
          <w:noProof/>
        </w:rPr>
        <w:drawing>
          <wp:inline distT="0" distB="0" distL="0" distR="0" wp14:anchorId="7EE6722A" wp14:editId="69B6AD37">
            <wp:extent cx="5760720" cy="4000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consistencia_v4.png"/>
                    <pic:cNvPicPr/>
                  </pic:nvPicPr>
                  <pic:blipFill>
                    <a:blip r:embed="rId20"/>
                    <a:stretch>
                      <a:fillRect/>
                    </a:stretch>
                  </pic:blipFill>
                  <pic:spPr>
                    <a:xfrm>
                      <a:off x="0" y="0"/>
                      <a:ext cx="5760720" cy="4000500"/>
                    </a:xfrm>
                    <a:prstGeom prst="rect">
                      <a:avLst/>
                    </a:prstGeom>
                  </pic:spPr>
                </pic:pic>
              </a:graphicData>
            </a:graphic>
          </wp:inline>
        </w:drawing>
      </w:r>
    </w:p>
    <w:p w14:paraId="1172B13E" w14:textId="77777777">
      <w:pPr>
        <w:spacing w:before="120"/>
        <w:rPr>
          <w:color w:val="000000"/>
          <w:highlight w:val="yellow"/>
        </w:rPr>
      </w:pPr>
      <w:r>
        <w:rPr>
          <w:color w:val="000000"/>
          <w:highlight w:val="yellow"/>
        </w:rPr>
        <w:t xml:space="preserve">PENDIENTE: reemplazar esta imagen por salidas/graficos/20_consistencia_v4.png después de correr el 08 y el 09 (tiene la misma proporción, 1800 × 1250 px). La imagen actual corresponde al diseño anterior y no a la simulación que describe el texto.</w:t>
      </w:r>
    </w:p>
    <w:p w14:paraId="362908AB" w14:textId="77777777" w:rsidR="006428BB" w:rsidRDefault="006428BB" w:rsidP="006428BB">
      <w:pPr>
        <w:jc w:val="both"/>
      </w:pPr>
      <w:r>
        <w:t>Comentario:</w:t>
      </w:r>
    </w:p>
    <w:p w14:paraId="5F3E634F" w14:textId="77777777" w:rsidR="00B9075A" w:rsidRDefault="00000000">
      <w:pPr>
        <w:rPr>
          <w:color w:val="000000"/>
        </w:rPr>
      </w:pPr>
      <w:r>
        <w:rPr>
          <w:color w:val="000000"/>
        </w:rPr>
        <w:t xml:space="preserve">Con n fijo en N = 72.737, la proporción muestral tiene una sola distribución, centrada en p = 0,188226 y con desviación estándar √(p(1 − p)/N) = 0,001449, el error estándar del intervalo de confianza. Al aumentar B de 100 a 10.000 dentro del mismo ciclo, el promedio de las réplicas converge a p, como corresponde a la ley de los grandes números aplicada a las réplicas. Difiere de p en </w:t>
      </w:r>
      <w:r>
        <w:rPr>
          <w:color w:val="000000"/>
          <w:highlight w:val="yellow"/>
        </w:rPr>
        <w:t xml:space="preserve">⟦V4_B100_sesgo_media⟧</w:t>
      </w:r>
      <w:r>
        <w:rPr>
          <w:color w:val="000000"/>
        </w:rPr>
        <w:t xml:space="preserve">, </w:t>
      </w:r>
      <w:r>
        <w:rPr>
          <w:color w:val="000000"/>
          <w:highlight w:val="yellow"/>
        </w:rPr>
        <w:t xml:space="preserve">⟦V4_B1000_sesgo_media⟧</w:t>
      </w:r>
      <w:r>
        <w:rPr>
          <w:color w:val="000000"/>
        </w:rPr>
        <w:t xml:space="preserve"> y </w:t>
      </w:r>
      <w:r>
        <w:rPr>
          <w:color w:val="000000"/>
          <w:highlight w:val="yellow"/>
        </w:rPr>
        <w:t xml:space="preserve">⟦V4_B10000_sesgo_media⟧</w:t>
      </w:r>
      <w:r>
        <w:rPr>
          <w:color w:val="000000"/>
        </w:rPr>
        <w:t xml:space="preserve"> con B = 100, 1.000 y 10.000, siempre del orden de su error de Monte Carlo, que baja de </w:t>
      </w:r>
      <w:r>
        <w:rPr>
          <w:color w:val="000000"/>
          <w:highlight w:val="yellow"/>
        </w:rPr>
        <w:t xml:space="preserve">⟦V4_B100_err_MC_media⟧</w:t>
      </w:r>
      <w:r>
        <w:rPr>
          <w:color w:val="000000"/>
        </w:rPr>
        <w:t xml:space="preserve"> a </w:t>
      </w:r>
      <w:r>
        <w:rPr>
          <w:color w:val="000000"/>
          <w:highlight w:val="yellow"/>
        </w:rPr>
        <w:t xml:space="preserve">⟦V4_B10000_err_MC_media⟧</w:t>
      </w:r>
      <w:r>
        <w:rPr>
          <w:color w:val="000000"/>
        </w:rPr>
        <w:t xml:space="preserve">. Lo que decrece de forma sistemática es ese error, no necesariamente la diferencia observada en cada paso. La desviación de las réplicas no disminuye con B: se estabiliza alrededor de 0,001449 (</w:t>
      </w:r>
      <w:r>
        <w:rPr>
          <w:color w:val="000000"/>
          <w:highlight w:val="yellow"/>
        </w:rPr>
        <w:t xml:space="preserve">⟦V4_B100_de_media⟧</w:t>
      </w:r>
      <w:r>
        <w:rPr>
          <w:color w:val="000000"/>
        </w:rPr>
        <w:t xml:space="preserve">, </w:t>
      </w:r>
      <w:r>
        <w:rPr>
          <w:color w:val="000000"/>
          <w:highlight w:val="yellow"/>
        </w:rPr>
        <w:t xml:space="preserve">⟦V4_B1000_de_media⟧</w:t>
      </w:r>
      <w:r>
        <w:rPr>
          <w:color w:val="000000"/>
        </w:rPr>
        <w:t xml:space="preserve"> y </w:t>
      </w:r>
      <w:r>
        <w:rPr>
          <w:color w:val="000000"/>
          <w:highlight w:val="yellow"/>
        </w:rPr>
        <w:t xml:space="preserve">⟦V4_B10000_de_media⟧</w:t>
      </w:r>
      <w:r>
        <w:rPr>
          <w:color w:val="000000"/>
        </w:rPr>
        <w:t xml:space="preserve">). Var × N se aproxima a p(1 − p) = 0,1528 (</w:t>
      </w:r>
      <w:r>
        <w:rPr>
          <w:color w:val="000000"/>
          <w:highlight w:val="yellow"/>
        </w:rPr>
        <w:t xml:space="preserve">⟦V4_B100_var_x_N⟧</w:t>
      </w:r>
      <w:r>
        <w:rPr>
          <w:color w:val="000000"/>
        </w:rPr>
        <w:t xml:space="preserve">, </w:t>
      </w:r>
      <w:r>
        <w:rPr>
          <w:color w:val="000000"/>
          <w:highlight w:val="yellow"/>
        </w:rPr>
        <w:t xml:space="preserve">⟦V4_B1000_var_x_N⟧</w:t>
      </w:r>
      <w:r>
        <w:rPr>
          <w:color w:val="000000"/>
        </w:rPr>
        <w:t xml:space="preserve"> y </w:t>
      </w:r>
      <w:r>
        <w:rPr>
          <w:color w:val="000000"/>
          <w:highlight w:val="yellow"/>
        </w:rPr>
        <w:t xml:space="preserve">⟦V4_B10000_var_x_N⟧</w:t>
      </w:r>
      <w:r>
        <w:rPr>
          <w:color w:val="000000"/>
        </w:rPr>
        <w:t xml:space="preserve">), con un error relativo esperado de 14 % con B = 100, 4,5 % con B = 1.000 y 1,4 % con B = 10.000. En el gráfico de consistencia, el histograma con B = 100 es irregular y con B = 10.000 coincide con la curva normal teórica, sin cambiar de ancho.</w:t>
      </w:r>
      <w:r>
        <w:rPr>
          <w:color w:val="000000"/>
        </w:rPr>
        <w:br/>
      </w:r>
      <w:r>
        <w:rPr>
          <w:color w:val="000000"/>
        </w:rPr>
        <w:br/>
      </w:r>
      <w:r>
        <w:rPr>
          <w:color w:val="000000"/>
        </w:rPr>
        <w:t xml:space="preserve">Al repetir la ejecución sin semilla (script 10), los tres promedios de las réplicas de V4 difieren en </w:t>
      </w:r>
      <w:r>
        <w:rPr>
          <w:color w:val="000000"/>
          <w:highlight w:val="yellow"/>
        </w:rPr>
        <w:t xml:space="preserve">⟦V4_B100_ej_rango⟧</w:t>
      </w:r>
      <w:r>
        <w:rPr>
          <w:color w:val="000000"/>
        </w:rPr>
        <w:t xml:space="preserve"> con B = 100 y en </w:t>
      </w:r>
      <w:r>
        <w:rPr>
          <w:color w:val="000000"/>
          <w:highlight w:val="yellow"/>
        </w:rPr>
        <w:t xml:space="preserve">⟦V4_B10000_ej_rango⟧</w:t>
      </w:r>
      <w:r>
        <w:rPr>
          <w:color w:val="000000"/>
        </w:rPr>
        <w:t xml:space="preserve"> con B = 10.000, es decir, </w:t>
      </w:r>
      <w:r>
        <w:rPr>
          <w:color w:val="000000"/>
          <w:highlight w:val="yellow"/>
        </w:rPr>
        <w:t xml:space="preserve">⟦V4_B100_ej_rango_en_err_MC⟧</w:t>
      </w:r>
      <w:r>
        <w:rPr>
          <w:color w:val="000000"/>
        </w:rPr>
        <w:t xml:space="preserve"> y </w:t>
      </w:r>
      <w:r>
        <w:rPr>
          <w:color w:val="000000"/>
          <w:highlight w:val="yellow"/>
        </w:rPr>
        <w:t xml:space="preserve">⟦V4_B10000_ej_rango_en_err_MC⟧</w:t>
      </w:r>
      <w:r>
        <w:rPr>
          <w:color w:val="000000"/>
        </w:rPr>
        <w:t xml:space="preserve"> errores de Monte Carlo, frente a </w:t>
      </w:r>
      <w:r>
        <w:rPr>
          <w:color w:val="000000"/>
          <w:highlight w:val="yellow"/>
        </w:rPr>
        <w:t xml:space="preserve">⟦ej_esperado⟧</w:t>
      </w:r>
      <w:r>
        <w:rPr>
          <w:color w:val="000000"/>
        </w:rPr>
        <w:t xml:space="preserve"> en promedio si solo actúa el azar.</w:t>
      </w:r>
      <w:r>
        <w:rPr>
          <w:color w:val="000000"/>
        </w:rPr>
        <w:br/>
      </w:r>
      <w:r>
        <w:rPr>
          <w:color w:val="000000"/>
        </w:rPr>
        <w:br/>
      </w:r>
      <w:r>
        <w:rPr>
          <w:color w:val="000000"/>
        </w:rPr>
        <w:t xml:space="preserve">Insesgado y con varianza p(1 − p)/n que tiende a cero, p̂ es consistente, resultado que se sigue además de la ley de los grandes números aplicada a una media de variables Bernoulli. La mediana muestral valió 0 en el </w:t>
      </w:r>
      <w:r>
        <w:rPr>
          <w:color w:val="000000"/>
          <w:highlight w:val="yellow"/>
        </w:rPr>
        <w:t xml:space="preserve">⟦V4_B100_prop_med_igual_pob⟧</w:t>
      </w:r>
      <w:r>
        <w:rPr>
          <w:color w:val="000000"/>
        </w:rPr>
        <w:t xml:space="preserve">, el </w:t>
      </w:r>
      <w:r>
        <w:rPr>
          <w:color w:val="000000"/>
          <w:highlight w:val="yellow"/>
        </w:rPr>
        <w:t xml:space="preserve">⟦V4_B1000_prop_med_igual_pob⟧</w:t>
      </w:r>
      <w:r>
        <w:rPr>
          <w:color w:val="000000"/>
        </w:rPr>
        <w:t xml:space="preserve"> y el </w:t>
      </w:r>
      <w:r>
        <w:rPr>
          <w:color w:val="000000"/>
          <w:highlight w:val="yellow"/>
        </w:rPr>
        <w:t xml:space="preserve">⟦V4_B10000_prop_med_igual_pob⟧</w:t>
      </w:r>
      <w:r>
        <w:rPr>
          <w:color w:val="000000"/>
        </w:rPr>
        <w:t xml:space="preserve"> de las réplicas con B = 100, 1.000 y 10.000, de modo que no se acerca a p. Su error cuadrático medio es 0,035429 = 0,188226², exactamente el cuadrado de su sesgo.</w:t>
      </w:r>
    </w:p>
    <w:p w14:paraId="519F870E" w14:textId="77777777" w:rsidR="006428BB" w:rsidRPr="00C11F36" w:rsidRDefault="006428BB" w:rsidP="006428BB">
      <w:pPr>
        <w:jc w:val="both"/>
      </w:pPr>
    </w:p>
    <w:p w14:paraId="700CF920" w14:textId="77777777" w:rsidR="006428BB" w:rsidRPr="00B9075A" w:rsidRDefault="006428BB" w:rsidP="006428BB">
      <w:pPr>
        <w:rPr>
          <w:b/>
          <w:bCs/>
          <w:i/>
          <w:iCs/>
        </w:rPr>
      </w:pPr>
      <w:r>
        <w:rPr>
          <w:b/>
          <w:bCs/>
          <w:i/>
          <w:iCs/>
        </w:rPr>
        <w:t>Eficiencia</w:t>
      </w:r>
    </w:p>
    <w:tbl>
      <w:tblPr>
        <w:tblW w:w="5520" w:type="dxa"/>
        <w:jc w:val="center"/>
        <w:tblCellMar>
          <w:left w:w="70" w:type="dxa"/>
          <w:right w:w="70" w:type="dxa"/>
        </w:tblCellMar>
        <w:tblLook w:val="04A0" w:firstRow="1" w:lastRow="0" w:firstColumn="1" w:lastColumn="0" w:noHBand="0" w:noVBand="1"/>
      </w:tblPr>
      <w:tblGrid>
        <w:gridCol w:w="1320"/>
        <w:gridCol w:w="4200"/>
      </w:tblGrid>
      <w:tr w:rsidR="006428BB" w:rsidRPr="00C11F36" w14:paraId="40180BFE" w14:textId="77777777" w:rsidTr="00AF7A1E">
        <w:trPr>
          <w:trHeight w:val="20"/>
          <w:jc w:val="center"/>
        </w:trPr>
        <w:tc>
          <w:tcPr>
            <w:tcW w:w="1320" w:type="dxa"/>
            <w:tcBorders>
              <w:top w:val="single" w:sz="4" w:space="0" w:color="auto"/>
              <w:left w:val="single" w:sz="4" w:space="0" w:color="auto"/>
              <w:bottom w:val="single" w:sz="4" w:space="0" w:color="auto"/>
              <w:right w:val="single" w:sz="4" w:space="0" w:color="auto"/>
            </w:tcBorders>
            <w:noWrap/>
            <w:vAlign w:val="bottom"/>
            <w:hideMark/>
          </w:tcPr>
          <w:p w14:paraId="3CBE470C" w14:textId="77777777" w:rsidR="006428BB" w:rsidRPr="00C11F36" w:rsidRDefault="006428BB" w:rsidP="00AF7A1E">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Medida</w:t>
            </w:r>
          </w:p>
        </w:tc>
        <w:tc>
          <w:tcPr>
            <w:tcW w:w="4200" w:type="dxa"/>
            <w:tcBorders>
              <w:top w:val="single" w:sz="4" w:space="0" w:color="auto"/>
              <w:left w:val="nil"/>
              <w:bottom w:val="single" w:sz="4" w:space="0" w:color="auto"/>
              <w:right w:val="single" w:sz="4" w:space="0" w:color="auto"/>
            </w:tcBorders>
            <w:noWrap/>
            <w:vAlign w:val="bottom"/>
            <w:hideMark/>
          </w:tcPr>
          <w:p w14:paraId="6AB86C1A" w14:textId="77777777" w:rsidR="006428BB" w:rsidRPr="00C11F36" w:rsidRDefault="006428BB" w:rsidP="00AF7A1E">
            <w:pPr>
              <w:jc w:val="center"/>
              <w:rPr>
                <w:rFonts w:eastAsia="Times New Roman" w:cs="Times New Roman"/>
                <w:b/>
                <w:bCs/>
                <w:color w:val="000000"/>
                <w:sz w:val="20"/>
                <w:szCs w:val="20"/>
                <w:lang w:eastAsia="es-CO"/>
              </w:rPr>
            </w:pPr>
            <w:r>
              <w:rPr>
                <w:rFonts w:eastAsia="Times New Roman" w:cs="Times New Roman"/>
                <w:b/>
                <w:bCs/>
                <w:color w:val="000000"/>
                <w:sz w:val="20"/>
                <w:szCs w:val="20"/>
                <w:lang w:eastAsia="es-CO"/>
              </w:rPr>
              <w:t>Valor</w:t>
            </w:r>
          </w:p>
        </w:tc>
      </w:tr>
      <w:tr w:rsidR="006428BB" w:rsidRPr="00C11F36" w14:paraId="3B9B093E" w14:textId="77777777" w:rsidTr="00AF7A1E">
        <w:trPr>
          <w:trHeight w:val="20"/>
          <w:jc w:val="center"/>
        </w:trPr>
        <w:tc>
          <w:tcPr>
            <w:tcW w:w="1320" w:type="dxa"/>
            <w:tcBorders>
              <w:top w:val="nil"/>
              <w:left w:val="single" w:sz="4" w:space="0" w:color="auto"/>
              <w:bottom w:val="single" w:sz="4" w:space="0" w:color="auto"/>
              <w:right w:val="single" w:sz="4" w:space="0" w:color="auto"/>
            </w:tcBorders>
            <w:noWrap/>
            <w:vAlign w:val="bottom"/>
            <w:hideMark/>
          </w:tcPr>
          <w:p w14:paraId="7590F459" w14:textId="77777777" w:rsidR="006428BB" w:rsidRPr="00C11F36" w:rsidRDefault="006428BB" w:rsidP="00AF7A1E">
            <w:pPr>
              <w:jc w:val="center"/>
              <w:rPr>
                <w:rFonts w:eastAsia="Times New Roman" w:cs="Times New Roman"/>
                <w:color w:val="000000"/>
                <w:sz w:val="20"/>
                <w:szCs w:val="20"/>
                <w:lang w:eastAsia="es-CO"/>
              </w:rPr>
            </w:pPr>
            <w:r>
              <w:rPr>
                <w:rFonts w:eastAsia="Times New Roman" w:cs="Times New Roman"/>
                <w:color w:val="000000"/>
                <w:sz w:val="20"/>
                <w:szCs w:val="20"/>
                <w:lang w:eastAsia="es-CO"/>
              </w:rPr>
              <w:t>Media</w:t>
            </w:r>
          </w:p>
        </w:tc>
        <w:tc>
          <w:tcPr>
            <w:tcW w:w="4200" w:type="dxa"/>
            <w:tcBorders>
              <w:top w:val="nil"/>
              <w:left w:val="nil"/>
              <w:bottom w:val="single" w:sz="4" w:space="0" w:color="auto"/>
              <w:right w:val="single" w:sz="4" w:space="0" w:color="auto"/>
            </w:tcBorders>
            <w:noWrap/>
            <w:vAlign w:val="bottom"/>
            <w:hideMark/>
          </w:tcPr>
          <w:p w14:paraId="54FAFBCF" w14:textId="77777777" w:rsidR="006428BB" w:rsidRPr="00C11F36" w:rsidRDefault="006428BB" w:rsidP="00AF7A1E">
            <w:pPr>
              <w:jc w:val="center"/>
              <w:rPr>
                <w:rFonts w:eastAsia="Times New Roman" w:cs="Times New Roman"/>
                <w:color w:val="000000"/>
                <w:sz w:val="20"/>
                <w:szCs w:val="20"/>
                <w:lang w:eastAsia="es-CO"/>
              </w:rPr>
            </w:pPr>
            <w:r>
              <w:rPr>
                <w:rFonts w:eastAsia="Times New Roman" w:cs="Times New Roman"/>
                <w:color w:val="000000"/>
                <w:sz w:val="18"/>
                <w:szCs w:val="20"/>
                <w:lang w:eastAsia="es-CO"/>
              </w:rPr>
              <w:t xml:space="preserve">Var = </w:t>
            </w:r>
            <w:r>
              <w:rPr>
                <w:rFonts w:eastAsia="Times New Roman" w:cs="Times New Roman"/>
                <w:color w:val="000000"/>
                <w:sz w:val="18"/>
                <w:szCs w:val="20"/>
                <w:highlight w:val="yellow"/>
                <w:lang w:eastAsia="es-CO"/>
              </w:rPr>
              <w:t xml:space="preserve">⟦V4_B10000_var_media⟧</w:t>
            </w:r>
            <w:r>
              <w:rPr>
                <w:rFonts w:eastAsia="Times New Roman" w:cs="Times New Roman"/>
                <w:color w:val="000000"/>
                <w:sz w:val="18"/>
                <w:szCs w:val="20"/>
                <w:lang w:eastAsia="es-CO"/>
              </w:rPr>
              <w:br/>
            </w:r>
            <w:r>
              <w:rPr>
                <w:rFonts w:eastAsia="Times New Roman" w:cs="Times New Roman"/>
                <w:color w:val="000000"/>
                <w:sz w:val="18"/>
                <w:szCs w:val="20"/>
                <w:lang w:eastAsia="es-CO"/>
              </w:rPr>
              <w:t xml:space="preserve">ECM frente a p = </w:t>
            </w:r>
            <w:r>
              <w:rPr>
                <w:rFonts w:eastAsia="Times New Roman" w:cs="Times New Roman"/>
                <w:color w:val="000000"/>
                <w:sz w:val="18"/>
                <w:szCs w:val="20"/>
                <w:highlight w:val="yellow"/>
                <w:lang w:eastAsia="es-CO"/>
              </w:rPr>
              <w:t xml:space="preserve">⟦V4_B10000_mse_media_vs_mu⟧</w:t>
            </w:r>
          </w:p>
        </w:tc>
      </w:tr>
      <w:tr w:rsidR="006428BB" w:rsidRPr="00C11F36" w14:paraId="5A5644D1" w14:textId="77777777" w:rsidTr="00AF7A1E">
        <w:trPr>
          <w:trHeight w:val="20"/>
          <w:jc w:val="center"/>
        </w:trPr>
        <w:tc>
          <w:tcPr>
            <w:tcW w:w="1320" w:type="dxa"/>
            <w:tcBorders>
              <w:top w:val="nil"/>
              <w:left w:val="single" w:sz="4" w:space="0" w:color="auto"/>
              <w:bottom w:val="single" w:sz="4" w:space="0" w:color="auto"/>
              <w:right w:val="single" w:sz="4" w:space="0" w:color="auto"/>
            </w:tcBorders>
            <w:noWrap/>
            <w:vAlign w:val="bottom"/>
            <w:hideMark/>
          </w:tcPr>
          <w:p w14:paraId="45BE6F95" w14:textId="77777777" w:rsidR="006428BB" w:rsidRPr="00C11F36" w:rsidRDefault="006428BB" w:rsidP="00AF7A1E">
            <w:pPr>
              <w:jc w:val="center"/>
              <w:rPr>
                <w:rFonts w:eastAsia="Times New Roman" w:cs="Times New Roman"/>
                <w:color w:val="000000"/>
                <w:sz w:val="20"/>
                <w:szCs w:val="20"/>
                <w:lang w:eastAsia="es-CO"/>
              </w:rPr>
            </w:pPr>
            <w:r>
              <w:rPr>
                <w:rFonts w:eastAsia="Times New Roman" w:cs="Times New Roman"/>
                <w:color w:val="000000"/>
                <w:sz w:val="20"/>
                <w:szCs w:val="20"/>
                <w:lang w:eastAsia="es-CO"/>
              </w:rPr>
              <w:t>Mediana</w:t>
            </w:r>
          </w:p>
        </w:tc>
        <w:tc>
          <w:tcPr>
            <w:tcW w:w="4200" w:type="dxa"/>
            <w:tcBorders>
              <w:top w:val="nil"/>
              <w:left w:val="nil"/>
              <w:bottom w:val="single" w:sz="4" w:space="0" w:color="auto"/>
              <w:right w:val="single" w:sz="4" w:space="0" w:color="auto"/>
            </w:tcBorders>
            <w:noWrap/>
            <w:vAlign w:val="bottom"/>
            <w:hideMark/>
          </w:tcPr>
          <w:p w14:paraId="35CB7BB9" w14:textId="77777777" w:rsidR="006428BB" w:rsidRPr="00C11F36" w:rsidRDefault="006428BB" w:rsidP="00AF7A1E">
            <w:pPr>
              <w:jc w:val="center"/>
              <w:rPr>
                <w:rFonts w:eastAsia="Times New Roman" w:cs="Times New Roman"/>
                <w:color w:val="000000"/>
                <w:sz w:val="20"/>
                <w:szCs w:val="20"/>
                <w:lang w:eastAsia="es-CO"/>
              </w:rPr>
            </w:pPr>
            <w:r>
              <w:rPr>
                <w:rFonts w:eastAsia="Times New Roman" w:cs="Times New Roman"/>
                <w:color w:val="000000"/>
                <w:sz w:val="18"/>
                <w:szCs w:val="20"/>
                <w:lang w:eastAsia="es-CO"/>
              </w:rPr>
              <w:t xml:space="preserve">Var = </w:t>
            </w:r>
            <w:r>
              <w:rPr>
                <w:rFonts w:eastAsia="Times New Roman" w:cs="Times New Roman"/>
                <w:color w:val="000000"/>
                <w:sz w:val="18"/>
                <w:szCs w:val="20"/>
                <w:highlight w:val="yellow"/>
                <w:lang w:eastAsia="es-CO"/>
              </w:rPr>
              <w:t xml:space="preserve">⟦V4_B10000_var_mediana⟧</w:t>
            </w:r>
            <w:r>
              <w:rPr>
                <w:rFonts w:eastAsia="Times New Roman" w:cs="Times New Roman"/>
                <w:color w:val="000000"/>
                <w:sz w:val="18"/>
                <w:szCs w:val="20"/>
                <w:lang w:eastAsia="es-CO"/>
              </w:rPr>
              <w:br/>
            </w:r>
            <w:r>
              <w:rPr>
                <w:rFonts w:eastAsia="Times New Roman" w:cs="Times New Roman"/>
                <w:color w:val="000000"/>
                <w:sz w:val="18"/>
                <w:szCs w:val="20"/>
                <w:lang w:eastAsia="es-CO"/>
              </w:rPr>
              <w:t xml:space="preserve">ECM frente a p = </w:t>
            </w:r>
            <w:r>
              <w:rPr>
                <w:rFonts w:eastAsia="Times New Roman" w:cs="Times New Roman"/>
                <w:color w:val="000000"/>
                <w:sz w:val="18"/>
                <w:szCs w:val="20"/>
                <w:highlight w:val="yellow"/>
                <w:lang w:eastAsia="es-CO"/>
              </w:rPr>
              <w:t xml:space="preserve">⟦V4_B10000_mse_mediana_vs_mu⟧</w:t>
            </w:r>
          </w:p>
        </w:tc>
      </w:tr>
    </w:tbl>
    <w:p w14:paraId="3A9AF33F" w14:textId="77777777" w:rsidR="006428BB" w:rsidRDefault="006428BB" w:rsidP="006428BB">
      <w:r>
        <w:t>Comentario:</w:t>
      </w:r>
    </w:p>
    <w:p w14:paraId="65729240" w14:textId="77777777" w:rsidR="007A7682" w:rsidRDefault="00000000">
      <w:r>
        <w:rPr>
          <w:color w:val="000000"/>
        </w:rPr>
        <w:t xml:space="preserve">En esta variable la tabla no admite la lectura habitual. La varianza de la mediana es </w:t>
      </w:r>
      <w:r>
        <w:rPr>
          <w:color w:val="000000"/>
          <w:highlight w:val="yellow"/>
        </w:rPr>
        <w:t xml:space="preserve">⟦V4_B10000_var_mediana⟧</w:t>
      </w:r>
      <w:r>
        <w:rPr>
          <w:color w:val="000000"/>
        </w:rPr>
        <w:t xml:space="preserve">, no por tratarse de un estimador de precisión perfecta sino por ser una constante: toma el valor 0 en el </w:t>
      </w:r>
      <w:r>
        <w:rPr>
          <w:color w:val="000000"/>
          <w:highlight w:val="yellow"/>
        </w:rPr>
        <w:t xml:space="preserve">⟦V4_B10000_prop_med_igual_pob⟧</w:t>
      </w:r>
      <w:r>
        <w:rPr>
          <w:color w:val="000000"/>
        </w:rPr>
        <w:t xml:space="preserve"> de las réplicas. Comparar esa varianza con la de p̂ (</w:t>
      </w:r>
      <w:r>
        <w:rPr>
          <w:color w:val="000000"/>
          <w:highlight w:val="yellow"/>
        </w:rPr>
        <w:t xml:space="preserve">⟦V4_B10000_var_media⟧</w:t>
      </w:r>
      <w:r>
        <w:rPr>
          <w:color w:val="000000"/>
        </w:rPr>
        <w:t xml:space="preserve">, frente a p(1 − p)/N = 2,10 × 10⁻⁶) y concluir que la mediana es más eficiente sería un error de interpretación.</w:t>
      </w:r>
      <w:r>
        <w:rPr>
          <w:color w:val="000000"/>
        </w:rPr>
        <w:br/>
      </w:r>
      <w:r>
        <w:rPr>
          <w:color w:val="000000"/>
        </w:rPr>
        <w:br/>
      </w:r>
      <w:r>
        <w:rPr>
          <w:color w:val="000000"/>
        </w:rPr>
        <w:t xml:space="preserve">La comparación con sentido se establece frente al parámetro de interés, la proporción poblacional p. El error cuadrático medio de p̂ es </w:t>
      </w:r>
      <w:r>
        <w:rPr>
          <w:color w:val="000000"/>
          <w:highlight w:val="yellow"/>
        </w:rPr>
        <w:t xml:space="preserve">⟦V4_B10000_mse_media_vs_mu⟧</w:t>
      </w:r>
      <w:r>
        <w:rPr>
          <w:color w:val="000000"/>
        </w:rPr>
        <w:t xml:space="preserve"> y el de la mediana </w:t>
      </w:r>
      <w:r>
        <w:rPr>
          <w:color w:val="000000"/>
          <w:highlight w:val="yellow"/>
        </w:rPr>
        <w:t xml:space="preserve">⟦V4_B10000_mse_mediana_vs_mu⟧</w:t>
      </w:r>
      <w:r>
        <w:rPr>
          <w:color w:val="000000"/>
        </w:rPr>
        <w:t xml:space="preserve">, unas </w:t>
      </w:r>
      <w:r>
        <w:rPr>
          <w:color w:val="000000"/>
          <w:highlight w:val="yellow"/>
        </w:rPr>
        <w:t xml:space="preserve">⟦V4_B10000_razon_mse⟧</w:t>
      </w:r>
      <w:r>
        <w:rPr>
          <w:color w:val="000000"/>
        </w:rPr>
        <w:t xml:space="preserve"> veces mayor y compuesto únicamente por un sesgo que no depende de B.</w:t>
      </w:r>
      <w:r>
        <w:rPr>
          <w:color w:val="000000"/>
        </w:rPr>
        <w:br/>
      </w:r>
      <w:r>
        <w:rPr>
          <w:color w:val="000000"/>
        </w:rPr>
        <w:br/>
      </w:r>
      <w:r>
        <w:rPr>
          <w:color w:val="000000"/>
        </w:rPr>
        <w:t xml:space="preserve">La conclusión es que, para una variable cualitativa binaria, el estimador pertinente es la proporción. La mediana no es un estimador alternativo de p, sino una cantidad distinta que en esta variable resulta degenerada.</w:t>
      </w:r>
    </w:p>
    <w:p w14:paraId="77617D55" w14:textId="77777777" w:rsidR="0033616B" w:rsidRDefault="0033616B" w:rsidP="0033616B">
      <w:r>
        <w:t>Sintaxis empleada con esta variable:</w:t>
      </w:r>
    </w:p>
    <w:p w14:paraId="72122F25" w14:textId="77777777" w:rsidR="0033616B" w:rsidRDefault="0033616B" w:rsidP="0033616B">
      <w:pPr>
        <w:pStyle w:val="SintaxisR"/>
      </w:pPr>
    </w:p>
    <w:p w14:paraId="3EA795A7" w14:textId="77777777" w:rsidR="007A7682" w:rsidRDefault="00000000">
      <w:pPr>
        <w:pStyle w:val="SintaxisR"/>
      </w:pPr>
      <w:r>
        <w:rPr>
          <w:sz w:val="16"/>
        </w:rPr>
        <w:t xml:space="preserve"># VARIABLE 4 (cualitativa) — presencia_analfabetismo</w:t>
      </w:r>
      <w:r>
        <w:rPr>
          <w:sz w:val="16"/>
        </w:rPr>
        <w:br/>
        <w:t xml:space="preserve"># ¿Hay en la vivienda alguna persona que no sabe leer ni escribir?</w:t>
      </w:r>
      <w:r>
        <w:rPr>
          <w:sz w:val="16"/>
        </w:rPr>
        <w:br/>
        <w:t xml:space="preserve"># Es una variable CONSTRUIDA: P6160 es una pregunta de PERSONA y la variable</w:t>
      </w:r>
      <w:r>
        <w:rPr>
          <w:sz w:val="16"/>
        </w:rPr>
        <w:br/>
        <w:t xml:space="preserve"># del trabajo es de VIVIENDA.</w:t>
      </w:r>
      <w:r>
        <w:rPr>
          <w:sz w:val="16"/>
        </w:rPr>
        <w:br/>
        <w:t xml:space="preserve"># Se corre en la misma sesión, después de la sintaxis de la Variable 1, y usa</w:t>
      </w:r>
      <w:r>
        <w:rPr>
          <w:sz w:val="16"/>
        </w:rPr>
        <w:br/>
        <w:t xml:space="preserve"># objetos definidos allí: la tabla 'general' importada y apilada, 'edad', la</w:t>
      </w:r>
      <w:r>
        <w:rPr>
          <w:sz w:val="16"/>
        </w:rPr>
        <w:br/>
        <w:t xml:space="preserve"># base común 'd', llave(), Z, BS, B_EVAL, RUTA_G, num_lab(), SIM y</w:t>
      </w:r>
      <w:r>
        <w:rPr>
          <w:sz w:val="16"/>
        </w:rPr>
        <w:br/>
        <w:t xml:space="preserve"># grafico_consistencia().</w:t>
      </w:r>
      <w:r>
        <w:rPr>
          <w:sz w:val="16"/>
        </w:rPr>
        <w:br/>
        <w:t xml:space="preserve"># Scripts de origen: 01b, 03, 03b, 07, 08 y 09.</w:t>
      </w:r>
      <w:r>
        <w:rPr>
          <w:sz w:val="16"/>
        </w:rPr>
        <w:br/>
      </w:r>
      <w:r>
        <w:rPr>
          <w:sz w:val="16"/>
        </w:rPr>
        <w:br/>
        <w:t xml:space="preserve">#### Procesamiento</w:t>
      </w:r>
      <w:r>
        <w:rPr>
          <w:sz w:val="16"/>
        </w:rPr>
        <w:br/>
      </w:r>
      <w:r>
        <w:rPr>
          <w:sz w:val="16"/>
        </w:rPr>
        <w:br/>
        <w:t xml:space="preserve"># Comprobaciones que el informe declara para V4 (las del 01b): P6160 solo</w:t>
      </w:r>
      <w:r>
        <w:rPr>
          <w:sz w:val="16"/>
        </w:rPr>
        <w:br/>
        <w:t xml:space="preserve"># toma 1 (sí) y 2 (no), sin códigos especiales, y está vacío EXACTAMENTE en</w:t>
      </w:r>
      <w:r>
        <w:rPr>
          <w:sz w:val="16"/>
        </w:rPr>
        <w:br/>
        <w:t xml:space="preserve"># los menores de 3 años, a quienes no se les formula la pregunta.</w:t>
      </w:r>
      <w:r>
        <w:rPr>
          <w:sz w:val="16"/>
        </w:rPr>
        <w:br/>
        <w:t xml:space="preserve">stopifnot(all(general$P6160 %in% c(NA, "1", "2")),</w:t>
      </w:r>
      <w:r>
        <w:rPr>
          <w:sz w:val="16"/>
        </w:rPr>
        <w:br/>
        <w:t xml:space="preserve">          all(is.na(general$P6160) == (edad &lt; 3)))</w:t>
      </w:r>
      <w:r>
        <w:rPr>
          <w:sz w:val="16"/>
        </w:rPr>
        <w:br/>
        <w:t xml:space="preserve">sum(is.na(general$P6160))            # 5.899 menores de 3 años, fuera del universo</w:t>
      </w:r>
      <w:r>
        <w:rPr>
          <w:sz w:val="16"/>
        </w:rPr>
        <w:br/>
      </w:r>
      <w:r>
        <w:rPr>
          <w:sz w:val="16"/>
        </w:rPr>
        <w:br/>
        <w:t xml:space="preserve">v4 &lt;- general %&gt;%</w:t>
      </w:r>
      <w:r>
        <w:rPr>
          <w:sz w:val="16"/>
        </w:rPr>
        <w:br/>
        <w:t xml:space="preserve">  mutate(</w:t>
      </w:r>
      <w:r>
        <w:rPr>
          <w:sz w:val="16"/>
        </w:rPr>
        <w:br/>
        <w:t xml:space="preserve">    # P6160 solo se pregunta a personas de 3 años o más: ese es el</w:t>
      </w:r>
      <w:r>
        <w:rPr>
          <w:sz w:val="16"/>
        </w:rPr>
        <w:br/>
        <w:t xml:space="preserve">    # denominador de la vivienda, no toda su población.</w:t>
      </w:r>
      <w:r>
        <w:rPr>
          <w:sz w:val="16"/>
        </w:rPr>
        <w:br/>
        <w:t xml:space="preserve">    es_den_alfab = !is.na(P6160) &amp; P6160 %in% c("1", "2"),</w:t>
      </w:r>
      <w:r>
        <w:rPr>
          <w:sz w:val="16"/>
        </w:rPr>
        <w:br/>
        <w:t xml:space="preserve">    es_no_alfab  = !is.na(P6160) &amp; P6160 == "2"</w:t>
      </w:r>
      <w:r>
        <w:rPr>
          <w:sz w:val="16"/>
        </w:rPr>
        <w:br/>
        <w:t xml:space="preserve">  ) %&gt;%</w:t>
      </w:r>
      <w:r>
        <w:rPr>
          <w:sz w:val="16"/>
        </w:rPr>
        <w:br/>
        <w:t xml:space="preserve">  group_by(PERIODO, MES, DIRECTORIO) %&gt;%</w:t>
      </w:r>
      <w:r>
        <w:rPr>
          <w:sz w:val="16"/>
        </w:rPr>
        <w:br/>
        <w:t xml:space="preserve">  summarise(</w:t>
      </w:r>
      <w:r>
        <w:rPr>
          <w:sz w:val="16"/>
        </w:rPr>
        <w:br/>
        <w:t xml:space="preserve">    den_alfab  = sum(es_den_alfab),</w:t>
      </w:r>
      <w:r>
        <w:rPr>
          <w:sz w:val="16"/>
        </w:rPr>
        <w:br/>
        <w:t xml:space="preserve">    n_no_alfab = sum(es_no_alfab),</w:t>
      </w:r>
      <w:r>
        <w:rPr>
          <w:sz w:val="16"/>
        </w:rPr>
        <w:br/>
        <w:t xml:space="preserve">    .groups    = 'drop'</w:t>
      </w:r>
      <w:r>
        <w:rPr>
          <w:sz w:val="16"/>
        </w:rPr>
        <w:br/>
        <w:t xml:space="preserve">  ) %&gt;%</w:t>
      </w:r>
      <w:r>
        <w:rPr>
          <w:sz w:val="16"/>
        </w:rPr>
        <w:br/>
        <w:t xml:space="preserve">  mutate(</w:t>
      </w:r>
      <w:r>
        <w:rPr>
          <w:sz w:val="16"/>
        </w:rPr>
        <w:br/>
        <w:t xml:space="preserve">    # Regla de PRESENCIA, no de mayoría. La mayoría estricta dejaría casi</w:t>
      </w:r>
      <w:r>
        <w:rPr>
          <w:sz w:val="16"/>
        </w:rPr>
        <w:br/>
        <w:t xml:space="preserve">    # todas las viviendas en una sola categoría (se cuantifica más abajo) y</w:t>
      </w:r>
      <w:r>
        <w:rPr>
          <w:sz w:val="16"/>
        </w:rPr>
        <w:br/>
        <w:t xml:space="preserve">    # exigiría además una regla de desempate arbitraria. La presencia no: la</w:t>
      </w:r>
      <w:r>
        <w:rPr>
          <w:sz w:val="16"/>
        </w:rPr>
        <w:br/>
        <w:t xml:space="preserve">    # categoría queda determinada por si n_no_alfab es cero o no.</w:t>
      </w:r>
      <w:r>
        <w:rPr>
          <w:sz w:val="16"/>
        </w:rPr>
        <w:br/>
        <w:t xml:space="preserve">    presencia_analfabetismo = factor(</w:t>
      </w:r>
      <w:r>
        <w:rPr>
          <w:sz w:val="16"/>
        </w:rPr>
        <w:br/>
        <w:t xml:space="preserve">      if_else(den_alfab == 0, NA_character_,</w:t>
      </w:r>
      <w:r>
        <w:rPr>
          <w:sz w:val="16"/>
        </w:rPr>
        <w:br/>
        <w:t xml:space="preserve">              if_else(n_no_alfab &gt; 0, "Con al menos una persona analfabeta",</w:t>
      </w:r>
      <w:r>
        <w:rPr>
          <w:sz w:val="16"/>
        </w:rPr>
        <w:br/>
        <w:t xml:space="preserve">                                      "Sin personas analfabetas")),</w:t>
      </w:r>
      <w:r>
        <w:rPr>
          <w:sz w:val="16"/>
        </w:rPr>
        <w:br/>
        <w:t xml:space="preserve">      levels = c("Sin personas analfabetas",</w:t>
      </w:r>
      <w:r>
        <w:rPr>
          <w:sz w:val="16"/>
        </w:rPr>
        <w:br/>
        <w:t xml:space="preserve">                 "Con al menos una persona analfabeta"))</w:t>
      </w:r>
      <w:r>
        <w:rPr>
          <w:sz w:val="16"/>
        </w:rPr>
        <w:br/>
        <w:t xml:space="preserve">  )</w:t>
      </w:r>
      <w:r>
        <w:rPr>
          <w:sz w:val="16"/>
        </w:rPr>
        <w:br/>
      </w:r>
      <w:r>
        <w:rPr>
          <w:sz w:val="16"/>
        </w:rPr>
        <w:br/>
        <w:t xml:space="preserve"># Validación (las comprobaciones de rango y coherencia del 01b)</w:t>
      </w:r>
      <w:r>
        <w:rPr>
          <w:sz w:val="16"/>
        </w:rPr>
        <w:br/>
        <w:t xml:space="preserve">stopifnot(all(v4$den_alfab &gt; 0))          # toda vivienda tiene alguien de 3 o más</w:t>
      </w:r>
      <w:r>
        <w:rPr>
          <w:sz w:val="16"/>
        </w:rPr>
        <w:br/>
        <w:t xml:space="preserve">stopifnot(all(v4$n_no_alfab &lt;= v4$den_alfab))</w:t>
      </w:r>
      <w:r>
        <w:rPr>
          <w:sz w:val="16"/>
        </w:rPr>
        <w:br/>
        <w:t xml:space="preserve">stopifnot(!any(is.na(v4$presencia_analfabetismo)))   # cobertura del 100 %</w:t>
      </w:r>
      <w:r>
        <w:rPr>
          <w:sz w:val="16"/>
        </w:rPr>
        <w:br/>
        <w:t xml:space="preserve">stopifnot(all((v4$presencia_analfabetismo == "Con al menos una persona analfabeta") ==</w:t>
      </w:r>
      <w:r>
        <w:rPr>
          <w:sz w:val="16"/>
        </w:rPr>
        <w:br/>
        <w:t xml:space="preserve">              (v4$n_no_alfab &gt; 0)))</w:t>
      </w:r>
      <w:r>
        <w:rPr>
          <w:sz w:val="16"/>
        </w:rPr>
        <w:br/>
      </w:r>
      <w:r>
        <w:rPr>
          <w:sz w:val="16"/>
        </w:rPr>
        <w:br/>
        <w:t xml:space="preserve"># --- Base común (salidas/base_directorio_mes.rds, leída en la Variable 1) --</w:t>
      </w:r>
      <w:r>
        <w:rPr>
          <w:sz w:val="16"/>
        </w:rPr>
        <w:br/>
        <w:t xml:space="preserve">i4 &lt;- match(llave(d), llave(v4))</w:t>
      </w:r>
      <w:r>
        <w:rPr>
          <w:sz w:val="16"/>
        </w:rPr>
        <w:br/>
        <w:t xml:space="preserve">stopifnot(nrow(v4) == nrow(d), !anyNA(i4),</w:t>
      </w:r>
      <w:r>
        <w:rPr>
          <w:sz w:val="16"/>
        </w:rPr>
        <w:br/>
        <w:t xml:space="preserve">          identical(v4$presencia_analfabetismo[i4], d$presencia_analfabetismo))</w:t>
      </w:r>
      <w:r>
        <w:rPr>
          <w:sz w:val="16"/>
        </w:rPr>
        <w:br/>
      </w:r>
      <w:r>
        <w:rPr>
          <w:sz w:val="16"/>
        </w:rPr>
        <w:br/>
        <w:t xml:space="preserve"># --- Descriptivos: frecuencias (script 03) ---------------------------------</w:t>
      </w:r>
      <w:r>
        <w:rPr>
          <w:sz w:val="16"/>
        </w:rPr>
        <w:br/>
        <w:t xml:space="preserve"># A una cualitativa no se le calcula media, cuartiles ni desviación. Lo que la</w:t>
      </w:r>
      <w:r>
        <w:rPr>
          <w:sz w:val="16"/>
        </w:rPr>
        <w:br/>
        <w:t xml:space="preserve"># describe son las frecuencias absoluta y relativa y la moda.</w:t>
      </w:r>
      <w:r>
        <w:rPr>
          <w:sz w:val="16"/>
        </w:rPr>
        <w:br/>
        <w:t xml:space="preserve">fa &lt;- table(d$presencia_analfabetismo, useNA = "ifany")   # frecuencia absoluta</w:t>
      </w:r>
      <w:r>
        <w:rPr>
          <w:sz w:val="16"/>
        </w:rPr>
        <w:br/>
        <w:t xml:space="preserve">fr &lt;- prop.table(fa)                                      # frecuencia relativa</w:t>
      </w:r>
      <w:r>
        <w:rPr>
          <w:sz w:val="16"/>
        </w:rPr>
        <w:br/>
        <w:t xml:space="preserve">tabla_v4 &lt;- cbind(frec_absoluta = as.vector(fa),</w:t>
      </w:r>
      <w:r>
        <w:rPr>
          <w:sz w:val="16"/>
        </w:rPr>
        <w:br/>
        <w:t xml:space="preserve">                  frec_relativa = round(as.vector(fr), 6),</w:t>
      </w:r>
      <w:r>
        <w:rPr>
          <w:sz w:val="16"/>
        </w:rPr>
        <w:br/>
        <w:t xml:space="preserve">                  porcentaje    = round(100 * as.vector(fr), 2))</w:t>
      </w:r>
      <w:r>
        <w:rPr>
          <w:sz w:val="16"/>
        </w:rPr>
        <w:br/>
        <w:t xml:space="preserve">rownames(tabla_v4) &lt;- names(fa)</w:t>
      </w:r>
      <w:r>
        <w:rPr>
          <w:sz w:val="16"/>
        </w:rPr>
        <w:br/>
        <w:t xml:space="preserve">tabla_v4</w:t>
      </w:r>
      <w:r>
        <w:rPr>
          <w:sz w:val="16"/>
        </w:rPr>
        <w:br/>
        <w:t xml:space="preserve">names(fa)[which.max(fa)]             # moda: "Sin personas analfabetas"</w:t>
      </w:r>
      <w:r>
        <w:rPr>
          <w:sz w:val="16"/>
        </w:rPr>
        <w:br/>
        <w:t xml:space="preserve">sum(fa)                              # 72.737 viviendas, sin faltantes</w:t>
      </w:r>
      <w:r>
        <w:rPr>
          <w:sz w:val="16"/>
        </w:rPr>
        <w:br/>
        <w:t xml:space="preserve"># La proporción estimada y su error estándar, que también van en la tabla de</w:t>
      </w:r>
      <w:r>
        <w:rPr>
          <w:sz w:val="16"/>
        </w:rPr>
        <w:br/>
        <w:t xml:space="preserve"># descriptivos, se calculan en "Cálculo de los estimadores".</w:t>
      </w:r>
      <w:r>
        <w:rPr>
          <w:sz w:val="16"/>
        </w:rPr>
        <w:br/>
      </w:r>
      <w:r>
        <w:rPr>
          <w:sz w:val="16"/>
        </w:rPr>
        <w:br/>
        <w:t xml:space="preserve"># Cifras del comentario de Descriptivos (script 03b). La codificación 0/1</w:t>
      </w:r>
      <w:r>
        <w:rPr>
          <w:sz w:val="16"/>
        </w:rPr>
        <w:br/>
        <w:t xml:space="preserve"># hace de la proporción una media y permite correlacionar V4 con V1</w:t>
      </w:r>
      <w:r>
        <w:rPr>
          <w:sz w:val="16"/>
        </w:rPr>
        <w:br/>
        <w:t xml:space="preserve"># (correlación punto-biserial = Pearson con la binaria en 0/1).</w:t>
      </w:r>
      <w:r>
        <w:rPr>
          <w:sz w:val="16"/>
        </w:rPr>
        <w:br/>
        <w:t xml:space="preserve">y4 &lt;- as.numeric(d$presencia_analfabetismo == "Con al menos una persona analfabeta")</w:t>
      </w:r>
      <w:r>
        <w:rPr>
          <w:sz w:val="16"/>
        </w:rPr>
        <w:br/>
        <w:t xml:space="preserve">c(V4_cor_V1_V4 = cor(d$prop_educ_superior_18mas, y4, use = "complete.obs"))  # -0,153</w:t>
      </w:r>
      <w:r>
        <w:rPr>
          <w:sz w:val="16"/>
        </w:rPr>
        <w:br/>
        <w:t xml:space="preserve"># Por qué la regla es de presencia: con mayoría estricta (más de la mitad de</w:t>
      </w:r>
      <w:r>
        <w:rPr>
          <w:sz w:val="16"/>
        </w:rPr>
        <w:br/>
        <w:t xml:space="preserve"># las personas de 3 años o más analfabetas), muy pocas viviendas caerían en</w:t>
      </w:r>
      <w:r>
        <w:rPr>
          <w:sz w:val="16"/>
        </w:rPr>
        <w:br/>
        <w:t xml:space="preserve"># la categoría de interés, y los empates exigirían una regla de desempate.</w:t>
      </w:r>
      <w:r>
        <w:rPr>
          <w:sz w:val="16"/>
        </w:rPr>
        <w:br/>
        <w:t xml:space="preserve">c(V4_pct_mayoria_estricta = 100 * mean(d$n_no_alfab &gt; d$den_alfab / 2),   # 2,4 %</w:t>
      </w:r>
      <w:r>
        <w:rPr>
          <w:sz w:val="16"/>
        </w:rPr>
        <w:br/>
        <w:t xml:space="preserve">  V4_viv_empate_mayoria   = sum(d$n_no_alfab == d$den_alfab / 2))</w:t>
      </w:r>
      <w:r>
        <w:rPr>
          <w:sz w:val="16"/>
        </w:rPr>
        <w:br/>
      </w:r>
      <w:r>
        <w:rPr>
          <w:sz w:val="16"/>
        </w:rPr>
        <w:br/>
        <w:t xml:space="preserve"># --- Análisis gráfico (script 07) ------------------------------------------</w:t>
      </w:r>
      <w:r>
        <w:rPr>
          <w:sz w:val="16"/>
        </w:rPr>
        <w:br/>
        <w:t xml:space="preserve"># V4 es CUALITATIVA BINARIA: no tiene histograma. Tres láminas: las dos</w:t>
      </w:r>
      <w:r>
        <w:rPr>
          <w:sz w:val="16"/>
        </w:rPr>
        <w:br/>
        <w:t xml:space="preserve"># categorías, la estabilidad entre los tres meses (control de calidad) y el</w:t>
      </w:r>
      <w:r>
        <w:rPr>
          <w:sz w:val="16"/>
        </w:rPr>
        <w:br/>
        <w:t xml:space="preserve"># efecto mecánico del tamaño de la vivienda. Nada de gráficos de torta.</w:t>
      </w:r>
      <w:r>
        <w:rPr>
          <w:sz w:val="16"/>
        </w:rPr>
        <w:br/>
        <w:t xml:space="preserve">NIV  &lt;- c("Sin personas analfabetas", "Con al menos una persona analfabeta")</w:t>
      </w:r>
      <w:r>
        <w:rPr>
          <w:sz w:val="16"/>
        </w:rPr>
        <w:br/>
        <w:t xml:space="preserve">cat4 &lt;- factor(d$presencia_analfabetismo, levels = NIV)   # orden fijo: Sin, Con</w:t>
      </w:r>
      <w:r>
        <w:rPr>
          <w:sz w:val="16"/>
        </w:rPr>
        <w:br/>
        <w:t xml:space="preserve">EJE    &lt;- "#4D4D4D"</w:t>
      </w:r>
      <w:r>
        <w:rPr>
          <w:sz w:val="16"/>
        </w:rPr>
        <w:br/>
        <w:t xml:space="preserve">CLARO  &lt;- "#DEEBF7"                  # "Sin": la categoría mayoritaria, en claro</w:t>
      </w:r>
      <w:r>
        <w:rPr>
          <w:sz w:val="16"/>
        </w:rPr>
        <w:br/>
        <w:t xml:space="preserve">OSCURO &lt;- "#08519C"                  # "Con": la categoría de interés, en oscuro</w:t>
      </w:r>
      <w:r>
        <w:rPr>
          <w:sz w:val="16"/>
        </w:rPr>
        <w:br/>
        <w:t xml:space="preserve">MEDIO  &lt;- "#4292C6"</w:t>
      </w:r>
      <w:r>
        <w:rPr>
          <w:sz w:val="16"/>
        </w:rPr>
        <w:br/>
        <w:t xml:space="preserve">CORTAS &lt;- c("Sin personas\nanalfabetas", "Con al menos una\npersona analfabeta")</w:t>
      </w:r>
      <w:r>
        <w:rPr>
          <w:sz w:val="16"/>
        </w:rPr>
        <w:br/>
      </w:r>
      <w:r>
        <w:rPr>
          <w:sz w:val="16"/>
        </w:rPr>
        <w:br/>
        <w:t xml:space="preserve"># Gráfico 1: las dos categorías, frecuencia absoluta y relativa juntas.</w:t>
      </w:r>
      <w:r>
        <w:rPr>
          <w:sz w:val="16"/>
        </w:rPr>
        <w:br/>
        <w:t xml:space="preserve">tt  &lt;- table(cat4)</w:t>
      </w:r>
      <w:r>
        <w:rPr>
          <w:sz w:val="16"/>
        </w:rPr>
        <w:br/>
        <w:t xml:space="preserve">pct &lt;- prop.table(tt) * 100</w:t>
      </w:r>
      <w:r>
        <w:rPr>
          <w:sz w:val="16"/>
        </w:rPr>
        <w:br/>
      </w:r>
      <w:r>
        <w:rPr>
          <w:sz w:val="16"/>
        </w:rPr>
        <w:br/>
        <w:t xml:space="preserve">png(file.path(RUTA_G, "14_v4_barras.png"), width = 1500, height = 1000, res = 180)</w:t>
      </w:r>
      <w:r>
        <w:rPr>
          <w:sz w:val="16"/>
        </w:rPr>
        <w:br/>
        <w:t xml:space="preserve">par(mar = c(5.5, 7, 4.5, 2), col.axis = EJE, col.lab = EJE, las = 1,</w:t>
      </w:r>
      <w:r>
        <w:rPr>
          <w:sz w:val="16"/>
        </w:rPr>
        <w:br/>
        <w:t xml:space="preserve">    mgp = c(4.8, 1.6, 0))</w:t>
      </w:r>
      <w:r>
        <w:rPr>
          <w:sz w:val="16"/>
        </w:rPr>
        <w:br/>
        <w:t xml:space="preserve">bp &lt;- barplot(as.vector(tt), col = c(CLARO, OSCURO), border = "white",</w:t>
      </w:r>
      <w:r>
        <w:rPr>
          <w:sz w:val="16"/>
        </w:rPr>
        <w:br/>
        <w:t xml:space="preserve">              space = 0.6, width = 0.7, names.arg = CORTAS,</w:t>
      </w:r>
      <w:r>
        <w:rPr>
          <w:sz w:val="16"/>
        </w:rPr>
        <w:br/>
        <w:t xml:space="preserve">              ylim = c(0, max(tt) * 1.15), yaxt = "n",</w:t>
      </w:r>
      <w:r>
        <w:rPr>
          <w:sz w:val="16"/>
        </w:rPr>
        <w:br/>
        <w:t xml:space="preserve">              main = "V4: presencia de analfabetismo en la vivienda",</w:t>
      </w:r>
      <w:r>
        <w:rPr>
          <w:sz w:val="16"/>
        </w:rPr>
        <w:br/>
        <w:t xml:space="preserve">              font.main = 1, cex.main = 1.05,</w:t>
      </w:r>
      <w:r>
        <w:rPr>
          <w:sz w:val="16"/>
        </w:rPr>
        <w:br/>
        <w:t xml:space="preserve">              xlab = "", ylab = "Viviendas", cex.names = 0.85)</w:t>
      </w:r>
      <w:r>
        <w:rPr>
          <w:sz w:val="16"/>
        </w:rPr>
        <w:br/>
        <w:t xml:space="preserve">ay &lt;- pretty(c(0, max(tt)))</w:t>
      </w:r>
      <w:r>
        <w:rPr>
          <w:sz w:val="16"/>
        </w:rPr>
        <w:br/>
        <w:t xml:space="preserve">axis(2, at = ay, labels = format(ay, big.mark = ".", decimal.mark = ",", trim = TRUE))</w:t>
      </w:r>
      <w:r>
        <w:rPr>
          <w:sz w:val="16"/>
        </w:rPr>
        <w:br/>
        <w:t xml:space="preserve">text(bp, as.vector(tt),</w:t>
      </w:r>
      <w:r>
        <w:rPr>
          <w:sz w:val="16"/>
        </w:rPr>
        <w:br/>
        <w:t xml:space="preserve">     paste0(format(as.vector(tt), big.mark = ".", decimal.mark = ",", trim = TRUE), "\n",</w:t>
      </w:r>
      <w:r>
        <w:rPr>
          <w:sz w:val="16"/>
        </w:rPr>
        <w:br/>
        <w:t xml:space="preserve">            format(round(as.vector(pct), 2), decimal.mark = ",", trim = TRUE), " %"),</w:t>
      </w:r>
      <w:r>
        <w:rPr>
          <w:sz w:val="16"/>
        </w:rPr>
        <w:br/>
        <w:t xml:space="preserve">     pos = 3, cex = 0.85, col = EJE)</w:t>
      </w:r>
      <w:r>
        <w:rPr>
          <w:sz w:val="16"/>
        </w:rPr>
        <w:br/>
        <w:t xml:space="preserve">mtext(sprintf("%s viviendas, %s. p estimado = %s.",</w:t>
      </w:r>
      <w:r>
        <w:rPr>
          <w:sz w:val="16"/>
        </w:rPr>
        <w:br/>
        <w:t xml:space="preserve">              num_lab(sum(tt), 0),</w:t>
      </w:r>
      <w:r>
        <w:rPr>
          <w:sz w:val="16"/>
        </w:rPr>
        <w:br/>
        <w:t xml:space="preserve">              if (any(is.na(cat4))) paste(num_lab(sum(is.na(cat4)), 0), "faltantes")</w:t>
      </w:r>
      <w:r>
        <w:rPr>
          <w:sz w:val="16"/>
        </w:rPr>
        <w:br/>
        <w:t xml:space="preserve">              else "sin ningun faltante",</w:t>
      </w:r>
      <w:r>
        <w:rPr>
          <w:sz w:val="16"/>
        </w:rPr>
        <w:br/>
        <w:t xml:space="preserve">              num_lab(prop.table(tt)[[2]], 6)),</w:t>
      </w:r>
      <w:r>
        <w:rPr>
          <w:sz w:val="16"/>
        </w:rPr>
        <w:br/>
        <w:t xml:space="preserve">      side = 3, line = 0.3, cex = 0.8, col = EJE)</w:t>
      </w:r>
      <w:r>
        <w:rPr>
          <w:sz w:val="16"/>
        </w:rPr>
        <w:br/>
        <w:t xml:space="preserve">dev.off()</w:t>
      </w:r>
      <w:r>
        <w:rPr>
          <w:sz w:val="16"/>
        </w:rPr>
        <w:br/>
      </w:r>
      <w:r>
        <w:rPr>
          <w:sz w:val="16"/>
        </w:rPr>
        <w:br/>
        <w:t xml:space="preserve"># Gráfico 2: estabilidad entre los tres meses, que son muestras</w:t>
      </w:r>
      <w:r>
        <w:rPr>
          <w:sz w:val="16"/>
        </w:rPr>
        <w:br/>
        <w:t xml:space="preserve"># independientes (DIRECTORIO no se repite entre meses).</w:t>
      </w:r>
      <w:r>
        <w:rPr>
          <w:sz w:val="16"/>
        </w:rPr>
        <w:br/>
        <w:t xml:space="preserve">mes &lt;- factor(d$MES_NOMBRE, levels = c("Mayo", "Junio", "Julio"))</w:t>
      </w:r>
      <w:r>
        <w:rPr>
          <w:sz w:val="16"/>
        </w:rPr>
        <w:br/>
        <w:t xml:space="preserve">tm  &lt;- table(cat4, mes)</w:t>
      </w:r>
      <w:r>
        <w:rPr>
          <w:sz w:val="16"/>
        </w:rPr>
        <w:br/>
        <w:t xml:space="preserve">pm  &lt;- prop.table(tm, margin = 2) * 100</w:t>
      </w:r>
      <w:r>
        <w:rPr>
          <w:sz w:val="16"/>
        </w:rPr>
        <w:br/>
      </w:r>
      <w:r>
        <w:rPr>
          <w:sz w:val="16"/>
        </w:rPr>
        <w:br/>
        <w:t xml:space="preserve">png(file.path(RUTA_G, "15_v4_por_mes.png"), width = 1600, height = 1000, res = 180)</w:t>
      </w:r>
      <w:r>
        <w:rPr>
          <w:sz w:val="16"/>
        </w:rPr>
        <w:br/>
        <w:t xml:space="preserve">par(mar = c(5.5, 7, 4.5, 9), col.axis = EJE, col.lab = EJE, las = 1, xpd = TRUE,</w:t>
      </w:r>
      <w:r>
        <w:rPr>
          <w:sz w:val="16"/>
        </w:rPr>
        <w:br/>
        <w:t xml:space="preserve">    mgp = c(4.6, 0.9, 0))</w:t>
      </w:r>
      <w:r>
        <w:rPr>
          <w:sz w:val="16"/>
        </w:rPr>
        <w:br/>
        <w:t xml:space="preserve">bp &lt;- barplot(pm, col = c(CLARO, OSCURO), border = "white", space = 0.5,</w:t>
      </w:r>
      <w:r>
        <w:rPr>
          <w:sz w:val="16"/>
        </w:rPr>
        <w:br/>
        <w:t xml:space="preserve">              main = "V4 por mes: las tres muestras se comportan igual",</w:t>
      </w:r>
      <w:r>
        <w:rPr>
          <w:sz w:val="16"/>
        </w:rPr>
        <w:br/>
        <w:t xml:space="preserve">              font.main = 1, cex.main = 1.05,</w:t>
      </w:r>
      <w:r>
        <w:rPr>
          <w:sz w:val="16"/>
        </w:rPr>
        <w:br/>
        <w:t xml:space="preserve">              xlab = "Mes de recoleccion", ylab = "Porcentaje de viviendas",</w:t>
      </w:r>
      <w:r>
        <w:rPr>
          <w:sz w:val="16"/>
        </w:rPr>
        <w:br/>
        <w:t xml:space="preserve">              yaxt = "n")</w:t>
      </w:r>
      <w:r>
        <w:rPr>
          <w:sz w:val="16"/>
        </w:rPr>
        <w:br/>
        <w:t xml:space="preserve">axis(2, at = seq(0, 100, 25), labels = paste0(seq(0, 100, 25), " %"))</w:t>
      </w:r>
      <w:r>
        <w:rPr>
          <w:sz w:val="16"/>
        </w:rPr>
        <w:br/>
        <w:t xml:space="preserve">legend(max(bp) + 0.75, 100, bty = "n", fill = c(CLARO, OSCURO), border = "white",</w:t>
      </w:r>
      <w:r>
        <w:rPr>
          <w:sz w:val="16"/>
        </w:rPr>
        <w:br/>
        <w:t xml:space="preserve">       cex = 0.8, text.col = EJE, legend = c("Sin analfabetas", "Con al menos una"))</w:t>
      </w:r>
      <w:r>
        <w:rPr>
          <w:sz w:val="16"/>
        </w:rPr>
        <w:br/>
        <w:t xml:space="preserve">text(bp, pm[1, ] + pm[2, ] / 2,</w:t>
      </w:r>
      <w:r>
        <w:rPr>
          <w:sz w:val="16"/>
        </w:rPr>
        <w:br/>
        <w:t xml:space="preserve">     paste0(format(round(pm[2, ], 2), decimal.mark = ",", trim = TRUE), " %"),</w:t>
      </w:r>
      <w:r>
        <w:rPr>
          <w:sz w:val="16"/>
        </w:rPr>
        <w:br/>
        <w:t xml:space="preserve">     cex = 0.8, col = "white")</w:t>
      </w:r>
      <w:r>
        <w:rPr>
          <w:sz w:val="16"/>
        </w:rPr>
        <w:br/>
        <w:t xml:space="preserve">text(bp, 100, paste0("n = ", format(colSums(tm), big.mark = ".", decimal.mark = ",",</w:t>
      </w:r>
      <w:r>
        <w:rPr>
          <w:sz w:val="16"/>
        </w:rPr>
        <w:br/>
        <w:t xml:space="preserve">                                    trim = TRUE)),</w:t>
      </w:r>
      <w:r>
        <w:rPr>
          <w:sz w:val="16"/>
        </w:rPr>
        <w:br/>
        <w:t xml:space="preserve">     pos = 3, cex = 0.72, col = EJE)</w:t>
      </w:r>
      <w:r>
        <w:rPr>
          <w:sz w:val="16"/>
        </w:rPr>
        <w:br/>
        <w:t xml:space="preserve">par(xpd = FALSE)</w:t>
      </w:r>
      <w:r>
        <w:rPr>
          <w:sz w:val="16"/>
        </w:rPr>
        <w:br/>
        <w:t xml:space="preserve">dev.off()</w:t>
      </w:r>
      <w:r>
        <w:rPr>
          <w:sz w:val="16"/>
        </w:rPr>
        <w:br/>
      </w:r>
      <w:r>
        <w:rPr>
          <w:sz w:val="16"/>
        </w:rPr>
        <w:br/>
        <w:t xml:space="preserve"># Gráfico 3: efecto mecánico del tamaño de la vivienda. Con la regla de</w:t>
      </w:r>
      <w:r>
        <w:rPr>
          <w:sz w:val="16"/>
        </w:rPr>
        <w:br/>
        <w:t xml:space="preserve"># presencia, entre más personas tenga la vivienda más probable es que alguna</w:t>
      </w:r>
      <w:r>
        <w:rPr>
          <w:sz w:val="16"/>
        </w:rPr>
        <w:br/>
        <w:t xml:space="preserve"># sea analfabeta, aunque la tasa individual sea la misma: es aritmética, no</w:t>
      </w:r>
      <w:r>
        <w:rPr>
          <w:sz w:val="16"/>
        </w:rPr>
        <w:br/>
        <w:t xml:space="preserve"># un hallazgo social.</w:t>
      </w:r>
      <w:r>
        <w:rPr>
          <w:sz w:val="16"/>
        </w:rPr>
        <w:br/>
        <w:t xml:space="preserve">tam &lt;- ifelse(d$n_personas &gt;= 6, "6 o mas", as.character(d$n_personas))</w:t>
      </w:r>
      <w:r>
        <w:rPr>
          <w:sz w:val="16"/>
        </w:rPr>
        <w:br/>
        <w:t xml:space="preserve">tam &lt;- factor(tam, levels = c("1", "2", "3", "4", "5", "6 o mas"))</w:t>
      </w:r>
      <w:r>
        <w:rPr>
          <w:sz w:val="16"/>
        </w:rPr>
        <w:br/>
        <w:t xml:space="preserve">tp  &lt;- table(cat4, tam)</w:t>
      </w:r>
      <w:r>
        <w:rPr>
          <w:sz w:val="16"/>
        </w:rPr>
        <w:br/>
        <w:t xml:space="preserve">p_con &lt;- prop.table(tp, margin = 2)[2, ] * 100</w:t>
      </w:r>
      <w:r>
        <w:rPr>
          <w:sz w:val="16"/>
        </w:rPr>
        <w:br/>
        <w:t xml:space="preserve"># Techo del eje: 60 %, y sube de 10 en 10 solo si la barra más alta, con su</w:t>
      </w:r>
      <w:r>
        <w:rPr>
          <w:sz w:val="16"/>
        </w:rPr>
        <w:br/>
        <w:t xml:space="preserve"># rótulo encima, no cabe.</w:t>
      </w:r>
      <w:r>
        <w:rPr>
          <w:sz w:val="16"/>
        </w:rPr>
        <w:br/>
        <w:t xml:space="preserve">TECHO &lt;- max(60, 10 * ceiling((max(p_con, na.rm = TRUE) + 5) / 10))</w:t>
      </w:r>
      <w:r>
        <w:rPr>
          <w:sz w:val="16"/>
        </w:rPr>
        <w:br/>
      </w:r>
      <w:r>
        <w:rPr>
          <w:sz w:val="16"/>
        </w:rPr>
        <w:br/>
        <w:t xml:space="preserve">png(file.path(RUTA_G, "16_v4_por_tamano_hogar.png"),</w:t>
      </w:r>
      <w:r>
        <w:rPr>
          <w:sz w:val="16"/>
        </w:rPr>
        <w:br/>
        <w:t xml:space="preserve">    width = 1600, height = 1000, res = 180)</w:t>
      </w:r>
      <w:r>
        <w:rPr>
          <w:sz w:val="16"/>
        </w:rPr>
        <w:br/>
        <w:t xml:space="preserve">par(mar = c(5.5, 7, 4.5, 2), col.axis = EJE, col.lab = EJE, las = 1,</w:t>
      </w:r>
      <w:r>
        <w:rPr>
          <w:sz w:val="16"/>
        </w:rPr>
        <w:br/>
        <w:t xml:space="preserve">    mgp = c(4.6, 0.9, 0))</w:t>
      </w:r>
      <w:r>
        <w:rPr>
          <w:sz w:val="16"/>
        </w:rPr>
        <w:br/>
        <w:t xml:space="preserve">bp &lt;- barplot(p_con, col = MEDIO, border = "white", space = 0.45,</w:t>
      </w:r>
      <w:r>
        <w:rPr>
          <w:sz w:val="16"/>
        </w:rPr>
        <w:br/>
        <w:t xml:space="preserve">              ylim = c(0, TECHO), yaxt = "n",</w:t>
      </w:r>
      <w:r>
        <w:rPr>
          <w:sz w:val="16"/>
        </w:rPr>
        <w:br/>
        <w:t xml:space="preserve">              main = "Efecto mecanico del tamano de la vivienda",</w:t>
      </w:r>
      <w:r>
        <w:rPr>
          <w:sz w:val="16"/>
        </w:rPr>
        <w:br/>
        <w:t xml:space="preserve">              font.main = 1, cex.main = 1.05,</w:t>
      </w:r>
      <w:r>
        <w:rPr>
          <w:sz w:val="16"/>
        </w:rPr>
        <w:br/>
        <w:t xml:space="preserve">              xlab = "Personas en la vivienda",</w:t>
      </w:r>
      <w:r>
        <w:rPr>
          <w:sz w:val="16"/>
        </w:rPr>
        <w:br/>
        <w:t xml:space="preserve">              ylab = "Viviendas con al menos una persona analfabeta")</w:t>
      </w:r>
      <w:r>
        <w:rPr>
          <w:sz w:val="16"/>
        </w:rPr>
        <w:br/>
        <w:t xml:space="preserve">axis(2, at = seq(0, TECHO, 10), labels = paste0(seq(0, TECHO, 10), " %"))</w:t>
      </w:r>
      <w:r>
        <w:rPr>
          <w:sz w:val="16"/>
        </w:rPr>
        <w:br/>
        <w:t xml:space="preserve">text(bp, p_con, paste0(format(round(p_con, 1), decimal.mark = ",", trim = TRUE), " %"),</w:t>
      </w:r>
      <w:r>
        <w:rPr>
          <w:sz w:val="16"/>
        </w:rPr>
        <w:br/>
        <w:t xml:space="preserve">     pos = 3, cex = 0.8, col = EJE)</w:t>
      </w:r>
      <w:r>
        <w:rPr>
          <w:sz w:val="16"/>
        </w:rPr>
        <w:br/>
        <w:t xml:space="preserve">text(bp, 0, paste0("n = ", format(colSums(tp), big.mark = ".", decimal.mark = ",",</w:t>
      </w:r>
      <w:r>
        <w:rPr>
          <w:sz w:val="16"/>
        </w:rPr>
        <w:br/>
        <w:t xml:space="preserve">                                  trim = TRUE)),</w:t>
      </w:r>
      <w:r>
        <w:rPr>
          <w:sz w:val="16"/>
        </w:rPr>
        <w:br/>
        <w:t xml:space="preserve">     pos = 3, cex = 0.68, col = "white")</w:t>
      </w:r>
      <w:r>
        <w:rPr>
          <w:sz w:val="16"/>
        </w:rPr>
        <w:br/>
        <w:t xml:space="preserve">mtext(sprintf(paste("De %s %% a %s %%: es aritmetica de la regla de presencia,",</w:t>
      </w:r>
      <w:r>
        <w:rPr>
          <w:sz w:val="16"/>
        </w:rPr>
        <w:br/>
        <w:t xml:space="preserve">                    "no un hallazgo social."),</w:t>
      </w:r>
      <w:r>
        <w:rPr>
          <w:sz w:val="16"/>
        </w:rPr>
        <w:br/>
        <w:t xml:space="preserve">              num_lab(round(p_con[[1]], 1), 1),</w:t>
      </w:r>
      <w:r>
        <w:rPr>
          <w:sz w:val="16"/>
        </w:rPr>
        <w:br/>
        <w:t xml:space="preserve">              num_lab(round(p_con[[length(p_con)]], 1), 1)),</w:t>
      </w:r>
      <w:r>
        <w:rPr>
          <w:sz w:val="16"/>
        </w:rPr>
        <w:br/>
        <w:t xml:space="preserve">      side = 3, line = 0.3, cex = 0.8, col = EJE)</w:t>
      </w:r>
      <w:r>
        <w:rPr>
          <w:sz w:val="16"/>
        </w:rPr>
        <w:br/>
        <w:t xml:space="preserve">dev.off()</w:t>
      </w:r>
      <w:r>
        <w:rPr>
          <w:sz w:val="16"/>
        </w:rPr>
        <w:br/>
      </w:r>
      <w:r>
        <w:rPr>
          <w:sz w:val="16"/>
        </w:rPr>
        <w:br/>
        <w:t xml:space="preserve"># Cifras del comentario de Análisis gráfico: porcentaje por mes (gráfico 2) y</w:t>
      </w:r>
      <w:r>
        <w:rPr>
          <w:sz w:val="16"/>
        </w:rPr>
        <w:br/>
        <w:t xml:space="preserve"># contraste de dos proporciones independientes, julio frente a mayo, con la</w:t>
      </w:r>
      <w:r>
        <w:rPr>
          <w:sz w:val="16"/>
        </w:rPr>
        <w:br/>
        <w:t xml:space="preserve"># proporción combinada (script 03b); porcentaje por tamaño (gráfico 3).</w:t>
      </w:r>
      <w:r>
        <w:rPr>
          <w:sz w:val="16"/>
        </w:rPr>
        <w:br/>
        <w:t xml:space="preserve">may &lt;- d$MES == "05"; jun &lt;- d$MES == "06"; jul &lt;- d$MES == "07"</w:t>
      </w:r>
      <w:r>
        <w:rPr>
          <w:sz w:val="16"/>
        </w:rPr>
        <w:br/>
        <w:t xml:space="preserve">p_may &lt;- mean(y4[may]); p_jul &lt;- mean(y4[jul])</w:t>
      </w:r>
      <w:r>
        <w:rPr>
          <w:sz w:val="16"/>
        </w:rPr>
        <w:br/>
        <w:t xml:space="preserve">p_c   &lt;- mean(y4[may | jul])</w:t>
      </w:r>
      <w:r>
        <w:rPr>
          <w:sz w:val="16"/>
        </w:rPr>
        <w:br/>
        <w:t xml:space="preserve">z_mj  &lt;- (p_jul - p_may) / sqrt(p_c * (1 - p_c) * (1 / sum(may) + 1 / sum(jul)))</w:t>
      </w:r>
      <w:r>
        <w:rPr>
          <w:sz w:val="16"/>
        </w:rPr>
        <w:br/>
        <w:t xml:space="preserve">c(V4_pct_mayo  = 100 * p_may,                     # 18,66 %</w:t>
      </w:r>
      <w:r>
        <w:rPr>
          <w:sz w:val="16"/>
        </w:rPr>
        <w:br/>
        <w:t xml:space="preserve">  V4_pct_junio = 100 * mean(y4[jun]),             # 18,65 %</w:t>
      </w:r>
      <w:r>
        <w:rPr>
          <w:sz w:val="16"/>
        </w:rPr>
        <w:br/>
        <w:t xml:space="preserve">  V4_pct_julio = 100 * p_jul,                     # 19,15 %</w:t>
      </w:r>
      <w:r>
        <w:rPr>
          <w:sz w:val="16"/>
        </w:rPr>
        <w:br/>
        <w:t xml:space="preserve">  V4_z_julio_mayo = z_mj,                         # cerca de 1,4</w:t>
      </w:r>
      <w:r>
        <w:rPr>
          <w:sz w:val="16"/>
        </w:rPr>
        <w:br/>
        <w:t xml:space="preserve">  V4_valor_p_julio_mayo = 2 * pnorm(-abs(z_mj)))  # mayor que 0,05: no se rechaza</w:t>
      </w:r>
      <w:r>
        <w:rPr>
          <w:sz w:val="16"/>
        </w:rPr>
        <w:br/>
        <w:t xml:space="preserve">round(p_con, 1)                                   # de 6,6 % a 53,5 %</w:t>
      </w:r>
      <w:r>
        <w:rPr>
          <w:sz w:val="16"/>
        </w:rPr>
        <w:br/>
      </w:r>
      <w:r>
        <w:rPr>
          <w:sz w:val="16"/>
        </w:rPr>
        <w:br/>
        <w:t xml:space="preserve"># --- Cálculo de los estimadores (script 08, sección 1) ---------------------</w:t>
      </w:r>
      <w:r>
        <w:rPr>
          <w:sz w:val="16"/>
        </w:rPr>
        <w:br/>
        <w:t xml:space="preserve"># La vivienda es un ensayo Bernoulli de parámetro p. Con la codificación 0/1</w:t>
      </w:r>
      <w:r>
        <w:rPr>
          <w:sz w:val="16"/>
        </w:rPr>
        <w:br/>
        <w:t xml:space="preserve"># de y4, la media ES la proporción.</w:t>
      </w:r>
      <w:r>
        <w:rPr>
          <w:sz w:val="16"/>
        </w:rPr>
        <w:br/>
        <w:t xml:space="preserve">n  &lt;- length(y4)</w:t>
      </w:r>
      <w:r>
        <w:rPr>
          <w:sz w:val="16"/>
        </w:rPr>
        <w:br/>
        <w:t xml:space="preserve">p  &lt;- mean(y4)                       # analogía y máxima verosimilitud: x/n</w:t>
      </w:r>
      <w:r>
        <w:rPr>
          <w:sz w:val="16"/>
        </w:rPr>
        <w:br/>
        <w:t xml:space="preserve">se &lt;- sqrt(p * (1 - p) / n)          # error estándar de una proporción</w:t>
      </w:r>
      <w:r>
        <w:rPr>
          <w:sz w:val="16"/>
        </w:rPr>
        <w:br/>
        <w:t xml:space="preserve">IC &lt;- c(p - Z * se, p + Z * se)</w:t>
      </w:r>
      <w:r>
        <w:rPr>
          <w:sz w:val="16"/>
        </w:rPr>
        <w:br/>
        <w:t xml:space="preserve">c(n = n, analogia = p, max_verosimilitud = p, LI = IC[1], LS = IC[2],</w:t>
      </w:r>
      <w:r>
        <w:rPr>
          <w:sz w:val="16"/>
        </w:rPr>
        <w:br/>
        <w:t xml:space="preserve">  error_est = se)</w:t>
      </w:r>
      <w:r>
        <w:rPr>
          <w:sz w:val="16"/>
        </w:rPr>
        <w:br/>
        <w:t xml:space="preserve"># Aquí la coincidencia de los dos métodos se DERIVA: la log-verosimilitud</w:t>
      </w:r>
      <w:r>
        <w:rPr>
          <w:sz w:val="16"/>
        </w:rPr>
        <w:br/>
        <w:t xml:space="preserve"># x log(p) + (n - x) log(1 - p) se maximiza en p = x/n.</w:t>
      </w:r>
      <w:r>
        <w:rPr>
          <w:sz w:val="16"/>
        </w:rPr>
        <w:br/>
        <w:t xml:space="preserve"># Condiciones de la aproximación normal a la binomial:</w:t>
      </w:r>
      <w:r>
        <w:rPr>
          <w:sz w:val="16"/>
        </w:rPr>
        <w:br/>
        <w:t xml:space="preserve">c(n_p = n * p, n_1_menos_p = n * (1 - p))   # 13.691 y 59.046, mucho mayores que 10</w:t>
      </w:r>
      <w:r>
        <w:rPr>
          <w:sz w:val="16"/>
        </w:rPr>
        <w:br/>
        <w:t xml:space="preserve"># Sin intervalo para sigma^2: en una Bernoulli la varianza p(1 - p) queda</w:t>
      </w:r>
      <w:r>
        <w:rPr>
          <w:sz w:val="16"/>
        </w:rPr>
        <w:br/>
        <w:t xml:space="preserve"># determinada por p. Es la que fija el ancho teórico de la simulación:</w:t>
      </w:r>
      <w:r>
        <w:rPr>
          <w:sz w:val="16"/>
        </w:rPr>
        <w:br/>
        <w:t xml:space="preserve">p * (1 - p)                          # varianza de la Bernoulli</w:t>
      </w:r>
      <w:r>
        <w:rPr>
          <w:sz w:val="16"/>
        </w:rPr>
        <w:br/>
      </w:r>
      <w:r>
        <w:rPr>
          <w:sz w:val="16"/>
        </w:rPr>
        <w:br/>
        <w:t xml:space="preserve"># --- Evaluación del estimador: simulación (script 08, sección 2) -----------</w:t>
      </w:r>
      <w:r>
        <w:rPr>
          <w:sz w:val="16"/>
        </w:rPr>
        <w:br/>
        <w:t xml:space="preserve"># Mismo experimento que en V1, sobre la codificación 0/1: n = N = 72.737 con</w:t>
      </w:r>
      <w:r>
        <w:rPr>
          <w:sz w:val="16"/>
        </w:rPr>
        <w:br/>
        <w:t xml:space="preserve"># reemplazo, B = 100, 1.000 y 10.000 en el mismo ciclo, sin semilla. La media</w:t>
      </w:r>
      <w:r>
        <w:rPr>
          <w:sz w:val="16"/>
        </w:rPr>
        <w:br/>
        <w:t xml:space="preserve"># de cada réplica es la proporción muestral p-gorro. Lo propio de V4: la</w:t>
      </w:r>
      <w:r>
        <w:rPr>
          <w:sz w:val="16"/>
        </w:rPr>
        <w:br/>
        <w:t xml:space="preserve"># mediana de una variable 0/1 con p &lt; 0,5 vale 0 salvo que más de la mitad</w:t>
      </w:r>
      <w:r>
        <w:rPr>
          <w:sz w:val="16"/>
        </w:rPr>
        <w:br/>
        <w:t xml:space="preserve"># de la muestra caiga en la categoría minoritaria.</w:t>
      </w:r>
      <w:r>
        <w:rPr>
          <w:sz w:val="16"/>
        </w:rPr>
        <w:br/>
        <w:t xml:space="preserve">N    &lt;- length(y4)</w:t>
      </w:r>
      <w:r>
        <w:rPr>
          <w:sz w:val="16"/>
        </w:rPr>
        <w:br/>
        <w:t xml:space="preserve">MU   &lt;- mean(y4); MED &lt;- median(y4); SIG2 &lt;- var(y4)</w:t>
      </w:r>
      <w:r>
        <w:rPr>
          <w:sz w:val="16"/>
        </w:rPr>
        <w:br/>
        <w:t xml:space="preserve">EE   &lt;- se                           # raiz(p(1-p)/N), el error estándar del IC</w:t>
      </w:r>
      <w:r>
        <w:rPr>
          <w:sz w:val="16"/>
        </w:rPr>
        <w:br/>
      </w:r>
      <w:r>
        <w:rPr>
          <w:sz w:val="16"/>
        </w:rPr>
        <w:br/>
        <w:t xml:space="preserve">dist_v4 &lt;- list(); res_v4 &lt;- data.frame()</w:t>
      </w:r>
      <w:r>
        <w:rPr>
          <w:sz w:val="16"/>
        </w:rPr>
        <w:br/>
        <w:t xml:space="preserve">for (B in BS) {</w:t>
      </w:r>
      <w:r>
        <w:rPr>
          <w:sz w:val="16"/>
        </w:rPr>
        <w:br/>
        <w:t xml:space="preserve">  ms &lt;- numeric(B); md &lt;- numeric(B)</w:t>
      </w:r>
      <w:r>
        <w:rPr>
          <w:sz w:val="16"/>
        </w:rPr>
        <w:br/>
        <w:t xml:space="preserve">  for (b in seq_len(B)) {</w:t>
      </w:r>
      <w:r>
        <w:rPr>
          <w:sz w:val="16"/>
        </w:rPr>
        <w:br/>
        <w:t xml:space="preserve">    s &lt;- sample(y4, N, replace = TRUE)</w:t>
      </w:r>
      <w:r>
        <w:rPr>
          <w:sz w:val="16"/>
        </w:rPr>
        <w:br/>
        <w:t xml:space="preserve">    ms[b] &lt;- mean(s); md[b] &lt;- median(s)</w:t>
      </w:r>
      <w:r>
        <w:rPr>
          <w:sz w:val="16"/>
        </w:rPr>
        <w:br/>
        <w:t xml:space="preserve">  }</w:t>
      </w:r>
      <w:r>
        <w:rPr>
          <w:sz w:val="16"/>
        </w:rPr>
        <w:br/>
        <w:t xml:space="preserve">  dist_v4[[paste0("B_", B)]] &lt;- list(media = ms, mediana = md)   # se almacena</w:t>
      </w:r>
      <w:r>
        <w:rPr>
          <w:sz w:val="16"/>
        </w:rPr>
        <w:br/>
        <w:t xml:space="preserve">  mse_ms &lt;- var(ms) + (mean(ms) - MU)^2</w:t>
      </w:r>
      <w:r>
        <w:rPr>
          <w:sz w:val="16"/>
        </w:rPr>
        <w:br/>
        <w:t xml:space="preserve">  mse_md &lt;- var(md) + (mean(md) - MU)^2</w:t>
      </w:r>
      <w:r>
        <w:rPr>
          <w:sz w:val="16"/>
        </w:rPr>
        <w:br/>
        <w:t xml:space="preserve">  res_v4 &lt;- rbind(res_v4, data.frame(</w:t>
      </w:r>
      <w:r>
        <w:rPr>
          <w:sz w:val="16"/>
        </w:rPr>
        <w:br/>
        <w:t xml:space="preserve">    variable = "V4", N = N, B = B, param_media = MU, param_mediana = MED,</w:t>
      </w:r>
      <w:r>
        <w:rPr>
          <w:sz w:val="16"/>
        </w:rPr>
        <w:br/>
        <w:t xml:space="preserve">    prom_media = mean(ms), sesgo_media = mean(ms) - MU,</w:t>
      </w:r>
      <w:r>
        <w:rPr>
          <w:sz w:val="16"/>
        </w:rPr>
        <w:br/>
        <w:t xml:space="preserve">    err_MC_media = sd(ms) / sqrt(B), de_media = sd(ms), ee_teorico = EE,</w:t>
      </w:r>
      <w:r>
        <w:rPr>
          <w:sz w:val="16"/>
        </w:rPr>
        <w:br/>
        <w:t xml:space="preserve">    var_media = var(ms), var_teorica_media = EE^2, var_x_N = var(ms) * N,</w:t>
      </w:r>
      <w:r>
        <w:rPr>
          <w:sz w:val="16"/>
        </w:rPr>
        <w:br/>
        <w:t xml:space="preserve">    prom_mediana = mean(md), sesgo_mediana = mean(md) - MED,</w:t>
      </w:r>
      <w:r>
        <w:rPr>
          <w:sz w:val="16"/>
        </w:rPr>
        <w:br/>
        <w:t xml:space="preserve">    var_mediana = var(md), prop_med_igual_pob = mean(md == MED),</w:t>
      </w:r>
      <w:r>
        <w:rPr>
          <w:sz w:val="16"/>
        </w:rPr>
        <w:br/>
        <w:t xml:space="preserve">    sesgo_mediana_vs_mu = mean(md) - MU,</w:t>
      </w:r>
      <w:r>
        <w:rPr>
          <w:sz w:val="16"/>
        </w:rPr>
        <w:br/>
        <w:t xml:space="preserve">    mse_media_vs_mu = mse_ms, mse_mediana_vs_mu = mse_md,</w:t>
      </w:r>
      <w:r>
        <w:rPr>
          <w:sz w:val="16"/>
        </w:rPr>
        <w:br/>
        <w:t xml:space="preserve">    razon_var = if (var(ms) &gt; 0) var(md) / var(ms) else NA,</w:t>
      </w:r>
      <w:r>
        <w:rPr>
          <w:sz w:val="16"/>
        </w:rPr>
        <w:br/>
        <w:t xml:space="preserve">    razon_mse = if (mse_ms &gt; 0) mse_md / mse_ms else NA))</w:t>
      </w:r>
      <w:r>
        <w:rPr>
          <w:sz w:val="16"/>
        </w:rPr>
        <w:br/>
        <w:t xml:space="preserve">}</w:t>
      </w:r>
      <w:r>
        <w:rPr>
          <w:sz w:val="16"/>
        </w:rPr>
        <w:br/>
      </w:r>
      <w:r>
        <w:rPr>
          <w:sz w:val="16"/>
        </w:rPr>
        <w:br/>
        <w:t xml:space="preserve"># Consistencia (los tres B, con N fijo): var_x_N se acerca a p(1 - p).</w:t>
      </w:r>
      <w:r>
        <w:rPr>
          <w:sz w:val="16"/>
        </w:rPr>
        <w:br/>
        <w:t xml:space="preserve">res_v4[, c("B", "prom_media", "sesgo_media", "err_MC_media", "de_media",</w:t>
      </w:r>
      <w:r>
        <w:rPr>
          <w:sz w:val="16"/>
        </w:rPr>
        <w:br/>
        <w:t xml:space="preserve">           "ee_teorico", "var_x_N")]</w:t>
      </w:r>
      <w:r>
        <w:rPr>
          <w:sz w:val="16"/>
        </w:rPr>
        <w:br/>
        <w:t xml:space="preserve">c(p = MU, sigma2 = SIG2, p_1_menos_p = MU * (1 - MU))</w:t>
      </w:r>
      <w:r>
        <w:rPr>
          <w:sz w:val="16"/>
        </w:rPr>
        <w:br/>
      </w:r>
      <w:r>
        <w:rPr>
          <w:sz w:val="16"/>
        </w:rPr>
        <w:br/>
        <w:t xml:space="preserve"># Insesgamiento, B = 10.000. E[x/n] = p se demuestra; la simulación lo</w:t>
      </w:r>
      <w:r>
        <w:rPr>
          <w:sz w:val="16"/>
        </w:rPr>
        <w:br/>
        <w:t xml:space="preserve"># confirma. La mediana muestral vale 0 en todas las réplicas: frente a p</w:t>
      </w:r>
      <w:r>
        <w:rPr>
          <w:sz w:val="16"/>
        </w:rPr>
        <w:br/>
        <w:t xml:space="preserve"># tiene un sesgo fijo, -p, que no depende de B ni de n.</w:t>
      </w:r>
      <w:r>
        <w:rPr>
          <w:sz w:val="16"/>
        </w:rPr>
        <w:br/>
        <w:t xml:space="preserve">res_v4[res_v4$B == B_EVAL, c("prom_media", "sesgo_media", "err_MC_media",</w:t>
      </w:r>
      <w:r>
        <w:rPr>
          <w:sz w:val="16"/>
        </w:rPr>
        <w:br/>
        <w:t xml:space="preserve">                             "prom_mediana", "sesgo_mediana", "prop_med_igual_pob",</w:t>
      </w:r>
      <w:r>
        <w:rPr>
          <w:sz w:val="16"/>
        </w:rPr>
        <w:br/>
        <w:t xml:space="preserve">                             "sesgo_mediana_vs_mu")]</w:t>
      </w:r>
      <w:r>
        <w:rPr>
          <w:sz w:val="16"/>
        </w:rPr>
        <w:br/>
        <w:t xml:space="preserve"># Probabilidad teórica (binomial) de que la mediana de una muestra de N</w:t>
      </w:r>
      <w:r>
        <w:rPr>
          <w:sz w:val="16"/>
        </w:rPr>
        <w:br/>
        <w:t xml:space="preserve"># viviendas no sea 0: haría falta que más de la mitad cayera en la categoría</w:t>
      </w:r>
      <w:r>
        <w:rPr>
          <w:sz w:val="16"/>
        </w:rPr>
        <w:br/>
        <w:t xml:space="preserve"># de interés, cuando en la población cae una de cada cinco.</w:t>
      </w:r>
      <w:r>
        <w:rPr>
          <w:sz w:val="16"/>
        </w:rPr>
        <w:br/>
        <w:t xml:space="preserve">pa &lt;- mean(y4 &lt; MED); pb &lt;- mean(y4 &lt;= MED)</w:t>
      </w:r>
      <w:r>
        <w:rPr>
          <w:sz w:val="16"/>
        </w:rPr>
        <w:br/>
        <w:t xml:space="preserve">k1 &lt;- (N + 1) %/% 2; k2 &lt;- N + 1 - k1</w:t>
      </w:r>
      <w:r>
        <w:rPr>
          <w:sz w:val="16"/>
        </w:rPr>
        <w:br/>
        <w:t xml:space="preserve">lp_baja &lt;- pbinom(k1 - 1, N, pa, lower.tail = FALSE, log.p = TRUE)</w:t>
      </w:r>
      <w:r>
        <w:rPr>
          <w:sz w:val="16"/>
        </w:rPr>
        <w:br/>
        <w:t xml:space="preserve">lp_sube &lt;- pbinom(k2 - 1, N, pb, log.p = TRUE)</w:t>
      </w:r>
      <w:r>
        <w:rPr>
          <w:sz w:val="16"/>
        </w:rPr>
        <w:br/>
        <w:t xml:space="preserve">lp_max  &lt;- max(lp_baja, lp_sube)</w:t>
      </w:r>
      <w:r>
        <w:rPr>
          <w:sz w:val="16"/>
        </w:rPr>
        <w:br/>
        <w:t xml:space="preserve">log10_p &lt;- if (lp_max == -Inf) -Inf else</w:t>
      </w:r>
      <w:r>
        <w:rPr>
          <w:sz w:val="16"/>
        </w:rPr>
        <w:br/>
        <w:t xml:space="preserve">  (lp_max + log(exp(lp_baja - lp_max) + exp(lp_sube - lp_max))) / log(10)</w:t>
      </w:r>
      <w:r>
        <w:rPr>
          <w:sz w:val="16"/>
        </w:rPr>
        <w:br/>
        <w:t xml:space="preserve">c(P_bajo_mediana = pa, P_hasta_mediana = pb, log10_p_med_distinta = log10_p)</w:t>
      </w:r>
      <w:r>
        <w:rPr>
          <w:sz w:val="16"/>
        </w:rPr>
        <w:br/>
      </w:r>
      <w:r>
        <w:rPr>
          <w:sz w:val="16"/>
        </w:rPr>
        <w:br/>
        <w:t xml:space="preserve"># Eficiencia, B = 10.000. La varianza de la mediana es exactamente 0 porque es</w:t>
      </w:r>
      <w:r>
        <w:rPr>
          <w:sz w:val="16"/>
        </w:rPr>
        <w:br/>
        <w:t xml:space="preserve"># una constante; el ECM de la mediana frente a p es p^2, el cuadrado de su</w:t>
      </w:r>
      <w:r>
        <w:rPr>
          <w:sz w:val="16"/>
        </w:rPr>
        <w:br/>
        <w:t xml:space="preserve"># sesgo, y no baja con n. La proporción es el estimador pertinente; la</w:t>
      </w:r>
      <w:r>
        <w:rPr>
          <w:sz w:val="16"/>
        </w:rPr>
        <w:br/>
        <w:t xml:space="preserve"># mediana no es un estimador de p.</w:t>
      </w:r>
      <w:r>
        <w:rPr>
          <w:sz w:val="16"/>
        </w:rPr>
        <w:br/>
        <w:t xml:space="preserve">res_v4[res_v4$B == B_EVAL, c("var_media", "var_mediana", "mse_media_vs_mu",</w:t>
      </w:r>
      <w:r>
        <w:rPr>
          <w:sz w:val="16"/>
        </w:rPr>
        <w:br/>
        <w:t xml:space="preserve">                             "mse_mediana_vs_mu", "razon_var", "razon_mse")]</w:t>
      </w:r>
      <w:r>
        <w:rPr>
          <w:sz w:val="16"/>
        </w:rPr>
        <w:br/>
      </w:r>
      <w:r>
        <w:rPr>
          <w:sz w:val="16"/>
        </w:rPr>
        <w:br/>
        <w:t xml:space="preserve"># Ejecución NUEVA, sin semilla: res_v4 da cifras vecinas a las del informe,</w:t>
      </w:r>
      <w:r>
        <w:rPr>
          <w:sz w:val="16"/>
        </w:rPr>
        <w:br/>
        <w:t xml:space="preserve"># no idénticas. Las publicadas son las guardadas por el script 08:</w:t>
      </w:r>
      <w:r>
        <w:rPr>
          <w:sz w:val="16"/>
        </w:rPr>
        <w:br/>
        <w:t xml:space="preserve">SIM$resumen[SIM$resumen$variable == "V4", ]</w:t>
      </w:r>
      <w:r>
        <w:rPr>
          <w:sz w:val="16"/>
        </w:rPr>
        <w:br/>
      </w:r>
      <w:r>
        <w:rPr>
          <w:sz w:val="16"/>
        </w:rPr>
        <w:br/>
        <w:t xml:space="preserve"># --- Gráfico de consistencia (script 09), con las réplicas de dist_v4 -------</w:t>
      </w:r>
      <w:r>
        <w:rPr>
          <w:sz w:val="16"/>
        </w:rPr>
        <w:br/>
        <w:t xml:space="preserve"># grafico_consistencia() se definió en la Variable 1; con proporcion = TRUE</w:t>
      </w:r>
      <w:r>
        <w:rPr>
          <w:sz w:val="16"/>
        </w:rPr>
        <w:br/>
        <w:t xml:space="preserve"># el subtítulo usa p y raiz(p(1 - p)/N). Otro nombre de archivo que el del 09</w:t>
      </w:r>
      <w:r>
        <w:rPr>
          <w:sz w:val="16"/>
        </w:rPr>
        <w:br/>
        <w:t xml:space="preserve"># (20_consistencia_v4.png), para no reemplazar la figura del informe.</w:t>
      </w:r>
      <w:r>
        <w:rPr>
          <w:sz w:val="16"/>
        </w:rPr>
        <w:br/>
        <w:t xml:space="preserve">grafico_consistencia(dist_v4, MU, EE, N,</w:t>
      </w:r>
      <w:r>
        <w:rPr>
          <w:sz w:val="16"/>
        </w:rPr>
        <w:br/>
        <w:t xml:space="preserve">  archivo = file.path(RUTA_G, "20_consistencia_v4_sintaxis.png"),</w:t>
      </w:r>
      <w:r>
        <w:rPr>
          <w:sz w:val="16"/>
        </w:rPr>
        <w:br/>
        <w:t xml:space="preserve">  titulo  = paste("V4: distribucion de la proporcion muestral con n = N",</w:t>
      </w:r>
      <w:r>
        <w:rPr>
          <w:sz w:val="16"/>
        </w:rPr>
        <w:br/>
        <w:t xml:space="preserve">                  "(presencia de analfabetismo)"),</w:t>
      </w:r>
      <w:r>
        <w:rPr>
          <w:sz w:val="16"/>
        </w:rPr>
        <w:br/>
        <w:t xml:space="preserve">  ejex    = "Proporcion muestral", proporcion = TRUE)</w:t>
      </w:r>
      <w:r>
        <w:rPr>
          <w:sz w:val="16"/>
        </w:rPr>
        <w:br/>
        <w:t xml:space="preserve"># La proporción muestral solo toma valores múltiplos de 1/N; con N = 72.737</w:t>
      </w:r>
      <w:r>
        <w:rPr>
          <w:sz w:val="16"/>
        </w:rPr>
        <w:br/>
        <w:t xml:space="preserve"># ese carácter discreto no se ve, y el histograma se ajusta a la normal al</w:t>
      </w:r>
      <w:r>
        <w:rPr>
          <w:sz w:val="16"/>
        </w:rPr>
        <w:br/>
        <w:t xml:space="preserve"># crecer B.</w:t>
      </w:r>
    </w:p>
    <w:p w14:paraId="3E250135" w14:textId="77777777" w:rsidR="0033616B" w:rsidRPr="0033616B" w:rsidRDefault="0033616B" w:rsidP="0033616B">
      <w:pPr>
        <w:pStyle w:val="SintaxisR"/>
      </w:pPr>
    </w:p>
    <w:sectPr w:rsidR="0033616B" w:rsidRPr="0033616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umanst521 BT">
    <w:panose1 w:val="020B0602020204020204"/>
    <w:charset w:val="00"/>
    <w:family w:val="swiss"/>
    <w:pitch w:val="variable"/>
    <w:sig w:usb0="800000AF" w:usb1="1000204A" w:usb2="00000000" w:usb3="00000000" w:csb0="0000001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2F30"/>
    <w:multiLevelType w:val="hybridMultilevel"/>
    <w:tmpl w:val="F4145FDE"/>
    <w:lvl w:ilvl="0" w:tplc="CD4A108A">
      <w:start w:val="1"/>
      <w:numFmt w:val="bullet"/>
      <w:lvlText w:val="-"/>
      <w:lvlJc w:val="left"/>
      <w:pPr>
        <w:ind w:left="720" w:hanging="360"/>
      </w:pPr>
      <w:rPr>
        <w:rFonts w:ascii="Humanst521 BT" w:eastAsiaTheme="minorHAnsi" w:hAnsi="Humanst521 BT"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D3F6EAC"/>
    <w:multiLevelType w:val="hybridMultilevel"/>
    <w:tmpl w:val="9172409A"/>
    <w:lvl w:ilvl="0" w:tplc="373EA686">
      <w:numFmt w:val="bullet"/>
      <w:lvlText w:val="−"/>
      <w:lvlJc w:val="left"/>
      <w:pPr>
        <w:ind w:left="720" w:hanging="360"/>
      </w:pPr>
      <w:rPr>
        <w:rFonts w:ascii="Humanst521 BT" w:eastAsiaTheme="minorHAnsi" w:hAnsi="Humanst521 BT"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5D470C8"/>
    <w:multiLevelType w:val="hybridMultilevel"/>
    <w:tmpl w:val="C6483AA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57E65C4E"/>
    <w:multiLevelType w:val="hybridMultilevel"/>
    <w:tmpl w:val="EB802F9E"/>
    <w:lvl w:ilvl="0" w:tplc="CD4A108A">
      <w:start w:val="1"/>
      <w:numFmt w:val="bullet"/>
      <w:lvlText w:val="-"/>
      <w:lvlJc w:val="left"/>
      <w:pPr>
        <w:ind w:left="720" w:hanging="360"/>
      </w:pPr>
      <w:rPr>
        <w:rFonts w:ascii="Humanst521 BT" w:eastAsiaTheme="minorHAnsi" w:hAnsi="Humanst521 BT"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F07572B"/>
    <w:multiLevelType w:val="hybridMultilevel"/>
    <w:tmpl w:val="3A7C2C5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628822345">
    <w:abstractNumId w:val="4"/>
  </w:num>
  <w:num w:numId="2" w16cid:durableId="782650197">
    <w:abstractNumId w:val="1"/>
  </w:num>
  <w:num w:numId="3" w16cid:durableId="1904482324">
    <w:abstractNumId w:val="2"/>
  </w:num>
  <w:num w:numId="4" w16cid:durableId="1427312145">
    <w:abstractNumId w:val="0"/>
  </w:num>
  <w:num w:numId="5" w16cid:durableId="18686396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41B"/>
    <w:rsid w:val="00081CB4"/>
    <w:rsid w:val="0033616B"/>
    <w:rsid w:val="00344CCC"/>
    <w:rsid w:val="003B34CA"/>
    <w:rsid w:val="00406C2B"/>
    <w:rsid w:val="00445197"/>
    <w:rsid w:val="004A041B"/>
    <w:rsid w:val="005C0515"/>
    <w:rsid w:val="005E0B19"/>
    <w:rsid w:val="006428BB"/>
    <w:rsid w:val="00663730"/>
    <w:rsid w:val="007951EA"/>
    <w:rsid w:val="007A7682"/>
    <w:rsid w:val="007C5FD3"/>
    <w:rsid w:val="007E7638"/>
    <w:rsid w:val="0083000B"/>
    <w:rsid w:val="00882075"/>
    <w:rsid w:val="008B0A3E"/>
    <w:rsid w:val="009208A0"/>
    <w:rsid w:val="009222AC"/>
    <w:rsid w:val="00AF7537"/>
    <w:rsid w:val="00B9075A"/>
    <w:rsid w:val="00B94883"/>
    <w:rsid w:val="00BC0449"/>
    <w:rsid w:val="00C11F36"/>
    <w:rsid w:val="00C831D8"/>
    <w:rsid w:val="00DC791E"/>
    <w:rsid w:val="00E45D91"/>
    <w:rsid w:val="00EF0A3D"/>
    <w:rsid w:val="00F1080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EFE6D"/>
  <w15:chartTrackingRefBased/>
  <w15:docId w15:val="{2E770EAB-E49A-4430-A754-ED52CF532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umanst521 BT" w:eastAsiaTheme="minorHAnsi" w:hAnsi="Humanst521 BT" w:cstheme="minorBidi"/>
        <w:sz w:val="24"/>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616B"/>
    <w:pPr>
      <w:spacing w:after="0" w:line="240"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A041B"/>
    <w:pPr>
      <w:ind w:left="720"/>
      <w:contextualSpacing/>
    </w:pPr>
  </w:style>
  <w:style w:type="paragraph" w:customStyle="1" w:styleId="SintaxisR">
    <w:name w:val="Sintaxis R"/>
    <w:basedOn w:val="Normal"/>
    <w:link w:val="SintaxisRCar"/>
    <w:qFormat/>
    <w:rsid w:val="0033616B"/>
    <w:rPr>
      <w:rFonts w:ascii="Courier New" w:hAnsi="Courier New"/>
      <w:sz w:val="20"/>
      <w:szCs w:val="18"/>
    </w:rPr>
  </w:style>
  <w:style w:type="character" w:customStyle="1" w:styleId="SintaxisRCar">
    <w:name w:val="Sintaxis R Car"/>
    <w:basedOn w:val="Fuentedeprrafopredeter"/>
    <w:link w:val="SintaxisR"/>
    <w:rsid w:val="0033616B"/>
    <w:rPr>
      <w:rFonts w:ascii="Courier New" w:hAnsi="Courier New"/>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512604">
      <w:bodyDiv w:val="1"/>
      <w:marLeft w:val="0"/>
      <w:marRight w:val="0"/>
      <w:marTop w:val="0"/>
      <w:marBottom w:val="0"/>
      <w:divBdr>
        <w:top w:val="none" w:sz="0" w:space="0" w:color="auto"/>
        <w:left w:val="none" w:sz="0" w:space="0" w:color="auto"/>
        <w:bottom w:val="none" w:sz="0" w:space="0" w:color="auto"/>
        <w:right w:val="none" w:sz="0" w:space="0" w:color="auto"/>
      </w:divBdr>
    </w:div>
    <w:div w:id="787509396">
      <w:bodyDiv w:val="1"/>
      <w:marLeft w:val="0"/>
      <w:marRight w:val="0"/>
      <w:marTop w:val="0"/>
      <w:marBottom w:val="0"/>
      <w:divBdr>
        <w:top w:val="none" w:sz="0" w:space="0" w:color="auto"/>
        <w:left w:val="none" w:sz="0" w:space="0" w:color="auto"/>
        <w:bottom w:val="none" w:sz="0" w:space="0" w:color="auto"/>
        <w:right w:val="none" w:sz="0" w:space="0" w:color="auto"/>
      </w:divBdr>
    </w:div>
    <w:div w:id="810251916">
      <w:bodyDiv w:val="1"/>
      <w:marLeft w:val="0"/>
      <w:marRight w:val="0"/>
      <w:marTop w:val="0"/>
      <w:marBottom w:val="0"/>
      <w:divBdr>
        <w:top w:val="none" w:sz="0" w:space="0" w:color="auto"/>
        <w:left w:val="none" w:sz="0" w:space="0" w:color="auto"/>
        <w:bottom w:val="none" w:sz="0" w:space="0" w:color="auto"/>
        <w:right w:val="none" w:sz="0" w:space="0" w:color="auto"/>
      </w:divBdr>
    </w:div>
    <w:div w:id="1057706881">
      <w:bodyDiv w:val="1"/>
      <w:marLeft w:val="0"/>
      <w:marRight w:val="0"/>
      <w:marTop w:val="0"/>
      <w:marBottom w:val="0"/>
      <w:divBdr>
        <w:top w:val="none" w:sz="0" w:space="0" w:color="auto"/>
        <w:left w:val="none" w:sz="0" w:space="0" w:color="auto"/>
        <w:bottom w:val="none" w:sz="0" w:space="0" w:color="auto"/>
        <w:right w:val="none" w:sz="0" w:space="0" w:color="auto"/>
      </w:divBdr>
    </w:div>
    <w:div w:id="1976055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34</Pages>
  <Words>10265</Words>
  <Characters>56459</Characters>
  <Application>Microsoft Office Word</Application>
  <DocSecurity>0</DocSecurity>
  <Lines>470</Lines>
  <Paragraphs>133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Mantilla</dc:creator>
  <cp:keywords/>
  <dc:description/>
  <cp:lastModifiedBy>MARIANA GOMEZ</cp:lastModifiedBy>
  <cp:revision>4</cp:revision>
  <dcterms:created xsi:type="dcterms:W3CDTF">2026-08-20T21:27:00Z</dcterms:created>
  <dcterms:modified xsi:type="dcterms:W3CDTF">2026-09-07T02:00:00Z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e1be2ce3-39bb-4c67-869b-2322c7ee8fca</vt:lpwstr>
  </property>
</Properties>
</file>